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ADC1" w14:textId="19D950BE" w:rsidR="001F7686" w:rsidRDefault="00DC7A6B" w:rsidP="009B2214">
      <w:pPr>
        <w:rPr>
          <w:color w:val="FFFFFF"/>
          <w:sz w:val="32"/>
          <w:szCs w:val="32"/>
        </w:rPr>
      </w:pPr>
      <w:r w:rsidRPr="009B4F56">
        <w:rPr>
          <w:rStyle w:val="TitleChar"/>
          <w:szCs w:val="44"/>
        </w:rPr>
        <w:drawing>
          <wp:anchor distT="0" distB="0" distL="114300" distR="114300" simplePos="0" relativeHeight="251658244" behindDoc="1" locked="0" layoutInCell="1" allowOverlap="1" wp14:anchorId="55149BC6" wp14:editId="629BE131">
            <wp:simplePos x="0" y="0"/>
            <wp:positionH relativeFrom="page">
              <wp:posOffset>-6985</wp:posOffset>
            </wp:positionH>
            <wp:positionV relativeFrom="paragraph">
              <wp:posOffset>-904572</wp:posOffset>
            </wp:positionV>
            <wp:extent cx="7559040" cy="10684290"/>
            <wp:effectExtent l="0" t="0" r="3810" b="3175"/>
            <wp:wrapNone/>
            <wp:docPr id="1621228847" name="Picture 1621228847" descr="Cover page - Local Jobs First Policy October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over page - Local Jobs First Policy October 202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59040" cy="10684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
      <w:sdtPr>
        <w:rPr>
          <w:color w:val="FFFFFF"/>
          <w:sz w:val="32"/>
          <w:szCs w:val="32"/>
        </w:rPr>
        <w:id w:val="1792633033"/>
        <w:docPartObj>
          <w:docPartGallery w:val="Cover Pages"/>
          <w:docPartUnique/>
        </w:docPartObj>
      </w:sdtPr>
      <w:sdtEndPr>
        <w:rPr>
          <w:color w:val="FFFFFF" w:themeColor="background1"/>
        </w:rPr>
      </w:sdtEndPr>
      <w:sdtContent>
        <w:p w14:paraId="1A97ADE7" w14:textId="20E7AF19" w:rsidR="00294DCD" w:rsidRPr="00422F86" w:rsidRDefault="00226BC4" w:rsidP="00422F86">
          <w:pPr>
            <w:ind w:left="2160"/>
            <w:jc w:val="right"/>
            <w:rPr>
              <w:b/>
              <w:caps/>
              <w:color w:val="FFFFFF" w:themeColor="background1"/>
              <w:sz w:val="44"/>
              <w:szCs w:val="44"/>
            </w:rPr>
          </w:pPr>
          <w:r w:rsidRPr="00422F86">
            <w:rPr>
              <w:b/>
              <w:caps/>
              <w:color w:val="FFFFFF" w:themeColor="background1"/>
              <w:sz w:val="40"/>
              <w:szCs w:val="40"/>
            </w:rPr>
            <w:t>Local jobs first policy</w:t>
          </w:r>
        </w:p>
        <w:p w14:paraId="47F72EBD" w14:textId="0243EB6E" w:rsidR="009272AA" w:rsidRPr="00422F86" w:rsidRDefault="009272AA" w:rsidP="00D17847">
          <w:pPr>
            <w:pStyle w:val="Subtitle"/>
            <w:ind w:left="3600"/>
            <w:rPr>
              <w:sz w:val="28"/>
              <w:szCs w:val="18"/>
            </w:rPr>
          </w:pPr>
          <w:r w:rsidRPr="00422F86">
            <w:rPr>
              <w:sz w:val="28"/>
              <w:szCs w:val="18"/>
            </w:rPr>
            <w:t xml:space="preserve">Under the </w:t>
          </w:r>
          <w:r w:rsidRPr="00422F86">
            <w:rPr>
              <w:i/>
              <w:sz w:val="28"/>
              <w:szCs w:val="18"/>
            </w:rPr>
            <w:t>Local Jobs First Act 2003</w:t>
          </w:r>
        </w:p>
        <w:p w14:paraId="678064D5" w14:textId="0A8ADA6B" w:rsidR="004371F6" w:rsidRPr="001E14A4" w:rsidRDefault="00C8708D" w:rsidP="00D17847">
          <w:pPr>
            <w:jc w:val="right"/>
            <w:rPr>
              <w:color w:val="FFFFFF"/>
              <w:sz w:val="32"/>
            </w:rPr>
          </w:pPr>
          <w:r w:rsidRPr="001E14A4">
            <w:rPr>
              <w:color w:val="FFFFFF"/>
              <w:sz w:val="32"/>
            </w:rPr>
            <w:t xml:space="preserve">                                                            </w:t>
          </w:r>
          <w:r w:rsidR="00590104" w:rsidRPr="00422F86">
            <w:rPr>
              <w:color w:val="FFFFFF"/>
              <w:sz w:val="28"/>
              <w:szCs w:val="18"/>
            </w:rPr>
            <w:t xml:space="preserve">Updated </w:t>
          </w:r>
          <w:r w:rsidR="007B0A4A">
            <w:rPr>
              <w:color w:val="FFFFFF"/>
              <w:sz w:val="28"/>
              <w:szCs w:val="18"/>
            </w:rPr>
            <w:t xml:space="preserve">July </w:t>
          </w:r>
          <w:r w:rsidR="00EB44C9">
            <w:rPr>
              <w:color w:val="FFFFFF"/>
              <w:sz w:val="28"/>
              <w:szCs w:val="18"/>
            </w:rPr>
            <w:t>202</w:t>
          </w:r>
          <w:r w:rsidR="009450DA">
            <w:rPr>
              <w:color w:val="FFFFFF"/>
              <w:sz w:val="28"/>
              <w:szCs w:val="18"/>
            </w:rPr>
            <w:t>6</w:t>
          </w:r>
        </w:p>
      </w:sdtContent>
    </w:sdt>
    <w:p w14:paraId="43A92369" w14:textId="77777777" w:rsidR="004371F6" w:rsidRPr="00422F86" w:rsidRDefault="004371F6" w:rsidP="009E2016">
      <w:pPr>
        <w:jc w:val="both"/>
        <w:sectPr w:rsidR="004371F6" w:rsidRPr="00422F86" w:rsidSect="00826C2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3" w:footer="137" w:gutter="0"/>
          <w:pgNumType w:start="0"/>
          <w:cols w:space="708"/>
          <w:docGrid w:linePitch="360"/>
        </w:sectPr>
      </w:pPr>
    </w:p>
    <w:sdt>
      <w:sdtPr>
        <w:rPr>
          <w:b w:val="0"/>
          <w:caps w:val="0"/>
          <w:color w:val="2B579A"/>
          <w:sz w:val="18"/>
          <w:szCs w:val="18"/>
          <w:shd w:val="clear" w:color="auto" w:fill="E6E6E6"/>
        </w:rPr>
        <w:id w:val="1426001921"/>
        <w:docPartObj>
          <w:docPartGallery w:val="Table of Contents"/>
          <w:docPartUnique/>
        </w:docPartObj>
      </w:sdtPr>
      <w:sdtEndPr>
        <w:rPr>
          <w:noProof/>
          <w:sz w:val="20"/>
          <w:szCs w:val="20"/>
        </w:rPr>
      </w:sdtEndPr>
      <w:sdtContent>
        <w:p w14:paraId="4B67F2F9" w14:textId="39771001" w:rsidR="00602B71" w:rsidRPr="003C6055" w:rsidRDefault="00602B71" w:rsidP="009E2016">
          <w:pPr>
            <w:pStyle w:val="TOCHeading"/>
            <w:jc w:val="both"/>
            <w:rPr>
              <w:color w:val="C00000"/>
            </w:rPr>
          </w:pPr>
          <w:r w:rsidRPr="003C6055">
            <w:rPr>
              <w:color w:val="C00000"/>
            </w:rPr>
            <w:t>Contents</w:t>
          </w:r>
        </w:p>
        <w:p w14:paraId="5BFEF08E" w14:textId="3F9AA744" w:rsidR="00CE3F3A" w:rsidRDefault="00C62D2E">
          <w:pPr>
            <w:pStyle w:val="TOC1"/>
            <w:tabs>
              <w:tab w:val="left" w:pos="600"/>
            </w:tabs>
            <w:rPr>
              <w:rFonts w:asciiTheme="minorHAnsi" w:eastAsiaTheme="minorEastAsia" w:hAnsiTheme="minorHAnsi" w:cstheme="minorBidi"/>
              <w:noProof/>
              <w:color w:val="auto"/>
              <w:kern w:val="2"/>
              <w:sz w:val="24"/>
              <w:szCs w:val="24"/>
              <w:lang w:eastAsia="en-AU"/>
              <w14:ligatures w14:val="standardContextual"/>
            </w:rPr>
          </w:pPr>
          <w:r>
            <w:rPr>
              <w:b/>
              <w:bCs/>
              <w:noProof/>
              <w:color w:val="2B579A"/>
              <w:shd w:val="clear" w:color="auto" w:fill="E6E6E6"/>
            </w:rPr>
            <w:fldChar w:fldCharType="begin"/>
          </w:r>
          <w:r>
            <w:rPr>
              <w:b/>
              <w:bCs/>
              <w:noProof/>
              <w:color w:val="2B579A"/>
              <w:shd w:val="clear" w:color="auto" w:fill="E6E6E6"/>
            </w:rPr>
            <w:instrText xml:space="preserve"> TOC \o "1-3" \h \z \u </w:instrText>
          </w:r>
          <w:r>
            <w:rPr>
              <w:b/>
              <w:bCs/>
              <w:noProof/>
              <w:color w:val="2B579A"/>
              <w:shd w:val="clear" w:color="auto" w:fill="E6E6E6"/>
            </w:rPr>
            <w:fldChar w:fldCharType="separate"/>
          </w:r>
          <w:hyperlink w:anchor="_Toc233725728" w:history="1">
            <w:r w:rsidR="00CE3F3A" w:rsidRPr="00694C9F">
              <w:rPr>
                <w:rStyle w:val="Hyperlink"/>
                <w:noProof/>
              </w:rPr>
              <w:t>1</w:t>
            </w:r>
            <w:r w:rsidR="00CE3F3A">
              <w:rPr>
                <w:rFonts w:asciiTheme="minorHAnsi" w:eastAsiaTheme="minorEastAsia" w:hAnsiTheme="minorHAnsi" w:cstheme="minorBidi"/>
                <w:noProof/>
                <w:color w:val="auto"/>
                <w:kern w:val="2"/>
                <w:sz w:val="24"/>
                <w:szCs w:val="24"/>
                <w:lang w:eastAsia="en-AU"/>
                <w14:ligatures w14:val="standardContextual"/>
              </w:rPr>
              <w:tab/>
            </w:r>
            <w:r w:rsidR="00CE3F3A" w:rsidRPr="00694C9F">
              <w:rPr>
                <w:rStyle w:val="Hyperlink"/>
                <w:noProof/>
              </w:rPr>
              <w:t>Introduction</w:t>
            </w:r>
            <w:r w:rsidR="00CE3F3A">
              <w:rPr>
                <w:noProof/>
                <w:webHidden/>
              </w:rPr>
              <w:tab/>
            </w:r>
            <w:r w:rsidR="00CE3F3A">
              <w:rPr>
                <w:noProof/>
                <w:webHidden/>
              </w:rPr>
              <w:fldChar w:fldCharType="begin"/>
            </w:r>
            <w:r w:rsidR="00CE3F3A">
              <w:rPr>
                <w:noProof/>
                <w:webHidden/>
              </w:rPr>
              <w:instrText xml:space="preserve"> PAGEREF _Toc233725728 \h </w:instrText>
            </w:r>
            <w:r w:rsidR="00CE3F3A">
              <w:rPr>
                <w:noProof/>
                <w:webHidden/>
              </w:rPr>
            </w:r>
            <w:r w:rsidR="00CE3F3A">
              <w:rPr>
                <w:noProof/>
                <w:webHidden/>
              </w:rPr>
              <w:fldChar w:fldCharType="separate"/>
            </w:r>
            <w:r w:rsidR="00CE3F3A">
              <w:rPr>
                <w:noProof/>
                <w:webHidden/>
              </w:rPr>
              <w:t>2</w:t>
            </w:r>
            <w:r w:rsidR="00CE3F3A">
              <w:rPr>
                <w:noProof/>
                <w:webHidden/>
              </w:rPr>
              <w:fldChar w:fldCharType="end"/>
            </w:r>
          </w:hyperlink>
        </w:p>
        <w:p w14:paraId="5E5F4E93" w14:textId="13025AB3" w:rsidR="00CE3F3A" w:rsidRDefault="00CE3F3A">
          <w:pPr>
            <w:pStyle w:val="TOC1"/>
            <w:tabs>
              <w:tab w:val="left" w:pos="600"/>
            </w:tabs>
            <w:rPr>
              <w:rFonts w:asciiTheme="minorHAnsi" w:eastAsiaTheme="minorEastAsia" w:hAnsiTheme="minorHAnsi" w:cstheme="minorBidi"/>
              <w:noProof/>
              <w:color w:val="auto"/>
              <w:kern w:val="2"/>
              <w:sz w:val="24"/>
              <w:szCs w:val="24"/>
              <w:lang w:eastAsia="en-AU"/>
              <w14:ligatures w14:val="standardContextual"/>
            </w:rPr>
          </w:pPr>
          <w:hyperlink w:anchor="_Toc233725729" w:history="1">
            <w:r w:rsidRPr="00694C9F">
              <w:rPr>
                <w:rStyle w:val="Hyperlink"/>
                <w:noProof/>
              </w:rPr>
              <w:t>2</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About Local Jobs First</w:t>
            </w:r>
            <w:r>
              <w:rPr>
                <w:noProof/>
                <w:webHidden/>
              </w:rPr>
              <w:tab/>
            </w:r>
            <w:r>
              <w:rPr>
                <w:noProof/>
                <w:webHidden/>
              </w:rPr>
              <w:fldChar w:fldCharType="begin"/>
            </w:r>
            <w:r>
              <w:rPr>
                <w:noProof/>
                <w:webHidden/>
              </w:rPr>
              <w:instrText xml:space="preserve"> PAGEREF _Toc233725729 \h </w:instrText>
            </w:r>
            <w:r>
              <w:rPr>
                <w:noProof/>
                <w:webHidden/>
              </w:rPr>
            </w:r>
            <w:r>
              <w:rPr>
                <w:noProof/>
                <w:webHidden/>
              </w:rPr>
              <w:fldChar w:fldCharType="separate"/>
            </w:r>
            <w:r>
              <w:rPr>
                <w:noProof/>
                <w:webHidden/>
              </w:rPr>
              <w:t>2</w:t>
            </w:r>
            <w:r>
              <w:rPr>
                <w:noProof/>
                <w:webHidden/>
              </w:rPr>
              <w:fldChar w:fldCharType="end"/>
            </w:r>
          </w:hyperlink>
        </w:p>
        <w:p w14:paraId="09565930" w14:textId="26DE10B3" w:rsidR="00CE3F3A" w:rsidRDefault="00CE3F3A">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5730" w:history="1">
            <w:r w:rsidRPr="00694C9F">
              <w:rPr>
                <w:rStyle w:val="Hyperlink"/>
                <w:noProof/>
              </w:rPr>
              <w:t>2.1</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Victorian Industry Participation Policy</w:t>
            </w:r>
            <w:r>
              <w:rPr>
                <w:noProof/>
                <w:webHidden/>
              </w:rPr>
              <w:tab/>
            </w:r>
            <w:r>
              <w:rPr>
                <w:noProof/>
                <w:webHidden/>
              </w:rPr>
              <w:fldChar w:fldCharType="begin"/>
            </w:r>
            <w:r>
              <w:rPr>
                <w:noProof/>
                <w:webHidden/>
              </w:rPr>
              <w:instrText xml:space="preserve"> PAGEREF _Toc233725730 \h </w:instrText>
            </w:r>
            <w:r>
              <w:rPr>
                <w:noProof/>
                <w:webHidden/>
              </w:rPr>
            </w:r>
            <w:r>
              <w:rPr>
                <w:noProof/>
                <w:webHidden/>
              </w:rPr>
              <w:fldChar w:fldCharType="separate"/>
            </w:r>
            <w:r>
              <w:rPr>
                <w:noProof/>
                <w:webHidden/>
              </w:rPr>
              <w:t>3</w:t>
            </w:r>
            <w:r>
              <w:rPr>
                <w:noProof/>
                <w:webHidden/>
              </w:rPr>
              <w:fldChar w:fldCharType="end"/>
            </w:r>
          </w:hyperlink>
        </w:p>
        <w:p w14:paraId="50A83C9C" w14:textId="3F61A3D1" w:rsidR="00CE3F3A" w:rsidRDefault="00CE3F3A">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5731" w:history="1">
            <w:r w:rsidRPr="00694C9F">
              <w:rPr>
                <w:rStyle w:val="Hyperlink"/>
                <w:noProof/>
              </w:rPr>
              <w:t>2.2</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Major Projects Skills Guarantee</w:t>
            </w:r>
            <w:r>
              <w:rPr>
                <w:noProof/>
                <w:webHidden/>
              </w:rPr>
              <w:tab/>
            </w:r>
            <w:r>
              <w:rPr>
                <w:noProof/>
                <w:webHidden/>
              </w:rPr>
              <w:fldChar w:fldCharType="begin"/>
            </w:r>
            <w:r>
              <w:rPr>
                <w:noProof/>
                <w:webHidden/>
              </w:rPr>
              <w:instrText xml:space="preserve"> PAGEREF _Toc233725731 \h </w:instrText>
            </w:r>
            <w:r>
              <w:rPr>
                <w:noProof/>
                <w:webHidden/>
              </w:rPr>
            </w:r>
            <w:r>
              <w:rPr>
                <w:noProof/>
                <w:webHidden/>
              </w:rPr>
              <w:fldChar w:fldCharType="separate"/>
            </w:r>
            <w:r>
              <w:rPr>
                <w:noProof/>
                <w:webHidden/>
              </w:rPr>
              <w:t>3</w:t>
            </w:r>
            <w:r>
              <w:rPr>
                <w:noProof/>
                <w:webHidden/>
              </w:rPr>
              <w:fldChar w:fldCharType="end"/>
            </w:r>
          </w:hyperlink>
        </w:p>
        <w:p w14:paraId="612A1306" w14:textId="7D80F76B" w:rsidR="00CE3F3A" w:rsidRDefault="00CE3F3A">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5732" w:history="1">
            <w:r w:rsidRPr="00694C9F">
              <w:rPr>
                <w:rStyle w:val="Hyperlink"/>
                <w:noProof/>
              </w:rPr>
              <w:t>2.3</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Objectives and Principles</w:t>
            </w:r>
            <w:r>
              <w:rPr>
                <w:noProof/>
                <w:webHidden/>
              </w:rPr>
              <w:tab/>
            </w:r>
            <w:r>
              <w:rPr>
                <w:noProof/>
                <w:webHidden/>
              </w:rPr>
              <w:fldChar w:fldCharType="begin"/>
            </w:r>
            <w:r>
              <w:rPr>
                <w:noProof/>
                <w:webHidden/>
              </w:rPr>
              <w:instrText xml:space="preserve"> PAGEREF _Toc233725732 \h </w:instrText>
            </w:r>
            <w:r>
              <w:rPr>
                <w:noProof/>
                <w:webHidden/>
              </w:rPr>
            </w:r>
            <w:r>
              <w:rPr>
                <w:noProof/>
                <w:webHidden/>
              </w:rPr>
              <w:fldChar w:fldCharType="separate"/>
            </w:r>
            <w:r>
              <w:rPr>
                <w:noProof/>
                <w:webHidden/>
              </w:rPr>
              <w:t>3</w:t>
            </w:r>
            <w:r>
              <w:rPr>
                <w:noProof/>
                <w:webHidden/>
              </w:rPr>
              <w:fldChar w:fldCharType="end"/>
            </w:r>
          </w:hyperlink>
        </w:p>
        <w:p w14:paraId="2628ABAB" w14:textId="4A27E5C2" w:rsidR="00CE3F3A" w:rsidRDefault="00CE3F3A">
          <w:pPr>
            <w:pStyle w:val="TOC1"/>
            <w:tabs>
              <w:tab w:val="left" w:pos="600"/>
            </w:tabs>
            <w:rPr>
              <w:rFonts w:asciiTheme="minorHAnsi" w:eastAsiaTheme="minorEastAsia" w:hAnsiTheme="minorHAnsi" w:cstheme="minorBidi"/>
              <w:noProof/>
              <w:color w:val="auto"/>
              <w:kern w:val="2"/>
              <w:sz w:val="24"/>
              <w:szCs w:val="24"/>
              <w:lang w:eastAsia="en-AU"/>
              <w14:ligatures w14:val="standardContextual"/>
            </w:rPr>
          </w:pPr>
          <w:hyperlink w:anchor="_Toc233725733" w:history="1">
            <w:r w:rsidRPr="00694C9F">
              <w:rPr>
                <w:rStyle w:val="Hyperlink"/>
                <w:noProof/>
              </w:rPr>
              <w:t>3</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Roles and Responsibilities</w:t>
            </w:r>
            <w:r>
              <w:rPr>
                <w:noProof/>
                <w:webHidden/>
              </w:rPr>
              <w:tab/>
            </w:r>
            <w:r>
              <w:rPr>
                <w:noProof/>
                <w:webHidden/>
              </w:rPr>
              <w:fldChar w:fldCharType="begin"/>
            </w:r>
            <w:r>
              <w:rPr>
                <w:noProof/>
                <w:webHidden/>
              </w:rPr>
              <w:instrText xml:space="preserve"> PAGEREF _Toc233725733 \h </w:instrText>
            </w:r>
            <w:r>
              <w:rPr>
                <w:noProof/>
                <w:webHidden/>
              </w:rPr>
            </w:r>
            <w:r>
              <w:rPr>
                <w:noProof/>
                <w:webHidden/>
              </w:rPr>
              <w:fldChar w:fldCharType="separate"/>
            </w:r>
            <w:r>
              <w:rPr>
                <w:noProof/>
                <w:webHidden/>
              </w:rPr>
              <w:t>4</w:t>
            </w:r>
            <w:r>
              <w:rPr>
                <w:noProof/>
                <w:webHidden/>
              </w:rPr>
              <w:fldChar w:fldCharType="end"/>
            </w:r>
          </w:hyperlink>
        </w:p>
        <w:p w14:paraId="014E7479" w14:textId="3DD5FA89" w:rsidR="00CE3F3A" w:rsidRDefault="00CE3F3A">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5734" w:history="1">
            <w:r w:rsidRPr="00694C9F">
              <w:rPr>
                <w:rStyle w:val="Hyperlink"/>
                <w:noProof/>
              </w:rPr>
              <w:t>3.1</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Agencies</w:t>
            </w:r>
            <w:r>
              <w:rPr>
                <w:noProof/>
                <w:webHidden/>
              </w:rPr>
              <w:tab/>
            </w:r>
            <w:r>
              <w:rPr>
                <w:noProof/>
                <w:webHidden/>
              </w:rPr>
              <w:fldChar w:fldCharType="begin"/>
            </w:r>
            <w:r>
              <w:rPr>
                <w:noProof/>
                <w:webHidden/>
              </w:rPr>
              <w:instrText xml:space="preserve"> PAGEREF _Toc233725734 \h </w:instrText>
            </w:r>
            <w:r>
              <w:rPr>
                <w:noProof/>
                <w:webHidden/>
              </w:rPr>
            </w:r>
            <w:r>
              <w:rPr>
                <w:noProof/>
                <w:webHidden/>
              </w:rPr>
              <w:fldChar w:fldCharType="separate"/>
            </w:r>
            <w:r>
              <w:rPr>
                <w:noProof/>
                <w:webHidden/>
              </w:rPr>
              <w:t>4</w:t>
            </w:r>
            <w:r>
              <w:rPr>
                <w:noProof/>
                <w:webHidden/>
              </w:rPr>
              <w:fldChar w:fldCharType="end"/>
            </w:r>
          </w:hyperlink>
        </w:p>
        <w:p w14:paraId="39D70605" w14:textId="74131DD0" w:rsidR="00CE3F3A" w:rsidRDefault="00CE3F3A">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5735" w:history="1">
            <w:r w:rsidRPr="00694C9F">
              <w:rPr>
                <w:rStyle w:val="Hyperlink"/>
                <w:noProof/>
              </w:rPr>
              <w:t>3.2</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Suppliers</w:t>
            </w:r>
            <w:r>
              <w:rPr>
                <w:noProof/>
                <w:webHidden/>
              </w:rPr>
              <w:tab/>
            </w:r>
            <w:r>
              <w:rPr>
                <w:noProof/>
                <w:webHidden/>
              </w:rPr>
              <w:fldChar w:fldCharType="begin"/>
            </w:r>
            <w:r>
              <w:rPr>
                <w:noProof/>
                <w:webHidden/>
              </w:rPr>
              <w:instrText xml:space="preserve"> PAGEREF _Toc233725735 \h </w:instrText>
            </w:r>
            <w:r>
              <w:rPr>
                <w:noProof/>
                <w:webHidden/>
              </w:rPr>
            </w:r>
            <w:r>
              <w:rPr>
                <w:noProof/>
                <w:webHidden/>
              </w:rPr>
              <w:fldChar w:fldCharType="separate"/>
            </w:r>
            <w:r>
              <w:rPr>
                <w:noProof/>
                <w:webHidden/>
              </w:rPr>
              <w:t>5</w:t>
            </w:r>
            <w:r>
              <w:rPr>
                <w:noProof/>
                <w:webHidden/>
              </w:rPr>
              <w:fldChar w:fldCharType="end"/>
            </w:r>
          </w:hyperlink>
        </w:p>
        <w:p w14:paraId="090ED346" w14:textId="66E0C48A" w:rsidR="00CE3F3A" w:rsidRDefault="00CE3F3A">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5736" w:history="1">
            <w:r w:rsidRPr="00694C9F">
              <w:rPr>
                <w:rStyle w:val="Hyperlink"/>
                <w:noProof/>
              </w:rPr>
              <w:t>3.3</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Industry Capability Network (Victoria)</w:t>
            </w:r>
            <w:r>
              <w:rPr>
                <w:noProof/>
                <w:webHidden/>
              </w:rPr>
              <w:tab/>
            </w:r>
            <w:r>
              <w:rPr>
                <w:noProof/>
                <w:webHidden/>
              </w:rPr>
              <w:fldChar w:fldCharType="begin"/>
            </w:r>
            <w:r>
              <w:rPr>
                <w:noProof/>
                <w:webHidden/>
              </w:rPr>
              <w:instrText xml:space="preserve"> PAGEREF _Toc233725736 \h </w:instrText>
            </w:r>
            <w:r>
              <w:rPr>
                <w:noProof/>
                <w:webHidden/>
              </w:rPr>
            </w:r>
            <w:r>
              <w:rPr>
                <w:noProof/>
                <w:webHidden/>
              </w:rPr>
              <w:fldChar w:fldCharType="separate"/>
            </w:r>
            <w:r>
              <w:rPr>
                <w:noProof/>
                <w:webHidden/>
              </w:rPr>
              <w:t>5</w:t>
            </w:r>
            <w:r>
              <w:rPr>
                <w:noProof/>
                <w:webHidden/>
              </w:rPr>
              <w:fldChar w:fldCharType="end"/>
            </w:r>
          </w:hyperlink>
        </w:p>
        <w:p w14:paraId="18CBE120" w14:textId="67A002B3" w:rsidR="00CE3F3A" w:rsidRDefault="00CE3F3A">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5737" w:history="1">
            <w:r w:rsidRPr="00694C9F">
              <w:rPr>
                <w:rStyle w:val="Hyperlink"/>
                <w:noProof/>
              </w:rPr>
              <w:t>3.4</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Department of Jobs, Skills, Industry and Regions</w:t>
            </w:r>
            <w:r>
              <w:rPr>
                <w:noProof/>
                <w:webHidden/>
              </w:rPr>
              <w:tab/>
            </w:r>
            <w:r>
              <w:rPr>
                <w:noProof/>
                <w:webHidden/>
              </w:rPr>
              <w:fldChar w:fldCharType="begin"/>
            </w:r>
            <w:r>
              <w:rPr>
                <w:noProof/>
                <w:webHidden/>
              </w:rPr>
              <w:instrText xml:space="preserve"> PAGEREF _Toc233725737 \h </w:instrText>
            </w:r>
            <w:r>
              <w:rPr>
                <w:noProof/>
                <w:webHidden/>
              </w:rPr>
            </w:r>
            <w:r>
              <w:rPr>
                <w:noProof/>
                <w:webHidden/>
              </w:rPr>
              <w:fldChar w:fldCharType="separate"/>
            </w:r>
            <w:r>
              <w:rPr>
                <w:noProof/>
                <w:webHidden/>
              </w:rPr>
              <w:t>5</w:t>
            </w:r>
            <w:r>
              <w:rPr>
                <w:noProof/>
                <w:webHidden/>
              </w:rPr>
              <w:fldChar w:fldCharType="end"/>
            </w:r>
          </w:hyperlink>
        </w:p>
        <w:p w14:paraId="6088410B" w14:textId="5AAAE841" w:rsidR="00CE3F3A" w:rsidRDefault="00CE3F3A">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5738" w:history="1">
            <w:r w:rsidRPr="00694C9F">
              <w:rPr>
                <w:rStyle w:val="Hyperlink"/>
                <w:noProof/>
              </w:rPr>
              <w:t>3.5</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Local Jobs First Commissioner</w:t>
            </w:r>
            <w:r>
              <w:rPr>
                <w:noProof/>
                <w:webHidden/>
              </w:rPr>
              <w:tab/>
            </w:r>
            <w:r>
              <w:rPr>
                <w:noProof/>
                <w:webHidden/>
              </w:rPr>
              <w:fldChar w:fldCharType="begin"/>
            </w:r>
            <w:r>
              <w:rPr>
                <w:noProof/>
                <w:webHidden/>
              </w:rPr>
              <w:instrText xml:space="preserve"> PAGEREF _Toc233725738 \h </w:instrText>
            </w:r>
            <w:r>
              <w:rPr>
                <w:noProof/>
                <w:webHidden/>
              </w:rPr>
            </w:r>
            <w:r>
              <w:rPr>
                <w:noProof/>
                <w:webHidden/>
              </w:rPr>
              <w:fldChar w:fldCharType="separate"/>
            </w:r>
            <w:r>
              <w:rPr>
                <w:noProof/>
                <w:webHidden/>
              </w:rPr>
              <w:t>6</w:t>
            </w:r>
            <w:r>
              <w:rPr>
                <w:noProof/>
                <w:webHidden/>
              </w:rPr>
              <w:fldChar w:fldCharType="end"/>
            </w:r>
          </w:hyperlink>
        </w:p>
        <w:p w14:paraId="66343A94" w14:textId="461AB566" w:rsidR="00CE3F3A" w:rsidRDefault="00CE3F3A">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5739" w:history="1">
            <w:r w:rsidRPr="00694C9F">
              <w:rPr>
                <w:rStyle w:val="Hyperlink"/>
                <w:noProof/>
              </w:rPr>
              <w:t>3.6</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Minister responsible for Local Jobs First</w:t>
            </w:r>
            <w:r>
              <w:rPr>
                <w:noProof/>
                <w:webHidden/>
              </w:rPr>
              <w:tab/>
            </w:r>
            <w:r>
              <w:rPr>
                <w:noProof/>
                <w:webHidden/>
              </w:rPr>
              <w:fldChar w:fldCharType="begin"/>
            </w:r>
            <w:r>
              <w:rPr>
                <w:noProof/>
                <w:webHidden/>
              </w:rPr>
              <w:instrText xml:space="preserve"> PAGEREF _Toc233725739 \h </w:instrText>
            </w:r>
            <w:r>
              <w:rPr>
                <w:noProof/>
                <w:webHidden/>
              </w:rPr>
            </w:r>
            <w:r>
              <w:rPr>
                <w:noProof/>
                <w:webHidden/>
              </w:rPr>
              <w:fldChar w:fldCharType="separate"/>
            </w:r>
            <w:r>
              <w:rPr>
                <w:noProof/>
                <w:webHidden/>
              </w:rPr>
              <w:t>6</w:t>
            </w:r>
            <w:r>
              <w:rPr>
                <w:noProof/>
                <w:webHidden/>
              </w:rPr>
              <w:fldChar w:fldCharType="end"/>
            </w:r>
          </w:hyperlink>
        </w:p>
        <w:p w14:paraId="7CB83C11" w14:textId="71F2387F" w:rsidR="00CE3F3A" w:rsidRDefault="00CE3F3A">
          <w:pPr>
            <w:pStyle w:val="TOC1"/>
            <w:tabs>
              <w:tab w:val="left" w:pos="600"/>
            </w:tabs>
            <w:rPr>
              <w:rFonts w:asciiTheme="minorHAnsi" w:eastAsiaTheme="minorEastAsia" w:hAnsiTheme="minorHAnsi" w:cstheme="minorBidi"/>
              <w:noProof/>
              <w:color w:val="auto"/>
              <w:kern w:val="2"/>
              <w:sz w:val="24"/>
              <w:szCs w:val="24"/>
              <w:lang w:eastAsia="en-AU"/>
              <w14:ligatures w14:val="standardContextual"/>
            </w:rPr>
          </w:pPr>
          <w:hyperlink w:anchor="_Toc233725740" w:history="1">
            <w:r w:rsidRPr="00694C9F">
              <w:rPr>
                <w:rStyle w:val="Hyperlink"/>
                <w:noProof/>
              </w:rPr>
              <w:t>4</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Applicable Projects</w:t>
            </w:r>
            <w:r>
              <w:rPr>
                <w:noProof/>
                <w:webHidden/>
              </w:rPr>
              <w:tab/>
            </w:r>
            <w:r>
              <w:rPr>
                <w:noProof/>
                <w:webHidden/>
              </w:rPr>
              <w:fldChar w:fldCharType="begin"/>
            </w:r>
            <w:r>
              <w:rPr>
                <w:noProof/>
                <w:webHidden/>
              </w:rPr>
              <w:instrText xml:space="preserve"> PAGEREF _Toc233725740 \h </w:instrText>
            </w:r>
            <w:r>
              <w:rPr>
                <w:noProof/>
                <w:webHidden/>
              </w:rPr>
            </w:r>
            <w:r>
              <w:rPr>
                <w:noProof/>
                <w:webHidden/>
              </w:rPr>
              <w:fldChar w:fldCharType="separate"/>
            </w:r>
            <w:r>
              <w:rPr>
                <w:noProof/>
                <w:webHidden/>
              </w:rPr>
              <w:t>7</w:t>
            </w:r>
            <w:r>
              <w:rPr>
                <w:noProof/>
                <w:webHidden/>
              </w:rPr>
              <w:fldChar w:fldCharType="end"/>
            </w:r>
          </w:hyperlink>
        </w:p>
        <w:p w14:paraId="42E5657E" w14:textId="45456B76" w:rsidR="00CE3F3A" w:rsidRDefault="00CE3F3A">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5741" w:history="1">
            <w:r w:rsidRPr="00694C9F">
              <w:rPr>
                <w:rStyle w:val="Hyperlink"/>
                <w:noProof/>
              </w:rPr>
              <w:t>4.1</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Standard and Strategic Projects</w:t>
            </w:r>
            <w:r>
              <w:rPr>
                <w:noProof/>
                <w:webHidden/>
              </w:rPr>
              <w:tab/>
            </w:r>
            <w:r>
              <w:rPr>
                <w:noProof/>
                <w:webHidden/>
              </w:rPr>
              <w:fldChar w:fldCharType="begin"/>
            </w:r>
            <w:r>
              <w:rPr>
                <w:noProof/>
                <w:webHidden/>
              </w:rPr>
              <w:instrText xml:space="preserve"> PAGEREF _Toc233725741 \h </w:instrText>
            </w:r>
            <w:r>
              <w:rPr>
                <w:noProof/>
                <w:webHidden/>
              </w:rPr>
            </w:r>
            <w:r>
              <w:rPr>
                <w:noProof/>
                <w:webHidden/>
              </w:rPr>
              <w:fldChar w:fldCharType="separate"/>
            </w:r>
            <w:r>
              <w:rPr>
                <w:noProof/>
                <w:webHidden/>
              </w:rPr>
              <w:t>8</w:t>
            </w:r>
            <w:r>
              <w:rPr>
                <w:noProof/>
                <w:webHidden/>
              </w:rPr>
              <w:fldChar w:fldCharType="end"/>
            </w:r>
          </w:hyperlink>
        </w:p>
        <w:p w14:paraId="75735C6D" w14:textId="76B2D3A1" w:rsidR="00CE3F3A" w:rsidRDefault="00CE3F3A">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5742" w:history="1">
            <w:r w:rsidRPr="00694C9F">
              <w:rPr>
                <w:rStyle w:val="Hyperlink"/>
                <w:noProof/>
              </w:rPr>
              <w:t>4.2</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MPSG Projects</w:t>
            </w:r>
            <w:r>
              <w:rPr>
                <w:noProof/>
                <w:webHidden/>
              </w:rPr>
              <w:tab/>
            </w:r>
            <w:r>
              <w:rPr>
                <w:noProof/>
                <w:webHidden/>
              </w:rPr>
              <w:fldChar w:fldCharType="begin"/>
            </w:r>
            <w:r>
              <w:rPr>
                <w:noProof/>
                <w:webHidden/>
              </w:rPr>
              <w:instrText xml:space="preserve"> PAGEREF _Toc233725742 \h </w:instrText>
            </w:r>
            <w:r>
              <w:rPr>
                <w:noProof/>
                <w:webHidden/>
              </w:rPr>
            </w:r>
            <w:r>
              <w:rPr>
                <w:noProof/>
                <w:webHidden/>
              </w:rPr>
              <w:fldChar w:fldCharType="separate"/>
            </w:r>
            <w:r>
              <w:rPr>
                <w:noProof/>
                <w:webHidden/>
              </w:rPr>
              <w:t>8</w:t>
            </w:r>
            <w:r>
              <w:rPr>
                <w:noProof/>
                <w:webHidden/>
              </w:rPr>
              <w:fldChar w:fldCharType="end"/>
            </w:r>
          </w:hyperlink>
        </w:p>
        <w:p w14:paraId="65ADB0A4" w14:textId="1DC0F800" w:rsidR="00CE3F3A" w:rsidRDefault="00CE3F3A">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5743" w:history="1">
            <w:r w:rsidRPr="00694C9F">
              <w:rPr>
                <w:rStyle w:val="Hyperlink"/>
                <w:noProof/>
              </w:rPr>
              <w:t>4.3</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Grants and Loans</w:t>
            </w:r>
            <w:r>
              <w:rPr>
                <w:noProof/>
                <w:webHidden/>
              </w:rPr>
              <w:tab/>
            </w:r>
            <w:r>
              <w:rPr>
                <w:noProof/>
                <w:webHidden/>
              </w:rPr>
              <w:fldChar w:fldCharType="begin"/>
            </w:r>
            <w:r>
              <w:rPr>
                <w:noProof/>
                <w:webHidden/>
              </w:rPr>
              <w:instrText xml:space="preserve"> PAGEREF _Toc233725743 \h </w:instrText>
            </w:r>
            <w:r>
              <w:rPr>
                <w:noProof/>
                <w:webHidden/>
              </w:rPr>
            </w:r>
            <w:r>
              <w:rPr>
                <w:noProof/>
                <w:webHidden/>
              </w:rPr>
              <w:fldChar w:fldCharType="separate"/>
            </w:r>
            <w:r>
              <w:rPr>
                <w:noProof/>
                <w:webHidden/>
              </w:rPr>
              <w:t>9</w:t>
            </w:r>
            <w:r>
              <w:rPr>
                <w:noProof/>
                <w:webHidden/>
              </w:rPr>
              <w:fldChar w:fldCharType="end"/>
            </w:r>
          </w:hyperlink>
        </w:p>
        <w:p w14:paraId="535E64E9" w14:textId="3033131A" w:rsidR="00CE3F3A" w:rsidRDefault="00CE3F3A">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5744" w:history="1">
            <w:r w:rsidRPr="00694C9F">
              <w:rPr>
                <w:rStyle w:val="Hyperlink"/>
                <w:noProof/>
              </w:rPr>
              <w:t>4.4</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Panel Contracts</w:t>
            </w:r>
            <w:r>
              <w:rPr>
                <w:noProof/>
                <w:webHidden/>
              </w:rPr>
              <w:tab/>
            </w:r>
            <w:r>
              <w:rPr>
                <w:noProof/>
                <w:webHidden/>
              </w:rPr>
              <w:fldChar w:fldCharType="begin"/>
            </w:r>
            <w:r>
              <w:rPr>
                <w:noProof/>
                <w:webHidden/>
              </w:rPr>
              <w:instrText xml:space="preserve"> PAGEREF _Toc233725744 \h </w:instrText>
            </w:r>
            <w:r>
              <w:rPr>
                <w:noProof/>
                <w:webHidden/>
              </w:rPr>
            </w:r>
            <w:r>
              <w:rPr>
                <w:noProof/>
                <w:webHidden/>
              </w:rPr>
              <w:fldChar w:fldCharType="separate"/>
            </w:r>
            <w:r>
              <w:rPr>
                <w:noProof/>
                <w:webHidden/>
              </w:rPr>
              <w:t>9</w:t>
            </w:r>
            <w:r>
              <w:rPr>
                <w:noProof/>
                <w:webHidden/>
              </w:rPr>
              <w:fldChar w:fldCharType="end"/>
            </w:r>
          </w:hyperlink>
        </w:p>
        <w:p w14:paraId="6752169C" w14:textId="23DC5065" w:rsidR="00CE3F3A" w:rsidRDefault="00CE3F3A">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5745" w:history="1">
            <w:r w:rsidRPr="00694C9F">
              <w:rPr>
                <w:rStyle w:val="Hyperlink"/>
                <w:noProof/>
              </w:rPr>
              <w:t>4.5</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Project Exemptions</w:t>
            </w:r>
            <w:r>
              <w:rPr>
                <w:noProof/>
                <w:webHidden/>
              </w:rPr>
              <w:tab/>
            </w:r>
            <w:r>
              <w:rPr>
                <w:noProof/>
                <w:webHidden/>
              </w:rPr>
              <w:fldChar w:fldCharType="begin"/>
            </w:r>
            <w:r>
              <w:rPr>
                <w:noProof/>
                <w:webHidden/>
              </w:rPr>
              <w:instrText xml:space="preserve"> PAGEREF _Toc233725745 \h </w:instrText>
            </w:r>
            <w:r>
              <w:rPr>
                <w:noProof/>
                <w:webHidden/>
              </w:rPr>
            </w:r>
            <w:r>
              <w:rPr>
                <w:noProof/>
                <w:webHidden/>
              </w:rPr>
              <w:fldChar w:fldCharType="separate"/>
            </w:r>
            <w:r>
              <w:rPr>
                <w:noProof/>
                <w:webHidden/>
              </w:rPr>
              <w:t>9</w:t>
            </w:r>
            <w:r>
              <w:rPr>
                <w:noProof/>
                <w:webHidden/>
              </w:rPr>
              <w:fldChar w:fldCharType="end"/>
            </w:r>
          </w:hyperlink>
        </w:p>
        <w:p w14:paraId="533A41F3" w14:textId="193A808A" w:rsidR="00CE3F3A" w:rsidRDefault="00CE3F3A">
          <w:pPr>
            <w:pStyle w:val="TOC1"/>
            <w:tabs>
              <w:tab w:val="left" w:pos="600"/>
            </w:tabs>
            <w:rPr>
              <w:rFonts w:asciiTheme="minorHAnsi" w:eastAsiaTheme="minorEastAsia" w:hAnsiTheme="minorHAnsi" w:cstheme="minorBidi"/>
              <w:noProof/>
              <w:color w:val="auto"/>
              <w:kern w:val="2"/>
              <w:sz w:val="24"/>
              <w:szCs w:val="24"/>
              <w:lang w:eastAsia="en-AU"/>
              <w14:ligatures w14:val="standardContextual"/>
            </w:rPr>
          </w:pPr>
          <w:hyperlink w:anchor="_Toc233725746" w:history="1">
            <w:r w:rsidRPr="00694C9F">
              <w:rPr>
                <w:rStyle w:val="Hyperlink"/>
                <w:noProof/>
              </w:rPr>
              <w:t>5</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Local Jobs First Requirements</w:t>
            </w:r>
            <w:r>
              <w:rPr>
                <w:noProof/>
                <w:webHidden/>
              </w:rPr>
              <w:tab/>
            </w:r>
            <w:r>
              <w:rPr>
                <w:noProof/>
                <w:webHidden/>
              </w:rPr>
              <w:fldChar w:fldCharType="begin"/>
            </w:r>
            <w:r>
              <w:rPr>
                <w:noProof/>
                <w:webHidden/>
              </w:rPr>
              <w:instrText xml:space="preserve"> PAGEREF _Toc233725746 \h </w:instrText>
            </w:r>
            <w:r>
              <w:rPr>
                <w:noProof/>
                <w:webHidden/>
              </w:rPr>
            </w:r>
            <w:r>
              <w:rPr>
                <w:noProof/>
                <w:webHidden/>
              </w:rPr>
              <w:fldChar w:fldCharType="separate"/>
            </w:r>
            <w:r>
              <w:rPr>
                <w:noProof/>
                <w:webHidden/>
              </w:rPr>
              <w:t>10</w:t>
            </w:r>
            <w:r>
              <w:rPr>
                <w:noProof/>
                <w:webHidden/>
              </w:rPr>
              <w:fldChar w:fldCharType="end"/>
            </w:r>
          </w:hyperlink>
        </w:p>
        <w:p w14:paraId="7D00FAF7" w14:textId="6CEA6EE1" w:rsidR="00CE3F3A" w:rsidRDefault="00CE3F3A">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5747" w:history="1">
            <w:r w:rsidRPr="00694C9F">
              <w:rPr>
                <w:rStyle w:val="Hyperlink"/>
                <w:noProof/>
              </w:rPr>
              <w:t>5.1</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Contestability Assessment</w:t>
            </w:r>
            <w:r>
              <w:rPr>
                <w:noProof/>
                <w:webHidden/>
              </w:rPr>
              <w:tab/>
            </w:r>
            <w:r>
              <w:rPr>
                <w:noProof/>
                <w:webHidden/>
              </w:rPr>
              <w:fldChar w:fldCharType="begin"/>
            </w:r>
            <w:r>
              <w:rPr>
                <w:noProof/>
                <w:webHidden/>
              </w:rPr>
              <w:instrText xml:space="preserve"> PAGEREF _Toc233725747 \h </w:instrText>
            </w:r>
            <w:r>
              <w:rPr>
                <w:noProof/>
                <w:webHidden/>
              </w:rPr>
            </w:r>
            <w:r>
              <w:rPr>
                <w:noProof/>
                <w:webHidden/>
              </w:rPr>
              <w:fldChar w:fldCharType="separate"/>
            </w:r>
            <w:r>
              <w:rPr>
                <w:noProof/>
                <w:webHidden/>
              </w:rPr>
              <w:t>10</w:t>
            </w:r>
            <w:r>
              <w:rPr>
                <w:noProof/>
                <w:webHidden/>
              </w:rPr>
              <w:fldChar w:fldCharType="end"/>
            </w:r>
          </w:hyperlink>
        </w:p>
        <w:p w14:paraId="29A8C0F4" w14:textId="13C2067D" w:rsidR="00CE3F3A" w:rsidRDefault="00CE3F3A">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5748" w:history="1">
            <w:r w:rsidRPr="00694C9F">
              <w:rPr>
                <w:rStyle w:val="Hyperlink"/>
                <w:noProof/>
              </w:rPr>
              <w:t>5.2</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Local Content and Related Requirements</w:t>
            </w:r>
            <w:r>
              <w:rPr>
                <w:noProof/>
                <w:webHidden/>
              </w:rPr>
              <w:tab/>
            </w:r>
            <w:r>
              <w:rPr>
                <w:noProof/>
                <w:webHidden/>
              </w:rPr>
              <w:fldChar w:fldCharType="begin"/>
            </w:r>
            <w:r>
              <w:rPr>
                <w:noProof/>
                <w:webHidden/>
              </w:rPr>
              <w:instrText xml:space="preserve"> PAGEREF _Toc233725748 \h </w:instrText>
            </w:r>
            <w:r>
              <w:rPr>
                <w:noProof/>
                <w:webHidden/>
              </w:rPr>
            </w:r>
            <w:r>
              <w:rPr>
                <w:noProof/>
                <w:webHidden/>
              </w:rPr>
              <w:fldChar w:fldCharType="separate"/>
            </w:r>
            <w:r>
              <w:rPr>
                <w:noProof/>
                <w:webHidden/>
              </w:rPr>
              <w:t>10</w:t>
            </w:r>
            <w:r>
              <w:rPr>
                <w:noProof/>
                <w:webHidden/>
              </w:rPr>
              <w:fldChar w:fldCharType="end"/>
            </w:r>
          </w:hyperlink>
        </w:p>
        <w:p w14:paraId="49FF27C8" w14:textId="5F8995E8" w:rsidR="00CE3F3A" w:rsidRDefault="00CE3F3A">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5749" w:history="1">
            <w:r w:rsidRPr="00694C9F">
              <w:rPr>
                <w:rStyle w:val="Hyperlink"/>
                <w:noProof/>
              </w:rPr>
              <w:t>5.3</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MPSG Requirements</w:t>
            </w:r>
            <w:r>
              <w:rPr>
                <w:noProof/>
                <w:webHidden/>
              </w:rPr>
              <w:tab/>
            </w:r>
            <w:r>
              <w:rPr>
                <w:noProof/>
                <w:webHidden/>
              </w:rPr>
              <w:fldChar w:fldCharType="begin"/>
            </w:r>
            <w:r>
              <w:rPr>
                <w:noProof/>
                <w:webHidden/>
              </w:rPr>
              <w:instrText xml:space="preserve"> PAGEREF _Toc233725749 \h </w:instrText>
            </w:r>
            <w:r>
              <w:rPr>
                <w:noProof/>
                <w:webHidden/>
              </w:rPr>
            </w:r>
            <w:r>
              <w:rPr>
                <w:noProof/>
                <w:webHidden/>
              </w:rPr>
              <w:fldChar w:fldCharType="separate"/>
            </w:r>
            <w:r>
              <w:rPr>
                <w:noProof/>
                <w:webHidden/>
              </w:rPr>
              <w:t>11</w:t>
            </w:r>
            <w:r>
              <w:rPr>
                <w:noProof/>
                <w:webHidden/>
              </w:rPr>
              <w:fldChar w:fldCharType="end"/>
            </w:r>
          </w:hyperlink>
        </w:p>
        <w:p w14:paraId="5CA60702" w14:textId="4F48C961" w:rsidR="00CE3F3A" w:rsidRDefault="00CE3F3A">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5750" w:history="1">
            <w:r w:rsidRPr="00694C9F">
              <w:rPr>
                <w:rStyle w:val="Hyperlink"/>
                <w:noProof/>
              </w:rPr>
              <w:t>5.4</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Tender Evaluation Weightings</w:t>
            </w:r>
            <w:r>
              <w:rPr>
                <w:noProof/>
                <w:webHidden/>
              </w:rPr>
              <w:tab/>
            </w:r>
            <w:r>
              <w:rPr>
                <w:noProof/>
                <w:webHidden/>
              </w:rPr>
              <w:fldChar w:fldCharType="begin"/>
            </w:r>
            <w:r>
              <w:rPr>
                <w:noProof/>
                <w:webHidden/>
              </w:rPr>
              <w:instrText xml:space="preserve"> PAGEREF _Toc233725750 \h </w:instrText>
            </w:r>
            <w:r>
              <w:rPr>
                <w:noProof/>
                <w:webHidden/>
              </w:rPr>
            </w:r>
            <w:r>
              <w:rPr>
                <w:noProof/>
                <w:webHidden/>
              </w:rPr>
              <w:fldChar w:fldCharType="separate"/>
            </w:r>
            <w:r>
              <w:rPr>
                <w:noProof/>
                <w:webHidden/>
              </w:rPr>
              <w:t>11</w:t>
            </w:r>
            <w:r>
              <w:rPr>
                <w:noProof/>
                <w:webHidden/>
              </w:rPr>
              <w:fldChar w:fldCharType="end"/>
            </w:r>
          </w:hyperlink>
        </w:p>
        <w:p w14:paraId="6867D262" w14:textId="799E4928" w:rsidR="00CE3F3A" w:rsidRDefault="00CE3F3A">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5751" w:history="1">
            <w:r w:rsidRPr="00694C9F">
              <w:rPr>
                <w:rStyle w:val="Hyperlink"/>
                <w:noProof/>
              </w:rPr>
              <w:t>5.5</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Local Industry Development Plans</w:t>
            </w:r>
            <w:r>
              <w:rPr>
                <w:noProof/>
                <w:webHidden/>
              </w:rPr>
              <w:tab/>
            </w:r>
            <w:r>
              <w:rPr>
                <w:noProof/>
                <w:webHidden/>
              </w:rPr>
              <w:fldChar w:fldCharType="begin"/>
            </w:r>
            <w:r>
              <w:rPr>
                <w:noProof/>
                <w:webHidden/>
              </w:rPr>
              <w:instrText xml:space="preserve"> PAGEREF _Toc233725751 \h </w:instrText>
            </w:r>
            <w:r>
              <w:rPr>
                <w:noProof/>
                <w:webHidden/>
              </w:rPr>
            </w:r>
            <w:r>
              <w:rPr>
                <w:noProof/>
                <w:webHidden/>
              </w:rPr>
              <w:fldChar w:fldCharType="separate"/>
            </w:r>
            <w:r>
              <w:rPr>
                <w:noProof/>
                <w:webHidden/>
              </w:rPr>
              <w:t>12</w:t>
            </w:r>
            <w:r>
              <w:rPr>
                <w:noProof/>
                <w:webHidden/>
              </w:rPr>
              <w:fldChar w:fldCharType="end"/>
            </w:r>
          </w:hyperlink>
        </w:p>
        <w:p w14:paraId="71FEE0B3" w14:textId="12431CCE" w:rsidR="00CE3F3A" w:rsidRDefault="00CE3F3A">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5752" w:history="1">
            <w:r w:rsidRPr="00694C9F">
              <w:rPr>
                <w:rStyle w:val="Hyperlink"/>
                <w:noProof/>
              </w:rPr>
              <w:t>5.6</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rPr>
              <w:t>Monitoring, Reporting and Compliance</w:t>
            </w:r>
            <w:r>
              <w:rPr>
                <w:noProof/>
                <w:webHidden/>
              </w:rPr>
              <w:tab/>
            </w:r>
            <w:r>
              <w:rPr>
                <w:noProof/>
                <w:webHidden/>
              </w:rPr>
              <w:fldChar w:fldCharType="begin"/>
            </w:r>
            <w:r>
              <w:rPr>
                <w:noProof/>
                <w:webHidden/>
              </w:rPr>
              <w:instrText xml:space="preserve"> PAGEREF _Toc233725752 \h </w:instrText>
            </w:r>
            <w:r>
              <w:rPr>
                <w:noProof/>
                <w:webHidden/>
              </w:rPr>
            </w:r>
            <w:r>
              <w:rPr>
                <w:noProof/>
                <w:webHidden/>
              </w:rPr>
              <w:fldChar w:fldCharType="separate"/>
            </w:r>
            <w:r>
              <w:rPr>
                <w:noProof/>
                <w:webHidden/>
              </w:rPr>
              <w:t>13</w:t>
            </w:r>
            <w:r>
              <w:rPr>
                <w:noProof/>
                <w:webHidden/>
              </w:rPr>
              <w:fldChar w:fldCharType="end"/>
            </w:r>
          </w:hyperlink>
        </w:p>
        <w:p w14:paraId="59FF30D5" w14:textId="3B7F4BFF" w:rsidR="00CE3F3A" w:rsidRDefault="00CE3F3A">
          <w:pPr>
            <w:pStyle w:val="TOC1"/>
            <w:tabs>
              <w:tab w:val="left" w:pos="600"/>
            </w:tabs>
            <w:rPr>
              <w:rFonts w:asciiTheme="minorHAnsi" w:eastAsiaTheme="minorEastAsia" w:hAnsiTheme="minorHAnsi" w:cstheme="minorBidi"/>
              <w:noProof/>
              <w:color w:val="auto"/>
              <w:kern w:val="2"/>
              <w:sz w:val="24"/>
              <w:szCs w:val="24"/>
              <w:lang w:eastAsia="en-AU"/>
              <w14:ligatures w14:val="standardContextual"/>
            </w:rPr>
          </w:pPr>
          <w:hyperlink w:anchor="_Toc233725753" w:history="1">
            <w:r w:rsidRPr="00694C9F">
              <w:rPr>
                <w:rStyle w:val="Hyperlink"/>
                <w:noProof/>
                <w:lang w:eastAsia="en-AU"/>
              </w:rPr>
              <w:t>6</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lang w:eastAsia="en-AU"/>
              </w:rPr>
              <w:t>Local Jobs First Commissioner’s Compliance and Enforcement Powers</w:t>
            </w:r>
            <w:r>
              <w:rPr>
                <w:noProof/>
                <w:webHidden/>
              </w:rPr>
              <w:tab/>
            </w:r>
            <w:r>
              <w:rPr>
                <w:noProof/>
                <w:webHidden/>
              </w:rPr>
              <w:fldChar w:fldCharType="begin"/>
            </w:r>
            <w:r>
              <w:rPr>
                <w:noProof/>
                <w:webHidden/>
              </w:rPr>
              <w:instrText xml:space="preserve"> PAGEREF _Toc233725753 \h </w:instrText>
            </w:r>
            <w:r>
              <w:rPr>
                <w:noProof/>
                <w:webHidden/>
              </w:rPr>
            </w:r>
            <w:r>
              <w:rPr>
                <w:noProof/>
                <w:webHidden/>
              </w:rPr>
              <w:fldChar w:fldCharType="separate"/>
            </w:r>
            <w:r>
              <w:rPr>
                <w:noProof/>
                <w:webHidden/>
              </w:rPr>
              <w:t>15</w:t>
            </w:r>
            <w:r>
              <w:rPr>
                <w:noProof/>
                <w:webHidden/>
              </w:rPr>
              <w:fldChar w:fldCharType="end"/>
            </w:r>
          </w:hyperlink>
        </w:p>
        <w:p w14:paraId="2E013452" w14:textId="383A2309" w:rsidR="00CE3F3A" w:rsidRDefault="00CE3F3A">
          <w:pPr>
            <w:pStyle w:val="TOC1"/>
            <w:tabs>
              <w:tab w:val="left" w:pos="600"/>
            </w:tabs>
            <w:rPr>
              <w:rFonts w:asciiTheme="minorHAnsi" w:eastAsiaTheme="minorEastAsia" w:hAnsiTheme="minorHAnsi" w:cstheme="minorBidi"/>
              <w:noProof/>
              <w:color w:val="auto"/>
              <w:kern w:val="2"/>
              <w:sz w:val="24"/>
              <w:szCs w:val="24"/>
              <w:lang w:eastAsia="en-AU"/>
              <w14:ligatures w14:val="standardContextual"/>
            </w:rPr>
          </w:pPr>
          <w:hyperlink w:anchor="_Toc233725754" w:history="1">
            <w:r w:rsidRPr="00694C9F">
              <w:rPr>
                <w:rStyle w:val="Hyperlink"/>
                <w:noProof/>
                <w:lang w:eastAsia="en-AU"/>
              </w:rPr>
              <w:t>7</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lang w:eastAsia="en-AU"/>
              </w:rPr>
              <w:t>Contact Us</w:t>
            </w:r>
            <w:r>
              <w:rPr>
                <w:noProof/>
                <w:webHidden/>
              </w:rPr>
              <w:tab/>
            </w:r>
            <w:r>
              <w:rPr>
                <w:noProof/>
                <w:webHidden/>
              </w:rPr>
              <w:fldChar w:fldCharType="begin"/>
            </w:r>
            <w:r>
              <w:rPr>
                <w:noProof/>
                <w:webHidden/>
              </w:rPr>
              <w:instrText xml:space="preserve"> PAGEREF _Toc233725754 \h </w:instrText>
            </w:r>
            <w:r>
              <w:rPr>
                <w:noProof/>
                <w:webHidden/>
              </w:rPr>
            </w:r>
            <w:r>
              <w:rPr>
                <w:noProof/>
                <w:webHidden/>
              </w:rPr>
              <w:fldChar w:fldCharType="separate"/>
            </w:r>
            <w:r>
              <w:rPr>
                <w:noProof/>
                <w:webHidden/>
              </w:rPr>
              <w:t>15</w:t>
            </w:r>
            <w:r>
              <w:rPr>
                <w:noProof/>
                <w:webHidden/>
              </w:rPr>
              <w:fldChar w:fldCharType="end"/>
            </w:r>
          </w:hyperlink>
        </w:p>
        <w:p w14:paraId="7F40F890" w14:textId="37A73899" w:rsidR="00CE3F3A" w:rsidRDefault="00CE3F3A">
          <w:pPr>
            <w:pStyle w:val="TOC1"/>
            <w:tabs>
              <w:tab w:val="left" w:pos="600"/>
            </w:tabs>
            <w:rPr>
              <w:rFonts w:asciiTheme="minorHAnsi" w:eastAsiaTheme="minorEastAsia" w:hAnsiTheme="minorHAnsi" w:cstheme="minorBidi"/>
              <w:noProof/>
              <w:color w:val="auto"/>
              <w:kern w:val="2"/>
              <w:sz w:val="24"/>
              <w:szCs w:val="24"/>
              <w:lang w:eastAsia="en-AU"/>
              <w14:ligatures w14:val="standardContextual"/>
            </w:rPr>
          </w:pPr>
          <w:hyperlink w:anchor="_Toc233725755" w:history="1">
            <w:r w:rsidRPr="00694C9F">
              <w:rPr>
                <w:rStyle w:val="Hyperlink"/>
                <w:noProof/>
                <w:lang w:eastAsia="en-AU"/>
              </w:rPr>
              <w:t>8</w:t>
            </w:r>
            <w:r>
              <w:rPr>
                <w:rFonts w:asciiTheme="minorHAnsi" w:eastAsiaTheme="minorEastAsia" w:hAnsiTheme="minorHAnsi" w:cstheme="minorBidi"/>
                <w:noProof/>
                <w:color w:val="auto"/>
                <w:kern w:val="2"/>
                <w:sz w:val="24"/>
                <w:szCs w:val="24"/>
                <w:lang w:eastAsia="en-AU"/>
                <w14:ligatures w14:val="standardContextual"/>
              </w:rPr>
              <w:tab/>
            </w:r>
            <w:r w:rsidRPr="00694C9F">
              <w:rPr>
                <w:rStyle w:val="Hyperlink"/>
                <w:noProof/>
                <w:lang w:eastAsia="en-AU"/>
              </w:rPr>
              <w:t>Glossary</w:t>
            </w:r>
            <w:r>
              <w:rPr>
                <w:noProof/>
                <w:webHidden/>
              </w:rPr>
              <w:tab/>
            </w:r>
            <w:r>
              <w:rPr>
                <w:noProof/>
                <w:webHidden/>
              </w:rPr>
              <w:fldChar w:fldCharType="begin"/>
            </w:r>
            <w:r>
              <w:rPr>
                <w:noProof/>
                <w:webHidden/>
              </w:rPr>
              <w:instrText xml:space="preserve"> PAGEREF _Toc233725755 \h </w:instrText>
            </w:r>
            <w:r>
              <w:rPr>
                <w:noProof/>
                <w:webHidden/>
              </w:rPr>
            </w:r>
            <w:r>
              <w:rPr>
                <w:noProof/>
                <w:webHidden/>
              </w:rPr>
              <w:fldChar w:fldCharType="separate"/>
            </w:r>
            <w:r>
              <w:rPr>
                <w:noProof/>
                <w:webHidden/>
              </w:rPr>
              <w:t>16</w:t>
            </w:r>
            <w:r>
              <w:rPr>
                <w:noProof/>
                <w:webHidden/>
              </w:rPr>
              <w:fldChar w:fldCharType="end"/>
            </w:r>
          </w:hyperlink>
        </w:p>
        <w:p w14:paraId="7D6A39D8" w14:textId="7A8CB727" w:rsidR="00602B71" w:rsidRPr="001E14A4" w:rsidRDefault="00C62D2E" w:rsidP="009E2016">
          <w:pPr>
            <w:jc w:val="both"/>
          </w:pPr>
          <w:r>
            <w:rPr>
              <w:b/>
              <w:bCs/>
              <w:noProof/>
              <w:color w:val="2B579A"/>
              <w:shd w:val="clear" w:color="auto" w:fill="E6E6E6"/>
            </w:rPr>
            <w:fldChar w:fldCharType="end"/>
          </w:r>
        </w:p>
      </w:sdtContent>
    </w:sdt>
    <w:p w14:paraId="6F3A0CDA" w14:textId="0A3931EB" w:rsidR="00D96C1E" w:rsidRPr="001E14A4" w:rsidRDefault="00EB3CB9">
      <w:pPr>
        <w:spacing w:before="0" w:line="276" w:lineRule="auto"/>
        <w:rPr>
          <w:noProof/>
        </w:rPr>
      </w:pPr>
      <w:r>
        <w:rPr>
          <w:noProof/>
        </w:rPr>
        <w:br w:type="page"/>
      </w:r>
    </w:p>
    <w:p w14:paraId="44381B54" w14:textId="2138849E" w:rsidR="00513762" w:rsidRPr="001E14A4" w:rsidRDefault="0068088D" w:rsidP="00656F10">
      <w:pPr>
        <w:pStyle w:val="Heading1"/>
      </w:pPr>
      <w:bookmarkStart w:id="0" w:name="_Toc230352325"/>
      <w:bookmarkStart w:id="1" w:name="_Toc230353747"/>
      <w:bookmarkStart w:id="2" w:name="_Toc232499044"/>
      <w:bookmarkStart w:id="3" w:name="_Toc230352326"/>
      <w:bookmarkStart w:id="4" w:name="_Toc230353748"/>
      <w:bookmarkStart w:id="5" w:name="_Toc232499045"/>
      <w:bookmarkStart w:id="6" w:name="_Toc230352327"/>
      <w:bookmarkStart w:id="7" w:name="_Toc230353749"/>
      <w:bookmarkStart w:id="8" w:name="_Toc232499046"/>
      <w:bookmarkStart w:id="9" w:name="_Toc230352328"/>
      <w:bookmarkStart w:id="10" w:name="_Toc230353750"/>
      <w:bookmarkStart w:id="11" w:name="_Toc232499047"/>
      <w:bookmarkStart w:id="12" w:name="_Toc522735291"/>
      <w:bookmarkStart w:id="13" w:name="_Toc233725728"/>
      <w:bookmarkEnd w:id="0"/>
      <w:bookmarkEnd w:id="1"/>
      <w:bookmarkEnd w:id="2"/>
      <w:bookmarkEnd w:id="3"/>
      <w:bookmarkEnd w:id="4"/>
      <w:bookmarkEnd w:id="5"/>
      <w:bookmarkEnd w:id="6"/>
      <w:bookmarkEnd w:id="7"/>
      <w:bookmarkEnd w:id="8"/>
      <w:bookmarkEnd w:id="9"/>
      <w:bookmarkEnd w:id="10"/>
      <w:bookmarkEnd w:id="11"/>
      <w:r w:rsidRPr="001E14A4">
        <w:lastRenderedPageBreak/>
        <w:t>Introduction</w:t>
      </w:r>
      <w:bookmarkEnd w:id="13"/>
    </w:p>
    <w:p w14:paraId="386E7702" w14:textId="1AA094B0" w:rsidR="00EF512C" w:rsidRPr="00422F86" w:rsidRDefault="006432CD" w:rsidP="00C31CE6">
      <w:pPr>
        <w:jc w:val="both"/>
        <w:rPr>
          <w:b/>
          <w:bCs/>
        </w:rPr>
      </w:pPr>
      <w:r w:rsidRPr="00422F86">
        <w:rPr>
          <w:b/>
          <w:bCs/>
        </w:rPr>
        <w:t xml:space="preserve">The </w:t>
      </w:r>
      <w:hyperlink r:id="rId18" w:history="1">
        <w:r w:rsidRPr="00B8335B">
          <w:rPr>
            <w:rStyle w:val="Hyperlink"/>
            <w:i/>
            <w:iCs/>
          </w:rPr>
          <w:t xml:space="preserve">Local Jobs First Act </w:t>
        </w:r>
        <w:r w:rsidR="00421AF1" w:rsidRPr="00B8335B">
          <w:rPr>
            <w:rStyle w:val="Hyperlink"/>
            <w:i/>
            <w:iCs/>
          </w:rPr>
          <w:t>20</w:t>
        </w:r>
        <w:r w:rsidR="00265D5D" w:rsidRPr="00B8335B">
          <w:rPr>
            <w:rStyle w:val="Hyperlink"/>
            <w:i/>
            <w:iCs/>
          </w:rPr>
          <w:t>03</w:t>
        </w:r>
      </w:hyperlink>
      <w:r w:rsidR="007C7457" w:rsidRPr="00422F86">
        <w:rPr>
          <w:b/>
          <w:bCs/>
        </w:rPr>
        <w:t xml:space="preserve"> (</w:t>
      </w:r>
      <w:r w:rsidR="00A94BB2">
        <w:rPr>
          <w:b/>
          <w:bCs/>
        </w:rPr>
        <w:t xml:space="preserve">the Act) </w:t>
      </w:r>
      <w:r w:rsidR="00265D5D" w:rsidRPr="00422F86">
        <w:rPr>
          <w:b/>
          <w:bCs/>
        </w:rPr>
        <w:t>is Australia’s longest-standing industry participation legislation</w:t>
      </w:r>
      <w:r w:rsidR="00C86AC0">
        <w:rPr>
          <w:b/>
          <w:bCs/>
        </w:rPr>
        <w:t xml:space="preserve"> and is focused on promoting employment growth by expanding market opportunities for local industry and providing for industry development</w:t>
      </w:r>
      <w:r w:rsidR="00265D5D" w:rsidRPr="00422F86">
        <w:rPr>
          <w:b/>
          <w:bCs/>
        </w:rPr>
        <w:t>.</w:t>
      </w:r>
    </w:p>
    <w:p w14:paraId="2164D51F" w14:textId="58BF830B" w:rsidR="00110CEB" w:rsidRPr="00422F86" w:rsidRDefault="00182010" w:rsidP="00C31CE6">
      <w:pPr>
        <w:jc w:val="both"/>
      </w:pPr>
      <w:r>
        <w:t xml:space="preserve">The </w:t>
      </w:r>
      <w:r w:rsidR="00423767">
        <w:t>Act</w:t>
      </w:r>
      <w:r w:rsidR="00423767" w:rsidRPr="000C2F14">
        <w:t xml:space="preserve"> </w:t>
      </w:r>
      <w:r w:rsidR="009477A4" w:rsidRPr="00422F86">
        <w:t>ens</w:t>
      </w:r>
      <w:r w:rsidR="00D27981" w:rsidRPr="00422F86">
        <w:t>hrines the Victorian Industry Participation Policy</w:t>
      </w:r>
      <w:r w:rsidR="006370AD" w:rsidRPr="00422F86">
        <w:t xml:space="preserve"> (VIPP)</w:t>
      </w:r>
      <w:r w:rsidR="00D27981" w:rsidRPr="00422F86">
        <w:t xml:space="preserve"> and the Major Projects Skills Guarantee</w:t>
      </w:r>
      <w:r w:rsidR="006370AD" w:rsidRPr="00422F86">
        <w:t xml:space="preserve"> (MPSG)</w:t>
      </w:r>
      <w:r w:rsidR="00D27981" w:rsidRPr="00422F86">
        <w:t xml:space="preserve"> </w:t>
      </w:r>
      <w:r w:rsidR="00EB7AC0" w:rsidRPr="00422F86">
        <w:t>requirements in legislation</w:t>
      </w:r>
      <w:r w:rsidR="002659E8">
        <w:rPr>
          <w:rFonts w:ascii="Cambria" w:hAnsi="Cambria"/>
        </w:rPr>
        <w:t> </w:t>
      </w:r>
      <w:r w:rsidR="00EB7AC0" w:rsidRPr="00422F86">
        <w:t>–</w:t>
      </w:r>
      <w:r w:rsidR="002659E8">
        <w:rPr>
          <w:rFonts w:ascii="Cambria" w:hAnsi="Cambria"/>
        </w:rPr>
        <w:t> </w:t>
      </w:r>
      <w:r w:rsidR="00EB7AC0" w:rsidRPr="00422F86">
        <w:t xml:space="preserve">ensuring that Victorian businesses, workers, </w:t>
      </w:r>
      <w:r w:rsidR="00F114BB" w:rsidRPr="00422F86">
        <w:t>a</w:t>
      </w:r>
      <w:r w:rsidR="00B64625" w:rsidRPr="00422F86">
        <w:t>pprentices</w:t>
      </w:r>
      <w:r w:rsidR="00D90E8D">
        <w:t>,</w:t>
      </w:r>
      <w:r w:rsidR="00B64625" w:rsidRPr="00422F86">
        <w:t xml:space="preserve"> trainees and </w:t>
      </w:r>
      <w:r w:rsidR="00D90E8D">
        <w:t xml:space="preserve">cadets (ATCs) </w:t>
      </w:r>
      <w:r w:rsidR="00B64625" w:rsidRPr="00422F86">
        <w:t xml:space="preserve">continue to benefit from Victorian </w:t>
      </w:r>
      <w:r w:rsidR="007D32C3">
        <w:t>G</w:t>
      </w:r>
      <w:r w:rsidR="00B64625" w:rsidRPr="00422F86">
        <w:t>overnment procurement.</w:t>
      </w:r>
    </w:p>
    <w:p w14:paraId="601E4764" w14:textId="1A873FB8" w:rsidR="00265D5D" w:rsidRDefault="006229E0" w:rsidP="00C31CE6">
      <w:pPr>
        <w:jc w:val="both"/>
      </w:pPr>
      <w:r w:rsidRPr="00422F86">
        <w:t xml:space="preserve">The Act emphasises the importance of jobs and business growth and commits all Victorian Government agencies </w:t>
      </w:r>
      <w:r w:rsidR="003C4CDE">
        <w:t xml:space="preserve">to </w:t>
      </w:r>
      <w:r w:rsidR="00C86981">
        <w:t>comply with</w:t>
      </w:r>
      <w:r w:rsidR="003A2451">
        <w:t xml:space="preserve"> the</w:t>
      </w:r>
      <w:r w:rsidR="00C86981">
        <w:t xml:space="preserve"> </w:t>
      </w:r>
      <w:r w:rsidR="003A2451" w:rsidRPr="0036362C">
        <w:t>Local Jobs First</w:t>
      </w:r>
      <w:r w:rsidR="00C2508A">
        <w:t xml:space="preserve"> scheme</w:t>
      </w:r>
      <w:r w:rsidR="004C1E00">
        <w:t>, including</w:t>
      </w:r>
      <w:r w:rsidR="004A45AA">
        <w:t xml:space="preserve"> </w:t>
      </w:r>
      <w:r w:rsidR="004C1E00">
        <w:t xml:space="preserve">any reporting obligations under </w:t>
      </w:r>
      <w:r w:rsidR="0036362C">
        <w:t>the</w:t>
      </w:r>
      <w:r w:rsidR="004C1E00">
        <w:t xml:space="preserve"> Local Jobs </w:t>
      </w:r>
      <w:r w:rsidR="00D239CC">
        <w:t>First</w:t>
      </w:r>
      <w:r w:rsidR="003A2451" w:rsidRPr="00B31A74">
        <w:t xml:space="preserve"> </w:t>
      </w:r>
      <w:r w:rsidR="00D239CC">
        <w:t>Policy</w:t>
      </w:r>
      <w:r w:rsidR="00D265FB">
        <w:t xml:space="preserve"> and </w:t>
      </w:r>
      <w:r w:rsidR="008E47E8">
        <w:t xml:space="preserve">the </w:t>
      </w:r>
      <w:r w:rsidR="00D265FB">
        <w:t>associated guidelines</w:t>
      </w:r>
      <w:r w:rsidR="009B21E7" w:rsidRPr="00422F86">
        <w:t>.</w:t>
      </w:r>
    </w:p>
    <w:p w14:paraId="6379B132" w14:textId="217324BB" w:rsidR="009328E2" w:rsidRPr="00422F86" w:rsidRDefault="004072C3" w:rsidP="00C31CE6">
      <w:pPr>
        <w:jc w:val="both"/>
      </w:pPr>
      <w:r>
        <w:t>The Act</w:t>
      </w:r>
      <w:r w:rsidR="009328E2" w:rsidRPr="000B6F78">
        <w:t xml:space="preserve"> also establishes a Local Jobs First Commissioner who balances advocacy, facilitation</w:t>
      </w:r>
      <w:r w:rsidR="00AF0E23">
        <w:t xml:space="preserve">, </w:t>
      </w:r>
      <w:r w:rsidR="009328E2" w:rsidRPr="000B6F78">
        <w:t xml:space="preserve">compliance </w:t>
      </w:r>
      <w:r w:rsidR="00AF0E23">
        <w:t>and enforcement</w:t>
      </w:r>
      <w:r w:rsidR="009328E2" w:rsidRPr="000B6F78">
        <w:t xml:space="preserve"> functions, working closely with industry and </w:t>
      </w:r>
      <w:r w:rsidR="009544B1">
        <w:t>agencies</w:t>
      </w:r>
      <w:r w:rsidR="009328E2" w:rsidRPr="000B6F78">
        <w:t xml:space="preserve"> to create opportunities for small and medium</w:t>
      </w:r>
      <w:r w:rsidR="00504781">
        <w:t>-</w:t>
      </w:r>
      <w:r w:rsidR="009328E2" w:rsidRPr="000B6F78">
        <w:t>sized businesses on government projects.</w:t>
      </w:r>
    </w:p>
    <w:p w14:paraId="213D8E5D" w14:textId="03E76C71" w:rsidR="000319D3" w:rsidRPr="001E14A4" w:rsidRDefault="00DD3EE6">
      <w:pPr>
        <w:jc w:val="both"/>
        <w:rPr>
          <w:sz w:val="22"/>
          <w:szCs w:val="22"/>
        </w:rPr>
      </w:pPr>
      <w:r w:rsidRPr="00E3363C">
        <w:t>Th</w:t>
      </w:r>
      <w:r w:rsidR="000655D0">
        <w:t>is</w:t>
      </w:r>
      <w:r w:rsidR="00F65CC8">
        <w:t xml:space="preserve"> Local Jobs First</w:t>
      </w:r>
      <w:r w:rsidR="00CC0A09">
        <w:t xml:space="preserve"> Policy</w:t>
      </w:r>
      <w:r w:rsidR="005652AD">
        <w:t xml:space="preserve"> document</w:t>
      </w:r>
      <w:r w:rsidR="00CC0A09">
        <w:t xml:space="preserve"> </w:t>
      </w:r>
      <w:r w:rsidR="003B7F31" w:rsidRPr="00E3363C">
        <w:t xml:space="preserve">should be read in conjunction with the </w:t>
      </w:r>
      <w:r w:rsidR="003B7F31" w:rsidRPr="005362DB">
        <w:t>Local Jobs First Agency Guidelines</w:t>
      </w:r>
      <w:r w:rsidR="0077346C">
        <w:t xml:space="preserve"> (Agency Guidelines)</w:t>
      </w:r>
      <w:r w:rsidR="001F72F6">
        <w:t>,</w:t>
      </w:r>
      <w:r w:rsidR="003B7F31" w:rsidRPr="005362DB">
        <w:t xml:space="preserve"> the Local Jobs First Supplier Guidelines</w:t>
      </w:r>
      <w:r w:rsidR="0077346C">
        <w:t xml:space="preserve"> (Supplier Guidelines)</w:t>
      </w:r>
      <w:r w:rsidR="00627387">
        <w:t>, the Act</w:t>
      </w:r>
      <w:r w:rsidR="001F72F6">
        <w:t xml:space="preserve"> and any regulations made under the Act</w:t>
      </w:r>
      <w:r w:rsidR="002B5CC2">
        <w:t>. These</w:t>
      </w:r>
      <w:r w:rsidR="00E17BB2">
        <w:t xml:space="preserve"> documents are </w:t>
      </w:r>
      <w:r w:rsidR="00E44FA2">
        <w:t xml:space="preserve">prepared by the </w:t>
      </w:r>
      <w:r w:rsidR="001B4CAD">
        <w:t>M</w:t>
      </w:r>
      <w:r w:rsidR="00E44FA2">
        <w:t xml:space="preserve">inister </w:t>
      </w:r>
      <w:r w:rsidR="005E7FDB">
        <w:t>responsi</w:t>
      </w:r>
      <w:r w:rsidR="00030690">
        <w:t xml:space="preserve">ble </w:t>
      </w:r>
      <w:r w:rsidR="008B3B65">
        <w:t>for Local Jobs First</w:t>
      </w:r>
      <w:r w:rsidR="00E44FA2">
        <w:t xml:space="preserve"> </w:t>
      </w:r>
      <w:r w:rsidR="007A1246">
        <w:t>and</w:t>
      </w:r>
      <w:r w:rsidR="00441749">
        <w:t xml:space="preserve"> include important information </w:t>
      </w:r>
      <w:r w:rsidR="00E30972">
        <w:t xml:space="preserve">about </w:t>
      </w:r>
      <w:r w:rsidR="00F16CFB">
        <w:t>Local Jobs First</w:t>
      </w:r>
      <w:r w:rsidR="006E1A89">
        <w:t xml:space="preserve"> application and obli</w:t>
      </w:r>
      <w:r w:rsidR="00F16CFB">
        <w:t>gations</w:t>
      </w:r>
      <w:r w:rsidR="007A1246">
        <w:t>. They</w:t>
      </w:r>
      <w:r w:rsidR="009C373A">
        <w:t xml:space="preserve"> </w:t>
      </w:r>
      <w:r w:rsidR="00F16CFB">
        <w:t>are</w:t>
      </w:r>
      <w:r w:rsidR="003B7F31" w:rsidRPr="00E3363C">
        <w:t xml:space="preserve"> </w:t>
      </w:r>
      <w:r w:rsidR="00CC0E57" w:rsidRPr="00E3363C">
        <w:t xml:space="preserve">available </w:t>
      </w:r>
      <w:r w:rsidR="000B1C18">
        <w:t>on the Local Jobs First</w:t>
      </w:r>
      <w:r w:rsidR="00154CCB">
        <w:t xml:space="preserve"> </w:t>
      </w:r>
      <w:hyperlink r:id="rId19" w:history="1">
        <w:r w:rsidR="00E21D6C">
          <w:rPr>
            <w:rStyle w:val="Hyperlink"/>
          </w:rPr>
          <w:t>Key Documents</w:t>
        </w:r>
      </w:hyperlink>
      <w:r w:rsidR="00447D75">
        <w:t xml:space="preserve"> page</w:t>
      </w:r>
      <w:r w:rsidR="00696A32">
        <w:t>.</w:t>
      </w:r>
    </w:p>
    <w:p w14:paraId="7F32205B" w14:textId="79801596" w:rsidR="0068088D" w:rsidRDefault="0068088D" w:rsidP="00656F10">
      <w:pPr>
        <w:pStyle w:val="Heading1"/>
      </w:pPr>
      <w:bookmarkStart w:id="14" w:name="_Toc233725729"/>
      <w:r w:rsidRPr="001E14A4">
        <w:t xml:space="preserve">About </w:t>
      </w:r>
      <w:r w:rsidR="00470304">
        <w:t>Local Jobs First</w:t>
      </w:r>
      <w:bookmarkEnd w:id="14"/>
    </w:p>
    <w:p w14:paraId="64DD603D" w14:textId="584E7979" w:rsidR="008A0D70" w:rsidRPr="00686761" w:rsidRDefault="008A0D70" w:rsidP="00ED5069">
      <w:pPr>
        <w:jc w:val="both"/>
      </w:pPr>
      <w:r w:rsidRPr="00686761">
        <w:t>Local Jobs First is the scheme established</w:t>
      </w:r>
      <w:r w:rsidR="00680A24" w:rsidRPr="00686761">
        <w:t xml:space="preserve"> under the Act</w:t>
      </w:r>
      <w:r w:rsidRPr="00686761">
        <w:t xml:space="preserve"> </w:t>
      </w:r>
      <w:r w:rsidR="00134CB5" w:rsidRPr="00686761">
        <w:t xml:space="preserve">and </w:t>
      </w:r>
      <w:r w:rsidR="006B1F5C" w:rsidRPr="00686761">
        <w:t xml:space="preserve">is </w:t>
      </w:r>
      <w:r w:rsidR="00134CB5" w:rsidRPr="00686761">
        <w:t xml:space="preserve">set out in </w:t>
      </w:r>
      <w:r w:rsidRPr="00686761">
        <w:t>the Act</w:t>
      </w:r>
      <w:r w:rsidR="00134CB5" w:rsidRPr="00686761">
        <w:t xml:space="preserve">, </w:t>
      </w:r>
      <w:r w:rsidR="00F71475" w:rsidRPr="00686761">
        <w:t xml:space="preserve">any regulations made under the Act and </w:t>
      </w:r>
      <w:r w:rsidR="00134CB5" w:rsidRPr="00686761">
        <w:t>the</w:t>
      </w:r>
      <w:r w:rsidR="002C4524" w:rsidRPr="00686761">
        <w:t xml:space="preserve"> Local Jobs First</w:t>
      </w:r>
      <w:r w:rsidR="00134CB5" w:rsidRPr="00686761">
        <w:t xml:space="preserve"> Policy. </w:t>
      </w:r>
      <w:r w:rsidR="00903407" w:rsidRPr="00686761">
        <w:t>For the purposes of the Act, the</w:t>
      </w:r>
      <w:r w:rsidR="002C4524" w:rsidRPr="00686761">
        <w:t xml:space="preserve"> Local Jobs First</w:t>
      </w:r>
      <w:r w:rsidR="00903407" w:rsidRPr="00686761">
        <w:t xml:space="preserve"> Policy includes </w:t>
      </w:r>
      <w:r w:rsidR="003A089C" w:rsidRPr="00686761">
        <w:t xml:space="preserve">any guidelines or material prepared by the </w:t>
      </w:r>
      <w:r w:rsidR="003A7B49" w:rsidRPr="00686761">
        <w:t>M</w:t>
      </w:r>
      <w:r w:rsidR="003A089C" w:rsidRPr="00686761">
        <w:t xml:space="preserve">inister </w:t>
      </w:r>
      <w:r w:rsidR="006B1B3F" w:rsidRPr="00686761">
        <w:t xml:space="preserve">responsible for </w:t>
      </w:r>
      <w:r w:rsidR="001D471C" w:rsidRPr="00686761">
        <w:t>Local Jobs First</w:t>
      </w:r>
      <w:r w:rsidR="006B1B3F" w:rsidRPr="00686761">
        <w:t xml:space="preserve"> </w:t>
      </w:r>
      <w:r w:rsidR="003A089C" w:rsidRPr="00686761">
        <w:t>regarding the application of, a</w:t>
      </w:r>
      <w:r w:rsidR="00D03E8B" w:rsidRPr="00686761">
        <w:t xml:space="preserve">nd procedures to be followed in complying with the Act, the regulations </w:t>
      </w:r>
      <w:r w:rsidR="00BA432C" w:rsidRPr="00686761">
        <w:t xml:space="preserve">or the </w:t>
      </w:r>
      <w:r w:rsidR="006F4126" w:rsidRPr="00686761">
        <w:t>Local Jobs First Policy</w:t>
      </w:r>
      <w:r w:rsidR="00BA432C" w:rsidRPr="00686761">
        <w:t xml:space="preserve">. This includes </w:t>
      </w:r>
      <w:r w:rsidR="00903407" w:rsidRPr="00686761">
        <w:t>t</w:t>
      </w:r>
      <w:r w:rsidR="00061CD7" w:rsidRPr="00686761">
        <w:t>h</w:t>
      </w:r>
      <w:r w:rsidR="002F0200" w:rsidRPr="00686761">
        <w:t>is Local Jobs First Policy document,</w:t>
      </w:r>
      <w:r w:rsidR="00061CD7" w:rsidRPr="00686761">
        <w:t xml:space="preserve"> </w:t>
      </w:r>
      <w:r w:rsidR="0017682E">
        <w:t xml:space="preserve">Local Jobs First </w:t>
      </w:r>
      <w:r w:rsidR="005C25B7">
        <w:t>Agency Guidelines</w:t>
      </w:r>
      <w:r w:rsidR="0017682E">
        <w:t xml:space="preserve"> (Agency Guidelines)</w:t>
      </w:r>
      <w:r w:rsidR="006B11A4" w:rsidRPr="00686761">
        <w:t xml:space="preserve"> and </w:t>
      </w:r>
      <w:r w:rsidR="0017682E">
        <w:t xml:space="preserve">Local Jobs First </w:t>
      </w:r>
      <w:r w:rsidR="00357137">
        <w:t>Supplier Guidelines</w:t>
      </w:r>
      <w:r w:rsidR="0017682E">
        <w:t xml:space="preserve"> (Supplier Guidelines)</w:t>
      </w:r>
      <w:r w:rsidR="003F14DA" w:rsidRPr="00686761">
        <w:t>.</w:t>
      </w:r>
    </w:p>
    <w:p w14:paraId="2BA607EE" w14:textId="74677C4A" w:rsidR="00384E72" w:rsidRPr="000B6F78" w:rsidRDefault="00470304" w:rsidP="00384E72">
      <w:pPr>
        <w:jc w:val="both"/>
        <w:rPr>
          <w:rFonts w:cstheme="majorHAnsi"/>
        </w:rPr>
      </w:pPr>
      <w:r>
        <w:t>Local Jobs First</w:t>
      </w:r>
      <w:r w:rsidR="00384E72">
        <w:t xml:space="preserve"> is administered by the Department of Jobs, </w:t>
      </w:r>
      <w:r w:rsidR="00B306EC">
        <w:t xml:space="preserve">Skills, Industry </w:t>
      </w:r>
      <w:r w:rsidR="00384E72">
        <w:t>and Regions (</w:t>
      </w:r>
      <w:r w:rsidR="00384E72" w:rsidRPr="000B6F78">
        <w:t>DJ</w:t>
      </w:r>
      <w:r w:rsidR="00FA2BF0">
        <w:t>SI</w:t>
      </w:r>
      <w:r w:rsidR="00384E72" w:rsidRPr="000B6F78">
        <w:t>R</w:t>
      </w:r>
      <w:r w:rsidR="00384E72">
        <w:t>).</w:t>
      </w:r>
    </w:p>
    <w:p w14:paraId="772F3F60" w14:textId="784E52D6" w:rsidR="008B1E57" w:rsidRDefault="005E0089" w:rsidP="00E16829">
      <w:pPr>
        <w:jc w:val="both"/>
        <w:rPr>
          <w:rFonts w:cstheme="majorHAnsi"/>
        </w:rPr>
      </w:pPr>
      <w:r>
        <w:t>Local Jobs First is</w:t>
      </w:r>
      <w:r w:rsidR="008B1E57" w:rsidRPr="000B6F78">
        <w:t xml:space="preserve"> mandatory and must be applied by </w:t>
      </w:r>
      <w:r w:rsidR="008B1E57" w:rsidRPr="000B6F78">
        <w:rPr>
          <w:rFonts w:cstheme="majorHAnsi"/>
        </w:rPr>
        <w:t xml:space="preserve">all Victorian Government agencies defined as either a public body or a department under </w:t>
      </w:r>
      <w:r w:rsidR="005005BF">
        <w:rPr>
          <w:rFonts w:cstheme="majorHAnsi"/>
        </w:rPr>
        <w:t>s</w:t>
      </w:r>
      <w:r w:rsidR="008B1E57" w:rsidRPr="000B6F78">
        <w:rPr>
          <w:rFonts w:cstheme="majorHAnsi"/>
        </w:rPr>
        <w:t xml:space="preserve">ection 3 of the </w:t>
      </w:r>
      <w:r w:rsidR="008B1E57" w:rsidRPr="000B6F78">
        <w:rPr>
          <w:rFonts w:cstheme="majorHAnsi"/>
          <w:i/>
        </w:rPr>
        <w:t>Financial Management Act 1994</w:t>
      </w:r>
      <w:r w:rsidR="00F744A3">
        <w:rPr>
          <w:rFonts w:cstheme="majorHAnsi"/>
          <w:i/>
        </w:rPr>
        <w:t xml:space="preserve"> </w:t>
      </w:r>
      <w:r w:rsidR="00F744A3">
        <w:rPr>
          <w:rFonts w:cstheme="majorHAnsi"/>
          <w:iCs/>
        </w:rPr>
        <w:t>(FMA)</w:t>
      </w:r>
      <w:r w:rsidR="008B1E57" w:rsidRPr="000B6F78">
        <w:rPr>
          <w:iCs/>
        </w:rPr>
        <w:t xml:space="preserve">, </w:t>
      </w:r>
      <w:r w:rsidR="008B1E57" w:rsidRPr="000B6F78">
        <w:rPr>
          <w:rFonts w:cstheme="majorHAnsi"/>
        </w:rPr>
        <w:t xml:space="preserve">and suppliers, contractors and grant and loan recipients for projects that fall within the scope of </w:t>
      </w:r>
      <w:r>
        <w:rPr>
          <w:rFonts w:cstheme="majorHAnsi"/>
        </w:rPr>
        <w:t>Local Jobs First</w:t>
      </w:r>
      <w:r w:rsidR="008B1E57" w:rsidRPr="000B6F78">
        <w:rPr>
          <w:rFonts w:cstheme="majorHAnsi"/>
        </w:rPr>
        <w:t>.</w:t>
      </w:r>
    </w:p>
    <w:p w14:paraId="630BF3BF" w14:textId="4DDB2D2A" w:rsidR="00384E72" w:rsidRPr="000B6F78" w:rsidRDefault="008B1E57" w:rsidP="00422F86">
      <w:pPr>
        <w:jc w:val="both"/>
        <w:rPr>
          <w:rFonts w:cstheme="minorHAnsi"/>
          <w:lang w:eastAsia="en-AU"/>
        </w:rPr>
      </w:pPr>
      <w:r w:rsidRPr="000B6F78">
        <w:rPr>
          <w:rFonts w:cstheme="minorHAnsi"/>
          <w:lang w:eastAsia="en-AU"/>
        </w:rPr>
        <w:t xml:space="preserve">Detailed instructions that agencies and suppliers must follow to ensure compliance with </w:t>
      </w:r>
      <w:r w:rsidR="00900715">
        <w:rPr>
          <w:rFonts w:cstheme="minorHAnsi"/>
          <w:lang w:eastAsia="en-AU"/>
        </w:rPr>
        <w:t>Local Jobs First</w:t>
      </w:r>
      <w:r w:rsidRPr="000B6F78">
        <w:rPr>
          <w:rFonts w:cstheme="minorHAnsi"/>
          <w:lang w:eastAsia="en-AU"/>
        </w:rPr>
        <w:t xml:space="preserve"> are provided in the Agency</w:t>
      </w:r>
      <w:r w:rsidR="00A326B3">
        <w:rPr>
          <w:rFonts w:cstheme="minorHAnsi"/>
          <w:lang w:eastAsia="en-AU"/>
        </w:rPr>
        <w:t xml:space="preserve"> Guidelines</w:t>
      </w:r>
      <w:r w:rsidRPr="000B6F78">
        <w:rPr>
          <w:rFonts w:cstheme="minorHAnsi"/>
          <w:lang w:eastAsia="en-AU"/>
        </w:rPr>
        <w:t xml:space="preserve"> and </w:t>
      </w:r>
      <w:r w:rsidR="00357137">
        <w:rPr>
          <w:rFonts w:cstheme="minorHAnsi"/>
          <w:lang w:eastAsia="en-AU"/>
        </w:rPr>
        <w:t>Supplier Guidelines</w:t>
      </w:r>
      <w:r w:rsidRPr="000B6F78">
        <w:rPr>
          <w:rFonts w:cstheme="minorHAnsi"/>
          <w:lang w:eastAsia="en-AU"/>
        </w:rPr>
        <w:t xml:space="preserve">, which are publicly available </w:t>
      </w:r>
      <w:r w:rsidR="00824BB8">
        <w:t xml:space="preserve">on the Local Jobs First </w:t>
      </w:r>
      <w:hyperlink r:id="rId20" w:history="1">
        <w:r w:rsidR="00E21D6C">
          <w:rPr>
            <w:rStyle w:val="Hyperlink"/>
          </w:rPr>
          <w:t>Key Documents</w:t>
        </w:r>
      </w:hyperlink>
      <w:r w:rsidR="00447D75">
        <w:t xml:space="preserve"> page</w:t>
      </w:r>
      <w:r w:rsidR="00824BB8">
        <w:t>.</w:t>
      </w:r>
    </w:p>
    <w:p w14:paraId="3C52F29B" w14:textId="4C9C63DB" w:rsidR="00081F87" w:rsidRPr="00B31A74" w:rsidRDefault="00021278" w:rsidP="00B31A74">
      <w:pPr>
        <w:jc w:val="both"/>
        <w:rPr>
          <w:rFonts w:cstheme="minorHAnsi"/>
        </w:rPr>
      </w:pPr>
      <w:r>
        <w:rPr>
          <w:rFonts w:cstheme="minorHAnsi"/>
        </w:rPr>
        <w:lastRenderedPageBreak/>
        <w:t>In line with</w:t>
      </w:r>
      <w:r w:rsidR="008B1E57" w:rsidRPr="000B6F78">
        <w:rPr>
          <w:rFonts w:cstheme="minorHAnsi"/>
        </w:rPr>
        <w:t xml:space="preserve"> the Act, the </w:t>
      </w:r>
      <w:r w:rsidR="00FE09F2">
        <w:rPr>
          <w:rFonts w:cstheme="minorHAnsi"/>
        </w:rPr>
        <w:t xml:space="preserve">Local Jobs First </w:t>
      </w:r>
      <w:r w:rsidR="009E410C">
        <w:rPr>
          <w:rFonts w:cstheme="minorHAnsi"/>
        </w:rPr>
        <w:t>P</w:t>
      </w:r>
      <w:r w:rsidR="00A94BB2">
        <w:rPr>
          <w:rFonts w:cstheme="minorHAnsi"/>
        </w:rPr>
        <w:t>olicy</w:t>
      </w:r>
      <w:r w:rsidR="008B1E57" w:rsidRPr="000B6F78">
        <w:rPr>
          <w:rFonts w:cstheme="minorHAnsi"/>
        </w:rPr>
        <w:t xml:space="preserve"> </w:t>
      </w:r>
      <w:r>
        <w:rPr>
          <w:rFonts w:cstheme="minorHAnsi"/>
        </w:rPr>
        <w:t>includes</w:t>
      </w:r>
      <w:r w:rsidR="008B1E57" w:rsidRPr="000B6F78">
        <w:rPr>
          <w:rFonts w:cstheme="minorHAnsi"/>
        </w:rPr>
        <w:t xml:space="preserve"> </w:t>
      </w:r>
      <w:r w:rsidR="00422B40">
        <w:rPr>
          <w:rFonts w:cstheme="minorHAnsi"/>
        </w:rPr>
        <w:t xml:space="preserve">this document, </w:t>
      </w:r>
      <w:r w:rsidR="008B1E57" w:rsidRPr="000B6F78">
        <w:rPr>
          <w:rFonts w:cstheme="minorHAnsi"/>
        </w:rPr>
        <w:t>the V</w:t>
      </w:r>
      <w:r w:rsidR="000517F6">
        <w:rPr>
          <w:rFonts w:cstheme="minorHAnsi"/>
        </w:rPr>
        <w:t xml:space="preserve">ictorian </w:t>
      </w:r>
      <w:r w:rsidR="008B1E57" w:rsidRPr="000B6F78">
        <w:rPr>
          <w:rFonts w:cstheme="minorHAnsi"/>
        </w:rPr>
        <w:t>I</w:t>
      </w:r>
      <w:r w:rsidR="000517F6">
        <w:rPr>
          <w:rFonts w:cstheme="minorHAnsi"/>
        </w:rPr>
        <w:t xml:space="preserve">ndustry </w:t>
      </w:r>
      <w:r w:rsidR="008B1E57" w:rsidRPr="000B6F78">
        <w:rPr>
          <w:rFonts w:cstheme="minorHAnsi"/>
        </w:rPr>
        <w:t>P</w:t>
      </w:r>
      <w:r w:rsidR="000517F6">
        <w:rPr>
          <w:rFonts w:cstheme="minorHAnsi"/>
        </w:rPr>
        <w:t xml:space="preserve">articipation </w:t>
      </w:r>
      <w:r w:rsidR="008B1E57" w:rsidRPr="000B6F78">
        <w:rPr>
          <w:rFonts w:cstheme="minorHAnsi"/>
        </w:rPr>
        <w:t>P</w:t>
      </w:r>
      <w:r w:rsidR="000517F6">
        <w:rPr>
          <w:rFonts w:cstheme="minorHAnsi"/>
        </w:rPr>
        <w:t>olicy (</w:t>
      </w:r>
      <w:r w:rsidR="008B1E57" w:rsidRPr="000B6F78">
        <w:rPr>
          <w:rFonts w:cstheme="minorHAnsi"/>
        </w:rPr>
        <w:t>VIPP</w:t>
      </w:r>
      <w:r w:rsidR="000517F6">
        <w:rPr>
          <w:rFonts w:cstheme="minorHAnsi"/>
        </w:rPr>
        <w:t>)</w:t>
      </w:r>
      <w:r w:rsidR="008D2950">
        <w:rPr>
          <w:rFonts w:cstheme="minorHAnsi"/>
        </w:rPr>
        <w:t>,</w:t>
      </w:r>
      <w:r w:rsidR="008B1E57" w:rsidRPr="000B6F78" w:rsidDel="008D2950">
        <w:rPr>
          <w:rFonts w:cstheme="minorHAnsi"/>
        </w:rPr>
        <w:t xml:space="preserve"> </w:t>
      </w:r>
      <w:r w:rsidR="008B1E57" w:rsidRPr="000B6F78">
        <w:rPr>
          <w:rFonts w:cstheme="minorHAnsi"/>
        </w:rPr>
        <w:t xml:space="preserve">the </w:t>
      </w:r>
      <w:r w:rsidR="000517F6">
        <w:rPr>
          <w:rFonts w:cstheme="minorHAnsi"/>
        </w:rPr>
        <w:t>Major Projects Skills Guarantee (</w:t>
      </w:r>
      <w:r w:rsidR="008B1E57" w:rsidRPr="000B6F78">
        <w:rPr>
          <w:rFonts w:cstheme="minorHAnsi"/>
        </w:rPr>
        <w:t>MPSG</w:t>
      </w:r>
      <w:r w:rsidR="000517F6">
        <w:rPr>
          <w:rFonts w:cstheme="minorHAnsi"/>
        </w:rPr>
        <w:t>)</w:t>
      </w:r>
      <w:r w:rsidR="00A326B3">
        <w:rPr>
          <w:rFonts w:cstheme="minorHAnsi"/>
        </w:rPr>
        <w:t xml:space="preserve">, </w:t>
      </w:r>
      <w:r w:rsidR="006F390A">
        <w:rPr>
          <w:rFonts w:cstheme="minorHAnsi"/>
        </w:rPr>
        <w:t>Agency</w:t>
      </w:r>
      <w:r w:rsidR="00A326B3">
        <w:rPr>
          <w:rFonts w:cstheme="minorHAnsi"/>
        </w:rPr>
        <w:t xml:space="preserve"> Guidelines</w:t>
      </w:r>
      <w:r w:rsidR="008D2950">
        <w:rPr>
          <w:rFonts w:cstheme="minorHAnsi"/>
        </w:rPr>
        <w:t xml:space="preserve"> and Supplier Guidelines</w:t>
      </w:r>
      <w:r w:rsidR="008B1E57" w:rsidRPr="000B6F78">
        <w:rPr>
          <w:rFonts w:cstheme="minorHAnsi"/>
        </w:rPr>
        <w:t>.</w:t>
      </w:r>
    </w:p>
    <w:p w14:paraId="0D98F495" w14:textId="16591874" w:rsidR="00FF1E6D" w:rsidRDefault="007E6637" w:rsidP="00FF1E6D">
      <w:bookmarkStart w:id="15" w:name="_Toc98509666"/>
      <w:bookmarkStart w:id="16" w:name="_Toc98512015"/>
      <w:bookmarkStart w:id="17" w:name="_Toc98512289"/>
      <w:bookmarkStart w:id="18" w:name="_Toc98495699"/>
      <w:bookmarkStart w:id="19" w:name="_Toc98504569"/>
      <w:bookmarkStart w:id="20" w:name="_Toc98506004"/>
      <w:bookmarkStart w:id="21" w:name="_Toc98509667"/>
      <w:bookmarkStart w:id="22" w:name="_Toc98512016"/>
      <w:bookmarkStart w:id="23" w:name="_Toc98512290"/>
      <w:bookmarkStart w:id="24" w:name="_Toc111710942"/>
      <w:bookmarkStart w:id="25" w:name="_Toc113028268"/>
      <w:bookmarkStart w:id="26" w:name="_Toc114138460"/>
      <w:bookmarkStart w:id="27" w:name="_Toc111710943"/>
      <w:bookmarkStart w:id="28" w:name="_Toc113028269"/>
      <w:bookmarkStart w:id="29" w:name="_Toc114138461"/>
      <w:bookmarkStart w:id="30" w:name="_Toc111710944"/>
      <w:bookmarkStart w:id="31" w:name="_Toc113028270"/>
      <w:bookmarkStart w:id="32" w:name="_Toc114138462"/>
      <w:bookmarkStart w:id="33" w:name="_Toc111710945"/>
      <w:bookmarkStart w:id="34" w:name="_Toc113028271"/>
      <w:bookmarkStart w:id="35" w:name="_Toc114138463"/>
      <w:bookmarkStart w:id="36" w:name="_Toc111710946"/>
      <w:bookmarkStart w:id="37" w:name="_Toc113028272"/>
      <w:bookmarkStart w:id="38" w:name="_Toc114138464"/>
      <w:bookmarkStart w:id="39" w:name="_Toc111710947"/>
      <w:bookmarkStart w:id="40" w:name="_Toc113028273"/>
      <w:bookmarkStart w:id="41" w:name="_Toc114138465"/>
      <w:bookmarkStart w:id="42" w:name="_Toc111710948"/>
      <w:bookmarkStart w:id="43" w:name="_Toc113028274"/>
      <w:bookmarkStart w:id="44" w:name="_Toc114138466"/>
      <w:bookmarkStart w:id="45" w:name="_Toc111710949"/>
      <w:bookmarkStart w:id="46" w:name="_Toc113028275"/>
      <w:bookmarkStart w:id="47" w:name="_Toc114138467"/>
      <w:bookmarkStart w:id="48" w:name="_Toc111710950"/>
      <w:bookmarkStart w:id="49" w:name="_Toc113028276"/>
      <w:bookmarkStart w:id="50" w:name="_Toc114138468"/>
      <w:bookmarkStart w:id="51" w:name="_Toc111710951"/>
      <w:bookmarkStart w:id="52" w:name="_Toc113028277"/>
      <w:bookmarkStart w:id="53" w:name="_Toc114138469"/>
      <w:bookmarkEnd w:id="1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cstheme="majorHAnsi"/>
          <w:noProof/>
          <w:sz w:val="22"/>
          <w:szCs w:val="22"/>
          <w14:ligatures w14:val="standardContextual"/>
        </w:rPr>
        <mc:AlternateContent>
          <mc:Choice Requires="wpg">
            <w:drawing>
              <wp:anchor distT="0" distB="0" distL="114300" distR="114300" simplePos="0" relativeHeight="251658243" behindDoc="0" locked="0" layoutInCell="1" allowOverlap="1" wp14:anchorId="3FEBBCFD" wp14:editId="74036D23">
                <wp:simplePos x="0" y="0"/>
                <wp:positionH relativeFrom="column">
                  <wp:posOffset>3905250</wp:posOffset>
                </wp:positionH>
                <wp:positionV relativeFrom="paragraph">
                  <wp:posOffset>422275</wp:posOffset>
                </wp:positionV>
                <wp:extent cx="1547495" cy="1143000"/>
                <wp:effectExtent l="0" t="0" r="14605" b="19050"/>
                <wp:wrapNone/>
                <wp:docPr id="289773086" name="Group 2"/>
                <wp:cNvGraphicFramePr/>
                <a:graphic xmlns:a="http://schemas.openxmlformats.org/drawingml/2006/main">
                  <a:graphicData uri="http://schemas.microsoft.com/office/word/2010/wordprocessingGroup">
                    <wpg:wgp>
                      <wpg:cNvGrpSpPr/>
                      <wpg:grpSpPr>
                        <a:xfrm>
                          <a:off x="0" y="0"/>
                          <a:ext cx="1547495" cy="1143000"/>
                          <a:chOff x="0" y="0"/>
                          <a:chExt cx="1548000" cy="1143000"/>
                        </a:xfrm>
                      </wpg:grpSpPr>
                      <wps:wsp>
                        <wps:cNvPr id="109910931" name="Text Box 109910931"/>
                        <wps:cNvSpPr txBox="1"/>
                        <wps:spPr>
                          <a:xfrm>
                            <a:off x="0" y="0"/>
                            <a:ext cx="1548000" cy="1143000"/>
                          </a:xfrm>
                          <a:prstGeom prst="rect">
                            <a:avLst/>
                          </a:prstGeom>
                          <a:solidFill>
                            <a:schemeClr val="lt1"/>
                          </a:solidFill>
                          <a:ln w="6350">
                            <a:solidFill>
                              <a:prstClr val="black"/>
                            </a:solidFill>
                          </a:ln>
                        </wps:spPr>
                        <wps:txbx>
                          <w:txbxContent>
                            <w:p w14:paraId="7990DDA7" w14:textId="77777777" w:rsidR="00FF1E6D" w:rsidRDefault="00FF1E6D" w:rsidP="00FF1E6D">
                              <w:pPr>
                                <w:spacing w:before="0" w:after="120"/>
                                <w:contextualSpacing/>
                                <w:jc w:val="center"/>
                                <w:rPr>
                                  <w:rFonts w:cstheme="minorBidi"/>
                                  <w:color w:val="383834" w:themeColor="background2" w:themeShade="40"/>
                                  <w:kern w:val="24"/>
                                </w:rPr>
                              </w:pPr>
                            </w:p>
                            <w:p w14:paraId="6C2AD397" w14:textId="77777777" w:rsidR="00C6266B" w:rsidRDefault="00C6266B" w:rsidP="00FF1E6D">
                              <w:pPr>
                                <w:spacing w:before="0" w:after="120"/>
                                <w:contextualSpacing/>
                                <w:jc w:val="center"/>
                                <w:rPr>
                                  <w:rFonts w:cstheme="minorBidi"/>
                                  <w:color w:val="383834" w:themeColor="background2" w:themeShade="40"/>
                                  <w:kern w:val="24"/>
                                </w:rPr>
                              </w:pPr>
                            </w:p>
                            <w:p w14:paraId="42042883" w14:textId="77777777" w:rsidR="00C6266B" w:rsidRPr="00656F10" w:rsidRDefault="00C6266B" w:rsidP="00FF1E6D">
                              <w:pPr>
                                <w:spacing w:before="0" w:after="120"/>
                                <w:contextualSpacing/>
                                <w:jc w:val="center"/>
                                <w:rPr>
                                  <w:rFonts w:cstheme="minorBidi"/>
                                  <w:color w:val="383834" w:themeColor="background2" w:themeShade="40"/>
                                  <w:kern w:val="24"/>
                                </w:rPr>
                              </w:pPr>
                            </w:p>
                            <w:p w14:paraId="45944C33" w14:textId="77777777" w:rsidR="00FF1E6D" w:rsidRPr="00656F10" w:rsidRDefault="00C6266B" w:rsidP="00FF1E6D">
                              <w:pPr>
                                <w:spacing w:before="0" w:after="120"/>
                                <w:contextualSpacing/>
                                <w:jc w:val="center"/>
                                <w:rPr>
                                  <w:rFonts w:cstheme="minorBidi"/>
                                  <w:color w:val="383834" w:themeColor="background2" w:themeShade="40"/>
                                  <w:kern w:val="24"/>
                                </w:rPr>
                              </w:pPr>
                              <w:r w:rsidRPr="00656F10">
                                <w:rPr>
                                  <w:rFonts w:cstheme="minorBidi"/>
                                  <w:color w:val="383834" w:themeColor="background2" w:themeShade="40"/>
                                  <w:kern w:val="24"/>
                                </w:rPr>
                                <w:t xml:space="preserve">This document, </w:t>
                              </w:r>
                              <w:r w:rsidR="00FF1E6D" w:rsidRPr="00656F10">
                                <w:rPr>
                                  <w:rFonts w:cstheme="minorBidi"/>
                                  <w:color w:val="383834" w:themeColor="background2" w:themeShade="40"/>
                                  <w:kern w:val="24"/>
                                </w:rPr>
                                <w:t>Agency and Supplier Guidelines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95791305" name="Freeform 947"/>
                        <wps:cNvSpPr>
                          <a:spLocks noChangeAspect="1" noChangeArrowheads="1"/>
                        </wps:cNvSpPr>
                        <wps:spPr bwMode="auto">
                          <a:xfrm>
                            <a:off x="563375" y="104007"/>
                            <a:ext cx="416030" cy="435963"/>
                          </a:xfrm>
                          <a:custGeom>
                            <a:avLst/>
                            <a:gdLst>
                              <a:gd name="T0" fmla="*/ 2102423 w 279041"/>
                              <a:gd name="T1" fmla="*/ 2336560 h 291739"/>
                              <a:gd name="T2" fmla="*/ 2102423 w 279041"/>
                              <a:gd name="T3" fmla="*/ 2436995 h 291739"/>
                              <a:gd name="T4" fmla="*/ 1736729 w 279041"/>
                              <a:gd name="T5" fmla="*/ 2386777 h 291739"/>
                              <a:gd name="T6" fmla="*/ 377534 w 279041"/>
                              <a:gd name="T7" fmla="*/ 2336560 h 291739"/>
                              <a:gd name="T8" fmla="*/ 1593824 w 279041"/>
                              <a:gd name="T9" fmla="*/ 2386777 h 291739"/>
                              <a:gd name="T10" fmla="*/ 377534 w 279041"/>
                              <a:gd name="T11" fmla="*/ 2436995 h 291739"/>
                              <a:gd name="T12" fmla="*/ 377534 w 279041"/>
                              <a:gd name="T13" fmla="*/ 2336560 h 291739"/>
                              <a:gd name="T14" fmla="*/ 2293929 w 279041"/>
                              <a:gd name="T15" fmla="*/ 2005238 h 291739"/>
                              <a:gd name="T16" fmla="*/ 2293929 w 279041"/>
                              <a:gd name="T17" fmla="*/ 2105850 h 291739"/>
                              <a:gd name="T18" fmla="*/ 1736729 w 279041"/>
                              <a:gd name="T19" fmla="*/ 2053523 h 291739"/>
                              <a:gd name="T20" fmla="*/ 1020007 w 279041"/>
                              <a:gd name="T21" fmla="*/ 2005238 h 291739"/>
                              <a:gd name="T22" fmla="*/ 1454895 w 279041"/>
                              <a:gd name="T23" fmla="*/ 2053523 h 291739"/>
                              <a:gd name="T24" fmla="*/ 1020007 w 279041"/>
                              <a:gd name="T25" fmla="*/ 2105850 h 291739"/>
                              <a:gd name="T26" fmla="*/ 1020007 w 279041"/>
                              <a:gd name="T27" fmla="*/ 2005238 h 291739"/>
                              <a:gd name="T28" fmla="*/ 2171604 w 279041"/>
                              <a:gd name="T29" fmla="*/ 1691381 h 291739"/>
                              <a:gd name="T30" fmla="*/ 2171604 w 279041"/>
                              <a:gd name="T31" fmla="*/ 1791979 h 291739"/>
                              <a:gd name="T32" fmla="*/ 1736729 w 279041"/>
                              <a:gd name="T33" fmla="*/ 1743693 h 291739"/>
                              <a:gd name="T34" fmla="*/ 1019316 w 279041"/>
                              <a:gd name="T35" fmla="*/ 1691381 h 291739"/>
                              <a:gd name="T36" fmla="*/ 1576528 w 279041"/>
                              <a:gd name="T37" fmla="*/ 1743693 h 291739"/>
                              <a:gd name="T38" fmla="*/ 1019316 w 279041"/>
                              <a:gd name="T39" fmla="*/ 1791979 h 291739"/>
                              <a:gd name="T40" fmla="*/ 1019316 w 279041"/>
                              <a:gd name="T41" fmla="*/ 1691381 h 291739"/>
                              <a:gd name="T42" fmla="*/ 428666 w 279041"/>
                              <a:gd name="T43" fmla="*/ 2006721 h 291739"/>
                              <a:gd name="T44" fmla="*/ 748363 w 279041"/>
                              <a:gd name="T45" fmla="*/ 1455296 h 291739"/>
                              <a:gd name="T46" fmla="*/ 1783483 w 279041"/>
                              <a:gd name="T47" fmla="*/ 1360082 h 291739"/>
                              <a:gd name="T48" fmla="*/ 2340684 w 279041"/>
                              <a:gd name="T49" fmla="*/ 1410301 h 291739"/>
                              <a:gd name="T50" fmla="*/ 1783483 w 279041"/>
                              <a:gd name="T51" fmla="*/ 1460525 h 291739"/>
                              <a:gd name="T52" fmla="*/ 1783483 w 279041"/>
                              <a:gd name="T53" fmla="*/ 1360082 h 291739"/>
                              <a:gd name="T54" fmla="*/ 1525873 w 279041"/>
                              <a:gd name="T55" fmla="*/ 1360082 h 291739"/>
                              <a:gd name="T56" fmla="*/ 1525873 w 279041"/>
                              <a:gd name="T57" fmla="*/ 1460525 h 291739"/>
                              <a:gd name="T58" fmla="*/ 972573 w 279041"/>
                              <a:gd name="T59" fmla="*/ 1410301 h 291739"/>
                              <a:gd name="T60" fmla="*/ 377349 w 279041"/>
                              <a:gd name="T61" fmla="*/ 1360082 h 291739"/>
                              <a:gd name="T62" fmla="*/ 847054 w 279041"/>
                              <a:gd name="T63" fmla="*/ 1407695 h 291739"/>
                              <a:gd name="T64" fmla="*/ 795752 w 279041"/>
                              <a:gd name="T65" fmla="*/ 2105902 h 291739"/>
                              <a:gd name="T66" fmla="*/ 329987 w 279041"/>
                              <a:gd name="T67" fmla="*/ 2054334 h 291739"/>
                              <a:gd name="T68" fmla="*/ 377349 w 279041"/>
                              <a:gd name="T69" fmla="*/ 1360082 h 291739"/>
                              <a:gd name="T70" fmla="*/ 2293929 w 279041"/>
                              <a:gd name="T71" fmla="*/ 1046210 h 291739"/>
                              <a:gd name="T72" fmla="*/ 2293929 w 279041"/>
                              <a:gd name="T73" fmla="*/ 1146823 h 291739"/>
                              <a:gd name="T74" fmla="*/ 1736729 w 279041"/>
                              <a:gd name="T75" fmla="*/ 1094504 h 291739"/>
                              <a:gd name="T76" fmla="*/ 377534 w 279041"/>
                              <a:gd name="T77" fmla="*/ 1046210 h 291739"/>
                              <a:gd name="T78" fmla="*/ 1593824 w 279041"/>
                              <a:gd name="T79" fmla="*/ 1094504 h 291739"/>
                              <a:gd name="T80" fmla="*/ 377534 w 279041"/>
                              <a:gd name="T81" fmla="*/ 1146823 h 291739"/>
                              <a:gd name="T82" fmla="*/ 377534 w 279041"/>
                              <a:gd name="T83" fmla="*/ 1046210 h 291739"/>
                              <a:gd name="T84" fmla="*/ 2663748 w 279041"/>
                              <a:gd name="T85" fmla="*/ 2764764 h 291739"/>
                              <a:gd name="T86" fmla="*/ 483251 w 279041"/>
                              <a:gd name="T87" fmla="*/ 2812299 h 291739"/>
                              <a:gd name="T88" fmla="*/ 2954478 w 279041"/>
                              <a:gd name="T89" fmla="*/ 3105420 h 291739"/>
                              <a:gd name="T90" fmla="*/ 2663748 w 279041"/>
                              <a:gd name="T91" fmla="*/ 483251 h 291739"/>
                              <a:gd name="T92" fmla="*/ 428440 w 279041"/>
                              <a:gd name="T93" fmla="*/ 721093 h 291739"/>
                              <a:gd name="T94" fmla="*/ 2259547 w 279041"/>
                              <a:gd name="T95" fmla="*/ 429739 h 291739"/>
                              <a:gd name="T96" fmla="*/ 377243 w 279041"/>
                              <a:gd name="T97" fmla="*/ 331293 h 291739"/>
                              <a:gd name="T98" fmla="*/ 2358000 w 279041"/>
                              <a:gd name="T99" fmla="*/ 382465 h 291739"/>
                              <a:gd name="T100" fmla="*/ 2310743 w 279041"/>
                              <a:gd name="T101" fmla="*/ 815580 h 291739"/>
                              <a:gd name="T102" fmla="*/ 329987 w 279041"/>
                              <a:gd name="T103" fmla="*/ 768358 h 291739"/>
                              <a:gd name="T104" fmla="*/ 377243 w 279041"/>
                              <a:gd name="T105" fmla="*/ 331293 h 291739"/>
                              <a:gd name="T106" fmla="*/ 98246 w 279041"/>
                              <a:gd name="T107" fmla="*/ 2717241 h 291739"/>
                              <a:gd name="T108" fmla="*/ 2569462 w 279041"/>
                              <a:gd name="T109" fmla="*/ 95082 h 291739"/>
                              <a:gd name="T110" fmla="*/ 47167 w 279041"/>
                              <a:gd name="T111" fmla="*/ 0 h 291739"/>
                              <a:gd name="T112" fmla="*/ 2663748 w 279041"/>
                              <a:gd name="T113" fmla="*/ 47507 h 291739"/>
                              <a:gd name="T114" fmla="*/ 3001616 w 279041"/>
                              <a:gd name="T115" fmla="*/ 388179 h 291739"/>
                              <a:gd name="T116" fmla="*/ 3052695 w 279041"/>
                              <a:gd name="T117" fmla="*/ 3152941 h 291739"/>
                              <a:gd name="T118" fmla="*/ 432175 w 279041"/>
                              <a:gd name="T119" fmla="*/ 3204428 h 291739"/>
                              <a:gd name="T120" fmla="*/ 385020 w 279041"/>
                              <a:gd name="T121" fmla="*/ 2812299 h 291739"/>
                              <a:gd name="T122" fmla="*/ 0 w 279041"/>
                              <a:gd name="T123" fmla="*/ 2764764 h 291739"/>
                              <a:gd name="T124" fmla="*/ 47167 w 279041"/>
                              <a:gd name="T125" fmla="*/ 0 h 29173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79041" h="291739">
                                <a:moveTo>
                                  <a:pt x="163063" y="212725"/>
                                </a:moveTo>
                                <a:lnTo>
                                  <a:pt x="192177" y="212725"/>
                                </a:lnTo>
                                <a:cubicBezTo>
                                  <a:pt x="194694" y="212725"/>
                                  <a:pt x="196491" y="215011"/>
                                  <a:pt x="196491" y="217297"/>
                                </a:cubicBezTo>
                                <a:cubicBezTo>
                                  <a:pt x="196491" y="219964"/>
                                  <a:pt x="194694" y="221869"/>
                                  <a:pt x="192177" y="221869"/>
                                </a:cubicBezTo>
                                <a:lnTo>
                                  <a:pt x="163063" y="221869"/>
                                </a:lnTo>
                                <a:cubicBezTo>
                                  <a:pt x="160547" y="221869"/>
                                  <a:pt x="158750" y="219964"/>
                                  <a:pt x="158750" y="217297"/>
                                </a:cubicBezTo>
                                <a:cubicBezTo>
                                  <a:pt x="158750" y="215011"/>
                                  <a:pt x="160547" y="212725"/>
                                  <a:pt x="163063" y="212725"/>
                                </a:cubicBezTo>
                                <a:close/>
                                <a:moveTo>
                                  <a:pt x="34509" y="212725"/>
                                </a:moveTo>
                                <a:lnTo>
                                  <a:pt x="140980" y="212725"/>
                                </a:lnTo>
                                <a:cubicBezTo>
                                  <a:pt x="143515" y="212725"/>
                                  <a:pt x="145688" y="215011"/>
                                  <a:pt x="145688" y="217297"/>
                                </a:cubicBezTo>
                                <a:cubicBezTo>
                                  <a:pt x="145688" y="219964"/>
                                  <a:pt x="143515" y="221869"/>
                                  <a:pt x="140980" y="221869"/>
                                </a:cubicBezTo>
                                <a:lnTo>
                                  <a:pt x="34509" y="221869"/>
                                </a:lnTo>
                                <a:cubicBezTo>
                                  <a:pt x="32336" y="221869"/>
                                  <a:pt x="30163" y="219964"/>
                                  <a:pt x="30163" y="217297"/>
                                </a:cubicBezTo>
                                <a:cubicBezTo>
                                  <a:pt x="30163" y="215011"/>
                                  <a:pt x="32336" y="212725"/>
                                  <a:pt x="34509" y="212725"/>
                                </a:cubicBezTo>
                                <a:close/>
                                <a:moveTo>
                                  <a:pt x="163024" y="182562"/>
                                </a:moveTo>
                                <a:lnTo>
                                  <a:pt x="209683" y="182562"/>
                                </a:lnTo>
                                <a:cubicBezTo>
                                  <a:pt x="211820" y="182562"/>
                                  <a:pt x="213957" y="184760"/>
                                  <a:pt x="213957" y="186958"/>
                                </a:cubicBezTo>
                                <a:cubicBezTo>
                                  <a:pt x="213957" y="189523"/>
                                  <a:pt x="211820" y="191721"/>
                                  <a:pt x="209683" y="191721"/>
                                </a:cubicBezTo>
                                <a:lnTo>
                                  <a:pt x="163024" y="191721"/>
                                </a:lnTo>
                                <a:cubicBezTo>
                                  <a:pt x="160531" y="191721"/>
                                  <a:pt x="158750" y="189523"/>
                                  <a:pt x="158750" y="186958"/>
                                </a:cubicBezTo>
                                <a:cubicBezTo>
                                  <a:pt x="158750" y="184760"/>
                                  <a:pt x="160531" y="182562"/>
                                  <a:pt x="163024" y="182562"/>
                                </a:cubicBezTo>
                                <a:close/>
                                <a:moveTo>
                                  <a:pt x="93237" y="182562"/>
                                </a:moveTo>
                                <a:lnTo>
                                  <a:pt x="128291" y="182562"/>
                                </a:lnTo>
                                <a:cubicBezTo>
                                  <a:pt x="130820" y="182562"/>
                                  <a:pt x="132989" y="184760"/>
                                  <a:pt x="132989" y="186958"/>
                                </a:cubicBezTo>
                                <a:cubicBezTo>
                                  <a:pt x="132989" y="189523"/>
                                  <a:pt x="130820" y="191721"/>
                                  <a:pt x="128291" y="191721"/>
                                </a:cubicBezTo>
                                <a:lnTo>
                                  <a:pt x="93237" y="191721"/>
                                </a:lnTo>
                                <a:cubicBezTo>
                                  <a:pt x="90707" y="191721"/>
                                  <a:pt x="88900" y="189523"/>
                                  <a:pt x="88900" y="186958"/>
                                </a:cubicBezTo>
                                <a:cubicBezTo>
                                  <a:pt x="88900" y="184760"/>
                                  <a:pt x="90707" y="182562"/>
                                  <a:pt x="93237" y="182562"/>
                                </a:cubicBezTo>
                                <a:close/>
                                <a:moveTo>
                                  <a:pt x="163087" y="153987"/>
                                </a:moveTo>
                                <a:lnTo>
                                  <a:pt x="198502" y="153987"/>
                                </a:lnTo>
                                <a:cubicBezTo>
                                  <a:pt x="201032" y="153987"/>
                                  <a:pt x="202839" y="156185"/>
                                  <a:pt x="202839" y="158750"/>
                                </a:cubicBezTo>
                                <a:cubicBezTo>
                                  <a:pt x="202839" y="161314"/>
                                  <a:pt x="201032" y="163146"/>
                                  <a:pt x="198502" y="163146"/>
                                </a:cubicBezTo>
                                <a:lnTo>
                                  <a:pt x="163087" y="163146"/>
                                </a:lnTo>
                                <a:cubicBezTo>
                                  <a:pt x="160557" y="163146"/>
                                  <a:pt x="158750" y="161314"/>
                                  <a:pt x="158750" y="158750"/>
                                </a:cubicBezTo>
                                <a:cubicBezTo>
                                  <a:pt x="158750" y="156185"/>
                                  <a:pt x="160557" y="153987"/>
                                  <a:pt x="163087" y="153987"/>
                                </a:cubicBezTo>
                                <a:close/>
                                <a:moveTo>
                                  <a:pt x="93174" y="153987"/>
                                </a:moveTo>
                                <a:lnTo>
                                  <a:pt x="139477" y="153987"/>
                                </a:lnTo>
                                <a:cubicBezTo>
                                  <a:pt x="141970" y="153987"/>
                                  <a:pt x="144107" y="156185"/>
                                  <a:pt x="144107" y="158750"/>
                                </a:cubicBezTo>
                                <a:cubicBezTo>
                                  <a:pt x="144107" y="161314"/>
                                  <a:pt x="141970" y="163146"/>
                                  <a:pt x="139477" y="163146"/>
                                </a:cubicBezTo>
                                <a:lnTo>
                                  <a:pt x="93174" y="163146"/>
                                </a:lnTo>
                                <a:cubicBezTo>
                                  <a:pt x="90681" y="163146"/>
                                  <a:pt x="88900" y="161314"/>
                                  <a:pt x="88900" y="158750"/>
                                </a:cubicBezTo>
                                <a:cubicBezTo>
                                  <a:pt x="88900" y="156185"/>
                                  <a:pt x="90681" y="153987"/>
                                  <a:pt x="93174" y="153987"/>
                                </a:cubicBezTo>
                                <a:close/>
                                <a:moveTo>
                                  <a:pt x="39183" y="132493"/>
                                </a:moveTo>
                                <a:lnTo>
                                  <a:pt x="39183" y="182697"/>
                                </a:lnTo>
                                <a:lnTo>
                                  <a:pt x="68407" y="182697"/>
                                </a:lnTo>
                                <a:lnTo>
                                  <a:pt x="68407" y="132493"/>
                                </a:lnTo>
                                <a:lnTo>
                                  <a:pt x="39183" y="132493"/>
                                </a:lnTo>
                                <a:close/>
                                <a:moveTo>
                                  <a:pt x="163024" y="123825"/>
                                </a:moveTo>
                                <a:lnTo>
                                  <a:pt x="209683" y="123825"/>
                                </a:lnTo>
                                <a:cubicBezTo>
                                  <a:pt x="211820" y="123825"/>
                                  <a:pt x="213957" y="126111"/>
                                  <a:pt x="213957" y="128397"/>
                                </a:cubicBezTo>
                                <a:cubicBezTo>
                                  <a:pt x="213957" y="131064"/>
                                  <a:pt x="211820" y="132969"/>
                                  <a:pt x="209683" y="132969"/>
                                </a:cubicBezTo>
                                <a:lnTo>
                                  <a:pt x="163024" y="132969"/>
                                </a:lnTo>
                                <a:cubicBezTo>
                                  <a:pt x="160531" y="132969"/>
                                  <a:pt x="158750" y="131064"/>
                                  <a:pt x="158750" y="128397"/>
                                </a:cubicBezTo>
                                <a:cubicBezTo>
                                  <a:pt x="158750" y="126111"/>
                                  <a:pt x="160531" y="123825"/>
                                  <a:pt x="163024" y="123825"/>
                                </a:cubicBezTo>
                                <a:close/>
                                <a:moveTo>
                                  <a:pt x="93174" y="123825"/>
                                </a:moveTo>
                                <a:lnTo>
                                  <a:pt x="139477" y="123825"/>
                                </a:lnTo>
                                <a:cubicBezTo>
                                  <a:pt x="141970" y="123825"/>
                                  <a:pt x="144107" y="126111"/>
                                  <a:pt x="144107" y="128397"/>
                                </a:cubicBezTo>
                                <a:cubicBezTo>
                                  <a:pt x="144107" y="131064"/>
                                  <a:pt x="141970" y="132969"/>
                                  <a:pt x="139477" y="132969"/>
                                </a:cubicBezTo>
                                <a:lnTo>
                                  <a:pt x="93174" y="132969"/>
                                </a:lnTo>
                                <a:cubicBezTo>
                                  <a:pt x="90681" y="132969"/>
                                  <a:pt x="88900" y="131064"/>
                                  <a:pt x="88900" y="128397"/>
                                </a:cubicBezTo>
                                <a:cubicBezTo>
                                  <a:pt x="88900" y="126111"/>
                                  <a:pt x="90681" y="123825"/>
                                  <a:pt x="93174" y="123825"/>
                                </a:cubicBezTo>
                                <a:close/>
                                <a:moveTo>
                                  <a:pt x="34493" y="123825"/>
                                </a:moveTo>
                                <a:lnTo>
                                  <a:pt x="72737" y="123825"/>
                                </a:lnTo>
                                <a:cubicBezTo>
                                  <a:pt x="75623" y="123825"/>
                                  <a:pt x="77427" y="125992"/>
                                  <a:pt x="77427" y="128159"/>
                                </a:cubicBezTo>
                                <a:lnTo>
                                  <a:pt x="77427" y="187031"/>
                                </a:lnTo>
                                <a:cubicBezTo>
                                  <a:pt x="77427" y="189559"/>
                                  <a:pt x="75623" y="191726"/>
                                  <a:pt x="72737" y="191726"/>
                                </a:cubicBezTo>
                                <a:lnTo>
                                  <a:pt x="34493" y="191726"/>
                                </a:lnTo>
                                <a:cubicBezTo>
                                  <a:pt x="32328" y="191726"/>
                                  <a:pt x="30163" y="189559"/>
                                  <a:pt x="30163" y="187031"/>
                                </a:cubicBezTo>
                                <a:lnTo>
                                  <a:pt x="30163" y="128159"/>
                                </a:lnTo>
                                <a:cubicBezTo>
                                  <a:pt x="30163" y="125992"/>
                                  <a:pt x="32328" y="123825"/>
                                  <a:pt x="34493" y="123825"/>
                                </a:cubicBezTo>
                                <a:close/>
                                <a:moveTo>
                                  <a:pt x="163024" y="95250"/>
                                </a:moveTo>
                                <a:lnTo>
                                  <a:pt x="209683" y="95250"/>
                                </a:lnTo>
                                <a:cubicBezTo>
                                  <a:pt x="211820" y="95250"/>
                                  <a:pt x="213957" y="97082"/>
                                  <a:pt x="213957" y="99646"/>
                                </a:cubicBezTo>
                                <a:cubicBezTo>
                                  <a:pt x="213957" y="102577"/>
                                  <a:pt x="211820" y="104409"/>
                                  <a:pt x="209683" y="104409"/>
                                </a:cubicBezTo>
                                <a:lnTo>
                                  <a:pt x="163024" y="104409"/>
                                </a:lnTo>
                                <a:cubicBezTo>
                                  <a:pt x="160531" y="104409"/>
                                  <a:pt x="158750" y="102577"/>
                                  <a:pt x="158750" y="99646"/>
                                </a:cubicBezTo>
                                <a:cubicBezTo>
                                  <a:pt x="158750" y="97082"/>
                                  <a:pt x="160531" y="95250"/>
                                  <a:pt x="163024" y="95250"/>
                                </a:cubicBezTo>
                                <a:close/>
                                <a:moveTo>
                                  <a:pt x="34509" y="95250"/>
                                </a:moveTo>
                                <a:lnTo>
                                  <a:pt x="140980" y="95250"/>
                                </a:lnTo>
                                <a:cubicBezTo>
                                  <a:pt x="143515" y="95250"/>
                                  <a:pt x="145688" y="97082"/>
                                  <a:pt x="145688" y="99646"/>
                                </a:cubicBezTo>
                                <a:cubicBezTo>
                                  <a:pt x="145688" y="102577"/>
                                  <a:pt x="143515" y="104409"/>
                                  <a:pt x="140980" y="104409"/>
                                </a:cubicBezTo>
                                <a:lnTo>
                                  <a:pt x="34509" y="104409"/>
                                </a:lnTo>
                                <a:cubicBezTo>
                                  <a:pt x="32336" y="104409"/>
                                  <a:pt x="30163" y="102577"/>
                                  <a:pt x="30163" y="99646"/>
                                </a:cubicBezTo>
                                <a:cubicBezTo>
                                  <a:pt x="30163" y="97082"/>
                                  <a:pt x="32336" y="95250"/>
                                  <a:pt x="34509" y="95250"/>
                                </a:cubicBezTo>
                                <a:close/>
                                <a:moveTo>
                                  <a:pt x="243488" y="43995"/>
                                </a:moveTo>
                                <a:lnTo>
                                  <a:pt x="243488" y="251711"/>
                                </a:lnTo>
                                <a:cubicBezTo>
                                  <a:pt x="243488" y="254235"/>
                                  <a:pt x="241692" y="256038"/>
                                  <a:pt x="239178" y="256038"/>
                                </a:cubicBezTo>
                                <a:lnTo>
                                  <a:pt x="44173" y="256038"/>
                                </a:lnTo>
                                <a:lnTo>
                                  <a:pt x="44173" y="282724"/>
                                </a:lnTo>
                                <a:lnTo>
                                  <a:pt x="270063" y="282724"/>
                                </a:lnTo>
                                <a:lnTo>
                                  <a:pt x="270063" y="43995"/>
                                </a:lnTo>
                                <a:lnTo>
                                  <a:pt x="243488" y="43995"/>
                                </a:lnTo>
                                <a:close/>
                                <a:moveTo>
                                  <a:pt x="39162" y="39124"/>
                                </a:moveTo>
                                <a:lnTo>
                                  <a:pt x="39162" y="65650"/>
                                </a:lnTo>
                                <a:lnTo>
                                  <a:pt x="206541" y="65650"/>
                                </a:lnTo>
                                <a:lnTo>
                                  <a:pt x="206541" y="39124"/>
                                </a:lnTo>
                                <a:lnTo>
                                  <a:pt x="39162" y="39124"/>
                                </a:lnTo>
                                <a:close/>
                                <a:moveTo>
                                  <a:pt x="34483" y="30162"/>
                                </a:moveTo>
                                <a:lnTo>
                                  <a:pt x="211221" y="30162"/>
                                </a:lnTo>
                                <a:cubicBezTo>
                                  <a:pt x="213380" y="30162"/>
                                  <a:pt x="215540" y="32313"/>
                                  <a:pt x="215540" y="34822"/>
                                </a:cubicBezTo>
                                <a:lnTo>
                                  <a:pt x="215540" y="69952"/>
                                </a:lnTo>
                                <a:cubicBezTo>
                                  <a:pt x="215540" y="72103"/>
                                  <a:pt x="213380" y="74253"/>
                                  <a:pt x="211221" y="74253"/>
                                </a:cubicBezTo>
                                <a:lnTo>
                                  <a:pt x="34483" y="74253"/>
                                </a:lnTo>
                                <a:cubicBezTo>
                                  <a:pt x="32323" y="74253"/>
                                  <a:pt x="30163" y="72103"/>
                                  <a:pt x="30163" y="69952"/>
                                </a:cubicBezTo>
                                <a:lnTo>
                                  <a:pt x="30163" y="34822"/>
                                </a:lnTo>
                                <a:cubicBezTo>
                                  <a:pt x="30163" y="32313"/>
                                  <a:pt x="32323" y="30162"/>
                                  <a:pt x="34483" y="30162"/>
                                </a:cubicBezTo>
                                <a:close/>
                                <a:moveTo>
                                  <a:pt x="8978" y="8655"/>
                                </a:moveTo>
                                <a:lnTo>
                                  <a:pt x="8978" y="247384"/>
                                </a:lnTo>
                                <a:lnTo>
                                  <a:pt x="234869" y="247384"/>
                                </a:lnTo>
                                <a:lnTo>
                                  <a:pt x="234869" y="8655"/>
                                </a:lnTo>
                                <a:lnTo>
                                  <a:pt x="8978" y="8655"/>
                                </a:lnTo>
                                <a:close/>
                                <a:moveTo>
                                  <a:pt x="4309" y="0"/>
                                </a:moveTo>
                                <a:lnTo>
                                  <a:pt x="239178" y="0"/>
                                </a:lnTo>
                                <a:cubicBezTo>
                                  <a:pt x="241692" y="0"/>
                                  <a:pt x="243488" y="1803"/>
                                  <a:pt x="243488" y="4327"/>
                                </a:cubicBezTo>
                                <a:lnTo>
                                  <a:pt x="243488" y="35340"/>
                                </a:lnTo>
                                <a:lnTo>
                                  <a:pt x="274372" y="35340"/>
                                </a:lnTo>
                                <a:cubicBezTo>
                                  <a:pt x="276886" y="35340"/>
                                  <a:pt x="279041" y="37144"/>
                                  <a:pt x="279041" y="39668"/>
                                </a:cubicBezTo>
                                <a:lnTo>
                                  <a:pt x="279041" y="287051"/>
                                </a:lnTo>
                                <a:cubicBezTo>
                                  <a:pt x="279041" y="289576"/>
                                  <a:pt x="276886" y="291739"/>
                                  <a:pt x="274372" y="291739"/>
                                </a:cubicBezTo>
                                <a:lnTo>
                                  <a:pt x="39504" y="291739"/>
                                </a:lnTo>
                                <a:cubicBezTo>
                                  <a:pt x="37349" y="291739"/>
                                  <a:pt x="35194" y="289576"/>
                                  <a:pt x="35194" y="287051"/>
                                </a:cubicBezTo>
                                <a:lnTo>
                                  <a:pt x="35194" y="256038"/>
                                </a:lnTo>
                                <a:lnTo>
                                  <a:pt x="4309" y="256038"/>
                                </a:lnTo>
                                <a:cubicBezTo>
                                  <a:pt x="2155" y="256038"/>
                                  <a:pt x="0" y="254235"/>
                                  <a:pt x="0" y="251711"/>
                                </a:cubicBezTo>
                                <a:lnTo>
                                  <a:pt x="0" y="4327"/>
                                </a:lnTo>
                                <a:cubicBezTo>
                                  <a:pt x="0" y="1803"/>
                                  <a:pt x="2155" y="0"/>
                                  <a:pt x="4309" y="0"/>
                                </a:cubicBezTo>
                                <a:close/>
                              </a:path>
                            </a:pathLst>
                          </a:custGeom>
                          <a:solidFill>
                            <a:srgbClr val="C00000"/>
                          </a:solidFill>
                          <a:ln>
                            <a:noFill/>
                          </a:ln>
                          <a:effectLst/>
                        </wps:spPr>
                        <wps:bodyPr anchor="ctr"/>
                      </wps:wsp>
                    </wpg:wgp>
                  </a:graphicData>
                </a:graphic>
                <wp14:sizeRelV relativeFrom="margin">
                  <wp14:pctHeight>0</wp14:pctHeight>
                </wp14:sizeRelV>
              </wp:anchor>
            </w:drawing>
          </mc:Choice>
          <mc:Fallback>
            <w:pict>
              <v:group w14:anchorId="3FEBBCFD" id="Group 2" o:spid="_x0000_s1026" style="position:absolute;margin-left:307.5pt;margin-top:33.25pt;width:121.85pt;height:90pt;z-index:251658243;mso-height-relative:margin" coordsize="1548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">
                <v:shapetype id="_x0000_t202" coordsize="21600,21600" o:spt="202" path="m,l,21600r21600,l21600,xe">
                  <v:stroke joinstyle="miter"/>
                  <v:path gradientshapeok="t" o:connecttype="rect"/>
                </v:shapetype>
                <v:shape id="Text Box 109910931" o:spid="_x0000_s1027" type="#_x0000_t202" style="position:absolute;width:15480;height:1143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" fillcolor="white [3201]" strokeweight=".5pt">
                  <v:textbox>
                    <w:txbxContent>
                      <w:p w14:paraId="7990DDA7" w14:textId="77777777" w:rsidR="00FF1E6D" w:rsidRDefault="00FF1E6D" w:rsidP="00FF1E6D">
                        <w:pPr>
                          <w:spacing w:before="0" w:after="120"/>
                          <w:contextualSpacing/>
                          <w:jc w:val="center"/>
                          <w:rPr>
                            <w:rFonts w:cstheme="minorBidi"/>
                            <w:color w:val="383834" w:themeColor="background2" w:themeShade="40"/>
                            <w:kern w:val="24"/>
                          </w:rPr>
                        </w:pPr>
                      </w:p>
                      <w:p w14:paraId="6C2AD397" w14:textId="77777777" w:rsidR="00C6266B" w:rsidRDefault="00C6266B" w:rsidP="00FF1E6D">
                        <w:pPr>
                          <w:spacing w:before="0" w:after="120"/>
                          <w:contextualSpacing/>
                          <w:jc w:val="center"/>
                          <w:rPr>
                            <w:rFonts w:cstheme="minorBidi"/>
                            <w:color w:val="383834" w:themeColor="background2" w:themeShade="40"/>
                            <w:kern w:val="24"/>
                          </w:rPr>
                        </w:pPr>
                      </w:p>
                      <w:p w14:paraId="42042883" w14:textId="77777777" w:rsidR="00C6266B" w:rsidRPr="00656F10" w:rsidRDefault="00C6266B" w:rsidP="00FF1E6D">
                        <w:pPr>
                          <w:spacing w:before="0" w:after="120"/>
                          <w:contextualSpacing/>
                          <w:jc w:val="center"/>
                          <w:rPr>
                            <w:rFonts w:cstheme="minorBidi"/>
                            <w:color w:val="383834" w:themeColor="background2" w:themeShade="40"/>
                            <w:kern w:val="24"/>
                          </w:rPr>
                        </w:pPr>
                      </w:p>
                      <w:p w14:paraId="45944C33" w14:textId="77777777" w:rsidR="00FF1E6D" w:rsidRPr="00656F10" w:rsidRDefault="00C6266B" w:rsidP="00FF1E6D">
                        <w:pPr>
                          <w:spacing w:before="0" w:after="120"/>
                          <w:contextualSpacing/>
                          <w:jc w:val="center"/>
                          <w:rPr>
                            <w:rFonts w:cstheme="minorBidi"/>
                            <w:color w:val="383834" w:themeColor="background2" w:themeShade="40"/>
                            <w:kern w:val="24"/>
                          </w:rPr>
                        </w:pPr>
                        <w:r w:rsidRPr="00656F10">
                          <w:rPr>
                            <w:rFonts w:cstheme="minorBidi"/>
                            <w:color w:val="383834" w:themeColor="background2" w:themeShade="40"/>
                            <w:kern w:val="24"/>
                          </w:rPr>
                          <w:t xml:space="preserve">This document, </w:t>
                        </w:r>
                        <w:r w:rsidR="00FF1E6D" w:rsidRPr="00656F10">
                          <w:rPr>
                            <w:rFonts w:cstheme="minorBidi"/>
                            <w:color w:val="383834" w:themeColor="background2" w:themeShade="40"/>
                            <w:kern w:val="24"/>
                          </w:rPr>
                          <w:t>Agency and Supplier Guidelines</w:t>
                        </w:r>
                      </w:p>
                    </w:txbxContent>
                  </v:textbox>
                </v:shape>
                <v:shape id="Freeform 947" o:spid="_x0000_s1028" style="position:absolute;left:5633;top:1040;width:4161;height:4359;visibility:visible;mso-wrap-style:square;v-text-anchor:middle" coordsize="279041,29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" path="m163063,212725r29114,c194694,212725,196491,215011,196491,217297v,2667,-1797,4572,-4314,4572l163063,221869v-2516,,-4313,-1905,-4313,-4572c158750,215011,160547,212725,163063,212725xm34509,212725r106471,c143515,212725,145688,215011,145688,217297v,2667,-2173,4572,-4708,4572l34509,221869v-2173,,-4346,-1905,-4346,-4572c30163,215011,32336,212725,34509,212725xm163024,182562r46659,c211820,182562,213957,184760,213957,186958v,2565,-2137,4763,-4274,4763l163024,191721v-2493,,-4274,-2198,-4274,-4763c158750,184760,160531,182562,163024,182562xm93237,182562r35054,c130820,182562,132989,184760,132989,186958v,2565,-2169,4763,-4698,4763l93237,191721v-2530,,-4337,-2198,-4337,-4763c88900,184760,90707,182562,93237,182562xm163087,153987r35415,c201032,153987,202839,156185,202839,158750v,2564,-1807,4396,-4337,4396l163087,163146v-2530,,-4337,-1832,-4337,-4396c158750,156185,160557,153987,163087,153987xm93174,153987r46303,c141970,153987,144107,156185,144107,158750v,2564,-2137,4396,-4630,4396l93174,163146v-2493,,-4274,-1832,-4274,-4396c88900,156185,90681,153987,93174,153987xm39183,132493r,50204l68407,182697r,-50204l39183,132493xm163024,123825r46659,c211820,123825,213957,126111,213957,128397v,2667,-2137,4572,-4274,4572l163024,132969v-2493,,-4274,-1905,-4274,-4572c158750,126111,160531,123825,163024,123825xm93174,123825r46303,c141970,123825,144107,126111,144107,128397v,2667,-2137,4572,-4630,4572l93174,132969v-2493,,-4274,-1905,-4274,-4572c88900,126111,90681,123825,93174,123825xm34493,123825r38244,c75623,123825,77427,125992,77427,128159r,58872c77427,189559,75623,191726,72737,191726r-38244,c32328,191726,30163,189559,30163,187031r,-58872c30163,125992,32328,123825,34493,123825xm163024,95250r46659,c211820,95250,213957,97082,213957,99646v,2931,-2137,4763,-4274,4763l163024,104409v-2493,,-4274,-1832,-4274,-4763c158750,97082,160531,95250,163024,95250xm34509,95250r106471,c143515,95250,145688,97082,145688,99646v,2931,-2173,4763,-4708,4763l34509,104409v-2173,,-4346,-1832,-4346,-4763c30163,97082,32336,95250,34509,95250xm243488,43995r,207716c243488,254235,241692,256038,239178,256038r-195005,l44173,282724r225890,l270063,43995r-26575,xm39162,39124r,26526l206541,65650r,-26526l39162,39124xm34483,30162r176738,c213380,30162,215540,32313,215540,34822r,35130c215540,72103,213380,74253,211221,74253r-176738,c32323,74253,30163,72103,30163,69952r,-35130c30163,32313,32323,30162,34483,30162xm8978,8655r,238729l234869,247384r,-238729l8978,8655xm4309,l239178,v2514,,4310,1803,4310,4327l243488,35340r30884,c276886,35340,279041,37144,279041,39668r,247383c279041,289576,276886,291739,274372,291739r-234868,c37349,291739,35194,289576,35194,287051r,-31013l4309,256038c2155,256038,,254235,,251711l,4327c,1803,2155,,4309,xe" fillcolor="#c00000" stroked="f">
                  <v:path arrowok="t" o:connecttype="custom" o:connectlocs="3134561,3491661;3134561,3641747;2589338,3566703;562876,3491661;2376277,3566703;562876,3641747;562876,3491661;3420083,2996547;3420083,3146897;2589338,3068702;1520757,2996547;2169143,3068702;1520757,3146897;1520757,2996547;3237705,2527532;3237705,2677861;2589338,2605705;1519727,2527532;2350490,2605705;1519727,2677861;1519727,2527532;639110,2998763;1115755,2174736;2659044,2032452;3489791,2107497;2659044,2182550;2659044,2032452;2274967,2032452;2274967,2182550;1450036,2107497;562600,2032452;1262896,2103603;1186409,3146975;491987,3069914;562600,2032452;3420083,1563414;3420083,1713766;2589338,1635583;562876,1563414;2376277,1635583;562876,1713766;562876,1563414;3971456,4131552;720492,4202586;4404914,4640614;3971456,722151;638773,1077572;3368822,642185;562442,495071;3515608,571540;3445151,1218770;491987,1148203;562442,495071;146478,4060535;3830882,142087;70323,0;3971456,70993;4475193,580079;4551348,4711628;644342,4788568;574037,4202586;0,4131552;70323,0" o:connectangles="0,0,0,0,0,0,0,0,0,0,0,0,0,0,0,0,0,0,0,0,0,0,0,0,0,0,0,0,0,0,0,0,0,0,0,0,0,0,0,0,0,0,0,0,0,0,0,0,0,0,0,0,0,0,0,0,0,0,0,0,0,0,0"/>
                  <o:lock v:ext="edit" aspectratio="t"/>
                </v:shape>
              </v:group>
            </w:pict>
          </mc:Fallback>
        </mc:AlternateContent>
      </w:r>
      <w:r w:rsidR="003F3F4B">
        <w:rPr>
          <w:rFonts w:cstheme="majorHAnsi"/>
          <w:noProof/>
          <w:sz w:val="22"/>
          <w:szCs w:val="22"/>
        </w:rPr>
        <mc:AlternateContent>
          <mc:Choice Requires="wps">
            <w:drawing>
              <wp:anchor distT="0" distB="0" distL="114300" distR="114300" simplePos="0" relativeHeight="251658242" behindDoc="0" locked="0" layoutInCell="1" allowOverlap="1" wp14:anchorId="0E38F5CF" wp14:editId="794022EF">
                <wp:simplePos x="0" y="0"/>
                <wp:positionH relativeFrom="column">
                  <wp:posOffset>4468441</wp:posOffset>
                </wp:positionH>
                <wp:positionV relativeFrom="paragraph">
                  <wp:posOffset>526282</wp:posOffset>
                </wp:positionV>
                <wp:extent cx="415894" cy="435963"/>
                <wp:effectExtent l="0" t="0" r="3810" b="2540"/>
                <wp:wrapNone/>
                <wp:docPr id="755798329" name="Freeform 9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5894" cy="435963"/>
                        </a:xfrm>
                        <a:custGeom>
                          <a:avLst/>
                          <a:gdLst>
                            <a:gd name="T0" fmla="*/ 2102423 w 279041"/>
                            <a:gd name="T1" fmla="*/ 2336560 h 291739"/>
                            <a:gd name="T2" fmla="*/ 2102423 w 279041"/>
                            <a:gd name="T3" fmla="*/ 2436995 h 291739"/>
                            <a:gd name="T4" fmla="*/ 1736729 w 279041"/>
                            <a:gd name="T5" fmla="*/ 2386777 h 291739"/>
                            <a:gd name="T6" fmla="*/ 377534 w 279041"/>
                            <a:gd name="T7" fmla="*/ 2336560 h 291739"/>
                            <a:gd name="T8" fmla="*/ 1593824 w 279041"/>
                            <a:gd name="T9" fmla="*/ 2386777 h 291739"/>
                            <a:gd name="T10" fmla="*/ 377534 w 279041"/>
                            <a:gd name="T11" fmla="*/ 2436995 h 291739"/>
                            <a:gd name="T12" fmla="*/ 377534 w 279041"/>
                            <a:gd name="T13" fmla="*/ 2336560 h 291739"/>
                            <a:gd name="T14" fmla="*/ 2293929 w 279041"/>
                            <a:gd name="T15" fmla="*/ 2005238 h 291739"/>
                            <a:gd name="T16" fmla="*/ 2293929 w 279041"/>
                            <a:gd name="T17" fmla="*/ 2105850 h 291739"/>
                            <a:gd name="T18" fmla="*/ 1736729 w 279041"/>
                            <a:gd name="T19" fmla="*/ 2053523 h 291739"/>
                            <a:gd name="T20" fmla="*/ 1020007 w 279041"/>
                            <a:gd name="T21" fmla="*/ 2005238 h 291739"/>
                            <a:gd name="T22" fmla="*/ 1454895 w 279041"/>
                            <a:gd name="T23" fmla="*/ 2053523 h 291739"/>
                            <a:gd name="T24" fmla="*/ 1020007 w 279041"/>
                            <a:gd name="T25" fmla="*/ 2105850 h 291739"/>
                            <a:gd name="T26" fmla="*/ 1020007 w 279041"/>
                            <a:gd name="T27" fmla="*/ 2005238 h 291739"/>
                            <a:gd name="T28" fmla="*/ 2171604 w 279041"/>
                            <a:gd name="T29" fmla="*/ 1691381 h 291739"/>
                            <a:gd name="T30" fmla="*/ 2171604 w 279041"/>
                            <a:gd name="T31" fmla="*/ 1791979 h 291739"/>
                            <a:gd name="T32" fmla="*/ 1736729 w 279041"/>
                            <a:gd name="T33" fmla="*/ 1743693 h 291739"/>
                            <a:gd name="T34" fmla="*/ 1019316 w 279041"/>
                            <a:gd name="T35" fmla="*/ 1691381 h 291739"/>
                            <a:gd name="T36" fmla="*/ 1576528 w 279041"/>
                            <a:gd name="T37" fmla="*/ 1743693 h 291739"/>
                            <a:gd name="T38" fmla="*/ 1019316 w 279041"/>
                            <a:gd name="T39" fmla="*/ 1791979 h 291739"/>
                            <a:gd name="T40" fmla="*/ 1019316 w 279041"/>
                            <a:gd name="T41" fmla="*/ 1691381 h 291739"/>
                            <a:gd name="T42" fmla="*/ 428666 w 279041"/>
                            <a:gd name="T43" fmla="*/ 2006721 h 291739"/>
                            <a:gd name="T44" fmla="*/ 748363 w 279041"/>
                            <a:gd name="T45" fmla="*/ 1455296 h 291739"/>
                            <a:gd name="T46" fmla="*/ 1783483 w 279041"/>
                            <a:gd name="T47" fmla="*/ 1360082 h 291739"/>
                            <a:gd name="T48" fmla="*/ 2340684 w 279041"/>
                            <a:gd name="T49" fmla="*/ 1410301 h 291739"/>
                            <a:gd name="T50" fmla="*/ 1783483 w 279041"/>
                            <a:gd name="T51" fmla="*/ 1460525 h 291739"/>
                            <a:gd name="T52" fmla="*/ 1783483 w 279041"/>
                            <a:gd name="T53" fmla="*/ 1360082 h 291739"/>
                            <a:gd name="T54" fmla="*/ 1525873 w 279041"/>
                            <a:gd name="T55" fmla="*/ 1360082 h 291739"/>
                            <a:gd name="T56" fmla="*/ 1525873 w 279041"/>
                            <a:gd name="T57" fmla="*/ 1460525 h 291739"/>
                            <a:gd name="T58" fmla="*/ 972573 w 279041"/>
                            <a:gd name="T59" fmla="*/ 1410301 h 291739"/>
                            <a:gd name="T60" fmla="*/ 377349 w 279041"/>
                            <a:gd name="T61" fmla="*/ 1360082 h 291739"/>
                            <a:gd name="T62" fmla="*/ 847054 w 279041"/>
                            <a:gd name="T63" fmla="*/ 1407695 h 291739"/>
                            <a:gd name="T64" fmla="*/ 795752 w 279041"/>
                            <a:gd name="T65" fmla="*/ 2105902 h 291739"/>
                            <a:gd name="T66" fmla="*/ 329987 w 279041"/>
                            <a:gd name="T67" fmla="*/ 2054334 h 291739"/>
                            <a:gd name="T68" fmla="*/ 377349 w 279041"/>
                            <a:gd name="T69" fmla="*/ 1360082 h 291739"/>
                            <a:gd name="T70" fmla="*/ 2293929 w 279041"/>
                            <a:gd name="T71" fmla="*/ 1046210 h 291739"/>
                            <a:gd name="T72" fmla="*/ 2293929 w 279041"/>
                            <a:gd name="T73" fmla="*/ 1146823 h 291739"/>
                            <a:gd name="T74" fmla="*/ 1736729 w 279041"/>
                            <a:gd name="T75" fmla="*/ 1094504 h 291739"/>
                            <a:gd name="T76" fmla="*/ 377534 w 279041"/>
                            <a:gd name="T77" fmla="*/ 1046210 h 291739"/>
                            <a:gd name="T78" fmla="*/ 1593824 w 279041"/>
                            <a:gd name="T79" fmla="*/ 1094504 h 291739"/>
                            <a:gd name="T80" fmla="*/ 377534 w 279041"/>
                            <a:gd name="T81" fmla="*/ 1146823 h 291739"/>
                            <a:gd name="T82" fmla="*/ 377534 w 279041"/>
                            <a:gd name="T83" fmla="*/ 1046210 h 291739"/>
                            <a:gd name="T84" fmla="*/ 2663748 w 279041"/>
                            <a:gd name="T85" fmla="*/ 2764764 h 291739"/>
                            <a:gd name="T86" fmla="*/ 483251 w 279041"/>
                            <a:gd name="T87" fmla="*/ 2812299 h 291739"/>
                            <a:gd name="T88" fmla="*/ 2954478 w 279041"/>
                            <a:gd name="T89" fmla="*/ 3105420 h 291739"/>
                            <a:gd name="T90" fmla="*/ 2663748 w 279041"/>
                            <a:gd name="T91" fmla="*/ 483251 h 291739"/>
                            <a:gd name="T92" fmla="*/ 428440 w 279041"/>
                            <a:gd name="T93" fmla="*/ 721093 h 291739"/>
                            <a:gd name="T94" fmla="*/ 2259547 w 279041"/>
                            <a:gd name="T95" fmla="*/ 429739 h 291739"/>
                            <a:gd name="T96" fmla="*/ 377243 w 279041"/>
                            <a:gd name="T97" fmla="*/ 331293 h 291739"/>
                            <a:gd name="T98" fmla="*/ 2358000 w 279041"/>
                            <a:gd name="T99" fmla="*/ 382465 h 291739"/>
                            <a:gd name="T100" fmla="*/ 2310743 w 279041"/>
                            <a:gd name="T101" fmla="*/ 815580 h 291739"/>
                            <a:gd name="T102" fmla="*/ 329987 w 279041"/>
                            <a:gd name="T103" fmla="*/ 768358 h 291739"/>
                            <a:gd name="T104" fmla="*/ 377243 w 279041"/>
                            <a:gd name="T105" fmla="*/ 331293 h 291739"/>
                            <a:gd name="T106" fmla="*/ 98246 w 279041"/>
                            <a:gd name="T107" fmla="*/ 2717241 h 291739"/>
                            <a:gd name="T108" fmla="*/ 2569462 w 279041"/>
                            <a:gd name="T109" fmla="*/ 95082 h 291739"/>
                            <a:gd name="T110" fmla="*/ 47167 w 279041"/>
                            <a:gd name="T111" fmla="*/ 0 h 291739"/>
                            <a:gd name="T112" fmla="*/ 2663748 w 279041"/>
                            <a:gd name="T113" fmla="*/ 47507 h 291739"/>
                            <a:gd name="T114" fmla="*/ 3001616 w 279041"/>
                            <a:gd name="T115" fmla="*/ 388179 h 291739"/>
                            <a:gd name="T116" fmla="*/ 3052695 w 279041"/>
                            <a:gd name="T117" fmla="*/ 3152941 h 291739"/>
                            <a:gd name="T118" fmla="*/ 432175 w 279041"/>
                            <a:gd name="T119" fmla="*/ 3204428 h 291739"/>
                            <a:gd name="T120" fmla="*/ 385020 w 279041"/>
                            <a:gd name="T121" fmla="*/ 2812299 h 291739"/>
                            <a:gd name="T122" fmla="*/ 0 w 279041"/>
                            <a:gd name="T123" fmla="*/ 2764764 h 291739"/>
                            <a:gd name="T124" fmla="*/ 47167 w 279041"/>
                            <a:gd name="T125" fmla="*/ 0 h 29173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79041" h="291739">
                              <a:moveTo>
                                <a:pt x="163063" y="212725"/>
                              </a:moveTo>
                              <a:lnTo>
                                <a:pt x="192177" y="212725"/>
                              </a:lnTo>
                              <a:cubicBezTo>
                                <a:pt x="194694" y="212725"/>
                                <a:pt x="196491" y="215011"/>
                                <a:pt x="196491" y="217297"/>
                              </a:cubicBezTo>
                              <a:cubicBezTo>
                                <a:pt x="196491" y="219964"/>
                                <a:pt x="194694" y="221869"/>
                                <a:pt x="192177" y="221869"/>
                              </a:cubicBezTo>
                              <a:lnTo>
                                <a:pt x="163063" y="221869"/>
                              </a:lnTo>
                              <a:cubicBezTo>
                                <a:pt x="160547" y="221869"/>
                                <a:pt x="158750" y="219964"/>
                                <a:pt x="158750" y="217297"/>
                              </a:cubicBezTo>
                              <a:cubicBezTo>
                                <a:pt x="158750" y="215011"/>
                                <a:pt x="160547" y="212725"/>
                                <a:pt x="163063" y="212725"/>
                              </a:cubicBezTo>
                              <a:close/>
                              <a:moveTo>
                                <a:pt x="34509" y="212725"/>
                              </a:moveTo>
                              <a:lnTo>
                                <a:pt x="140980" y="212725"/>
                              </a:lnTo>
                              <a:cubicBezTo>
                                <a:pt x="143515" y="212725"/>
                                <a:pt x="145688" y="215011"/>
                                <a:pt x="145688" y="217297"/>
                              </a:cubicBezTo>
                              <a:cubicBezTo>
                                <a:pt x="145688" y="219964"/>
                                <a:pt x="143515" y="221869"/>
                                <a:pt x="140980" y="221869"/>
                              </a:cubicBezTo>
                              <a:lnTo>
                                <a:pt x="34509" y="221869"/>
                              </a:lnTo>
                              <a:cubicBezTo>
                                <a:pt x="32336" y="221869"/>
                                <a:pt x="30163" y="219964"/>
                                <a:pt x="30163" y="217297"/>
                              </a:cubicBezTo>
                              <a:cubicBezTo>
                                <a:pt x="30163" y="215011"/>
                                <a:pt x="32336" y="212725"/>
                                <a:pt x="34509" y="212725"/>
                              </a:cubicBezTo>
                              <a:close/>
                              <a:moveTo>
                                <a:pt x="163024" y="182562"/>
                              </a:moveTo>
                              <a:lnTo>
                                <a:pt x="209683" y="182562"/>
                              </a:lnTo>
                              <a:cubicBezTo>
                                <a:pt x="211820" y="182562"/>
                                <a:pt x="213957" y="184760"/>
                                <a:pt x="213957" y="186958"/>
                              </a:cubicBezTo>
                              <a:cubicBezTo>
                                <a:pt x="213957" y="189523"/>
                                <a:pt x="211820" y="191721"/>
                                <a:pt x="209683" y="191721"/>
                              </a:cubicBezTo>
                              <a:lnTo>
                                <a:pt x="163024" y="191721"/>
                              </a:lnTo>
                              <a:cubicBezTo>
                                <a:pt x="160531" y="191721"/>
                                <a:pt x="158750" y="189523"/>
                                <a:pt x="158750" y="186958"/>
                              </a:cubicBezTo>
                              <a:cubicBezTo>
                                <a:pt x="158750" y="184760"/>
                                <a:pt x="160531" y="182562"/>
                                <a:pt x="163024" y="182562"/>
                              </a:cubicBezTo>
                              <a:close/>
                              <a:moveTo>
                                <a:pt x="93237" y="182562"/>
                              </a:moveTo>
                              <a:lnTo>
                                <a:pt x="128291" y="182562"/>
                              </a:lnTo>
                              <a:cubicBezTo>
                                <a:pt x="130820" y="182562"/>
                                <a:pt x="132989" y="184760"/>
                                <a:pt x="132989" y="186958"/>
                              </a:cubicBezTo>
                              <a:cubicBezTo>
                                <a:pt x="132989" y="189523"/>
                                <a:pt x="130820" y="191721"/>
                                <a:pt x="128291" y="191721"/>
                              </a:cubicBezTo>
                              <a:lnTo>
                                <a:pt x="93237" y="191721"/>
                              </a:lnTo>
                              <a:cubicBezTo>
                                <a:pt x="90707" y="191721"/>
                                <a:pt x="88900" y="189523"/>
                                <a:pt x="88900" y="186958"/>
                              </a:cubicBezTo>
                              <a:cubicBezTo>
                                <a:pt x="88900" y="184760"/>
                                <a:pt x="90707" y="182562"/>
                                <a:pt x="93237" y="182562"/>
                              </a:cubicBezTo>
                              <a:close/>
                              <a:moveTo>
                                <a:pt x="163087" y="153987"/>
                              </a:moveTo>
                              <a:lnTo>
                                <a:pt x="198502" y="153987"/>
                              </a:lnTo>
                              <a:cubicBezTo>
                                <a:pt x="201032" y="153987"/>
                                <a:pt x="202839" y="156185"/>
                                <a:pt x="202839" y="158750"/>
                              </a:cubicBezTo>
                              <a:cubicBezTo>
                                <a:pt x="202839" y="161314"/>
                                <a:pt x="201032" y="163146"/>
                                <a:pt x="198502" y="163146"/>
                              </a:cubicBezTo>
                              <a:lnTo>
                                <a:pt x="163087" y="163146"/>
                              </a:lnTo>
                              <a:cubicBezTo>
                                <a:pt x="160557" y="163146"/>
                                <a:pt x="158750" y="161314"/>
                                <a:pt x="158750" y="158750"/>
                              </a:cubicBezTo>
                              <a:cubicBezTo>
                                <a:pt x="158750" y="156185"/>
                                <a:pt x="160557" y="153987"/>
                                <a:pt x="163087" y="153987"/>
                              </a:cubicBezTo>
                              <a:close/>
                              <a:moveTo>
                                <a:pt x="93174" y="153987"/>
                              </a:moveTo>
                              <a:lnTo>
                                <a:pt x="139477" y="153987"/>
                              </a:lnTo>
                              <a:cubicBezTo>
                                <a:pt x="141970" y="153987"/>
                                <a:pt x="144107" y="156185"/>
                                <a:pt x="144107" y="158750"/>
                              </a:cubicBezTo>
                              <a:cubicBezTo>
                                <a:pt x="144107" y="161314"/>
                                <a:pt x="141970" y="163146"/>
                                <a:pt x="139477" y="163146"/>
                              </a:cubicBezTo>
                              <a:lnTo>
                                <a:pt x="93174" y="163146"/>
                              </a:lnTo>
                              <a:cubicBezTo>
                                <a:pt x="90681" y="163146"/>
                                <a:pt x="88900" y="161314"/>
                                <a:pt x="88900" y="158750"/>
                              </a:cubicBezTo>
                              <a:cubicBezTo>
                                <a:pt x="88900" y="156185"/>
                                <a:pt x="90681" y="153987"/>
                                <a:pt x="93174" y="153987"/>
                              </a:cubicBezTo>
                              <a:close/>
                              <a:moveTo>
                                <a:pt x="39183" y="132493"/>
                              </a:moveTo>
                              <a:lnTo>
                                <a:pt x="39183" y="182697"/>
                              </a:lnTo>
                              <a:lnTo>
                                <a:pt x="68407" y="182697"/>
                              </a:lnTo>
                              <a:lnTo>
                                <a:pt x="68407" y="132493"/>
                              </a:lnTo>
                              <a:lnTo>
                                <a:pt x="39183" y="132493"/>
                              </a:lnTo>
                              <a:close/>
                              <a:moveTo>
                                <a:pt x="163024" y="123825"/>
                              </a:moveTo>
                              <a:lnTo>
                                <a:pt x="209683" y="123825"/>
                              </a:lnTo>
                              <a:cubicBezTo>
                                <a:pt x="211820" y="123825"/>
                                <a:pt x="213957" y="126111"/>
                                <a:pt x="213957" y="128397"/>
                              </a:cubicBezTo>
                              <a:cubicBezTo>
                                <a:pt x="213957" y="131064"/>
                                <a:pt x="211820" y="132969"/>
                                <a:pt x="209683" y="132969"/>
                              </a:cubicBezTo>
                              <a:lnTo>
                                <a:pt x="163024" y="132969"/>
                              </a:lnTo>
                              <a:cubicBezTo>
                                <a:pt x="160531" y="132969"/>
                                <a:pt x="158750" y="131064"/>
                                <a:pt x="158750" y="128397"/>
                              </a:cubicBezTo>
                              <a:cubicBezTo>
                                <a:pt x="158750" y="126111"/>
                                <a:pt x="160531" y="123825"/>
                                <a:pt x="163024" y="123825"/>
                              </a:cubicBezTo>
                              <a:close/>
                              <a:moveTo>
                                <a:pt x="93174" y="123825"/>
                              </a:moveTo>
                              <a:lnTo>
                                <a:pt x="139477" y="123825"/>
                              </a:lnTo>
                              <a:cubicBezTo>
                                <a:pt x="141970" y="123825"/>
                                <a:pt x="144107" y="126111"/>
                                <a:pt x="144107" y="128397"/>
                              </a:cubicBezTo>
                              <a:cubicBezTo>
                                <a:pt x="144107" y="131064"/>
                                <a:pt x="141970" y="132969"/>
                                <a:pt x="139477" y="132969"/>
                              </a:cubicBezTo>
                              <a:lnTo>
                                <a:pt x="93174" y="132969"/>
                              </a:lnTo>
                              <a:cubicBezTo>
                                <a:pt x="90681" y="132969"/>
                                <a:pt x="88900" y="131064"/>
                                <a:pt x="88900" y="128397"/>
                              </a:cubicBezTo>
                              <a:cubicBezTo>
                                <a:pt x="88900" y="126111"/>
                                <a:pt x="90681" y="123825"/>
                                <a:pt x="93174" y="123825"/>
                              </a:cubicBezTo>
                              <a:close/>
                              <a:moveTo>
                                <a:pt x="34493" y="123825"/>
                              </a:moveTo>
                              <a:lnTo>
                                <a:pt x="72737" y="123825"/>
                              </a:lnTo>
                              <a:cubicBezTo>
                                <a:pt x="75623" y="123825"/>
                                <a:pt x="77427" y="125992"/>
                                <a:pt x="77427" y="128159"/>
                              </a:cubicBezTo>
                              <a:lnTo>
                                <a:pt x="77427" y="187031"/>
                              </a:lnTo>
                              <a:cubicBezTo>
                                <a:pt x="77427" y="189559"/>
                                <a:pt x="75623" y="191726"/>
                                <a:pt x="72737" y="191726"/>
                              </a:cubicBezTo>
                              <a:lnTo>
                                <a:pt x="34493" y="191726"/>
                              </a:lnTo>
                              <a:cubicBezTo>
                                <a:pt x="32328" y="191726"/>
                                <a:pt x="30163" y="189559"/>
                                <a:pt x="30163" y="187031"/>
                              </a:cubicBezTo>
                              <a:lnTo>
                                <a:pt x="30163" y="128159"/>
                              </a:lnTo>
                              <a:cubicBezTo>
                                <a:pt x="30163" y="125992"/>
                                <a:pt x="32328" y="123825"/>
                                <a:pt x="34493" y="123825"/>
                              </a:cubicBezTo>
                              <a:close/>
                              <a:moveTo>
                                <a:pt x="163024" y="95250"/>
                              </a:moveTo>
                              <a:lnTo>
                                <a:pt x="209683" y="95250"/>
                              </a:lnTo>
                              <a:cubicBezTo>
                                <a:pt x="211820" y="95250"/>
                                <a:pt x="213957" y="97082"/>
                                <a:pt x="213957" y="99646"/>
                              </a:cubicBezTo>
                              <a:cubicBezTo>
                                <a:pt x="213957" y="102577"/>
                                <a:pt x="211820" y="104409"/>
                                <a:pt x="209683" y="104409"/>
                              </a:cubicBezTo>
                              <a:lnTo>
                                <a:pt x="163024" y="104409"/>
                              </a:lnTo>
                              <a:cubicBezTo>
                                <a:pt x="160531" y="104409"/>
                                <a:pt x="158750" y="102577"/>
                                <a:pt x="158750" y="99646"/>
                              </a:cubicBezTo>
                              <a:cubicBezTo>
                                <a:pt x="158750" y="97082"/>
                                <a:pt x="160531" y="95250"/>
                                <a:pt x="163024" y="95250"/>
                              </a:cubicBezTo>
                              <a:close/>
                              <a:moveTo>
                                <a:pt x="34509" y="95250"/>
                              </a:moveTo>
                              <a:lnTo>
                                <a:pt x="140980" y="95250"/>
                              </a:lnTo>
                              <a:cubicBezTo>
                                <a:pt x="143515" y="95250"/>
                                <a:pt x="145688" y="97082"/>
                                <a:pt x="145688" y="99646"/>
                              </a:cubicBezTo>
                              <a:cubicBezTo>
                                <a:pt x="145688" y="102577"/>
                                <a:pt x="143515" y="104409"/>
                                <a:pt x="140980" y="104409"/>
                              </a:cubicBezTo>
                              <a:lnTo>
                                <a:pt x="34509" y="104409"/>
                              </a:lnTo>
                              <a:cubicBezTo>
                                <a:pt x="32336" y="104409"/>
                                <a:pt x="30163" y="102577"/>
                                <a:pt x="30163" y="99646"/>
                              </a:cubicBezTo>
                              <a:cubicBezTo>
                                <a:pt x="30163" y="97082"/>
                                <a:pt x="32336" y="95250"/>
                                <a:pt x="34509" y="95250"/>
                              </a:cubicBezTo>
                              <a:close/>
                              <a:moveTo>
                                <a:pt x="243488" y="43995"/>
                              </a:moveTo>
                              <a:lnTo>
                                <a:pt x="243488" y="251711"/>
                              </a:lnTo>
                              <a:cubicBezTo>
                                <a:pt x="243488" y="254235"/>
                                <a:pt x="241692" y="256038"/>
                                <a:pt x="239178" y="256038"/>
                              </a:cubicBezTo>
                              <a:lnTo>
                                <a:pt x="44173" y="256038"/>
                              </a:lnTo>
                              <a:lnTo>
                                <a:pt x="44173" y="282724"/>
                              </a:lnTo>
                              <a:lnTo>
                                <a:pt x="270063" y="282724"/>
                              </a:lnTo>
                              <a:lnTo>
                                <a:pt x="270063" y="43995"/>
                              </a:lnTo>
                              <a:lnTo>
                                <a:pt x="243488" y="43995"/>
                              </a:lnTo>
                              <a:close/>
                              <a:moveTo>
                                <a:pt x="39162" y="39124"/>
                              </a:moveTo>
                              <a:lnTo>
                                <a:pt x="39162" y="65650"/>
                              </a:lnTo>
                              <a:lnTo>
                                <a:pt x="206541" y="65650"/>
                              </a:lnTo>
                              <a:lnTo>
                                <a:pt x="206541" y="39124"/>
                              </a:lnTo>
                              <a:lnTo>
                                <a:pt x="39162" y="39124"/>
                              </a:lnTo>
                              <a:close/>
                              <a:moveTo>
                                <a:pt x="34483" y="30162"/>
                              </a:moveTo>
                              <a:lnTo>
                                <a:pt x="211221" y="30162"/>
                              </a:lnTo>
                              <a:cubicBezTo>
                                <a:pt x="213380" y="30162"/>
                                <a:pt x="215540" y="32313"/>
                                <a:pt x="215540" y="34822"/>
                              </a:cubicBezTo>
                              <a:lnTo>
                                <a:pt x="215540" y="69952"/>
                              </a:lnTo>
                              <a:cubicBezTo>
                                <a:pt x="215540" y="72103"/>
                                <a:pt x="213380" y="74253"/>
                                <a:pt x="211221" y="74253"/>
                              </a:cubicBezTo>
                              <a:lnTo>
                                <a:pt x="34483" y="74253"/>
                              </a:lnTo>
                              <a:cubicBezTo>
                                <a:pt x="32323" y="74253"/>
                                <a:pt x="30163" y="72103"/>
                                <a:pt x="30163" y="69952"/>
                              </a:cubicBezTo>
                              <a:lnTo>
                                <a:pt x="30163" y="34822"/>
                              </a:lnTo>
                              <a:cubicBezTo>
                                <a:pt x="30163" y="32313"/>
                                <a:pt x="32323" y="30162"/>
                                <a:pt x="34483" y="30162"/>
                              </a:cubicBezTo>
                              <a:close/>
                              <a:moveTo>
                                <a:pt x="8978" y="8655"/>
                              </a:moveTo>
                              <a:lnTo>
                                <a:pt x="8978" y="247384"/>
                              </a:lnTo>
                              <a:lnTo>
                                <a:pt x="234869" y="247384"/>
                              </a:lnTo>
                              <a:lnTo>
                                <a:pt x="234869" y="8655"/>
                              </a:lnTo>
                              <a:lnTo>
                                <a:pt x="8978" y="8655"/>
                              </a:lnTo>
                              <a:close/>
                              <a:moveTo>
                                <a:pt x="4309" y="0"/>
                              </a:moveTo>
                              <a:lnTo>
                                <a:pt x="239178" y="0"/>
                              </a:lnTo>
                              <a:cubicBezTo>
                                <a:pt x="241692" y="0"/>
                                <a:pt x="243488" y="1803"/>
                                <a:pt x="243488" y="4327"/>
                              </a:cubicBezTo>
                              <a:lnTo>
                                <a:pt x="243488" y="35340"/>
                              </a:lnTo>
                              <a:lnTo>
                                <a:pt x="274372" y="35340"/>
                              </a:lnTo>
                              <a:cubicBezTo>
                                <a:pt x="276886" y="35340"/>
                                <a:pt x="279041" y="37144"/>
                                <a:pt x="279041" y="39668"/>
                              </a:cubicBezTo>
                              <a:lnTo>
                                <a:pt x="279041" y="287051"/>
                              </a:lnTo>
                              <a:cubicBezTo>
                                <a:pt x="279041" y="289576"/>
                                <a:pt x="276886" y="291739"/>
                                <a:pt x="274372" y="291739"/>
                              </a:cubicBezTo>
                              <a:lnTo>
                                <a:pt x="39504" y="291739"/>
                              </a:lnTo>
                              <a:cubicBezTo>
                                <a:pt x="37349" y="291739"/>
                                <a:pt x="35194" y="289576"/>
                                <a:pt x="35194" y="287051"/>
                              </a:cubicBezTo>
                              <a:lnTo>
                                <a:pt x="35194" y="256038"/>
                              </a:lnTo>
                              <a:lnTo>
                                <a:pt x="4309" y="256038"/>
                              </a:lnTo>
                              <a:cubicBezTo>
                                <a:pt x="2155" y="256038"/>
                                <a:pt x="0" y="254235"/>
                                <a:pt x="0" y="251711"/>
                              </a:cubicBezTo>
                              <a:lnTo>
                                <a:pt x="0" y="4327"/>
                              </a:lnTo>
                              <a:cubicBezTo>
                                <a:pt x="0" y="1803"/>
                                <a:pt x="2155" y="0"/>
                                <a:pt x="4309" y="0"/>
                              </a:cubicBezTo>
                              <a:close/>
                            </a:path>
                          </a:pathLst>
                        </a:custGeom>
                        <a:solidFill>
                          <a:srgbClr val="C00000"/>
                        </a:solidFill>
                        <a:ln>
                          <a:noFill/>
                        </a:ln>
                        <a:effectLst/>
                      </wps:spPr>
                      <wps:bodyPr anchor="ctr"/>
                    </wps:wsp>
                  </a:graphicData>
                </a:graphic>
              </wp:anchor>
            </w:drawing>
          </mc:Choice>
          <mc:Fallback xmlns:arto="http://schemas.microsoft.com/office/word/2006/arto">
            <w:pict>
              <v:shape w14:anchorId="3FCB37C7" id="Freeform 947" o:spid="_x0000_s1026" style="position:absolute;margin-left:351.85pt;margin-top:41.45pt;width:32.75pt;height:34.35pt;z-index:251658246;visibility:visible;mso-wrap-style:square;mso-wrap-distance-left:9pt;mso-wrap-distance-top:0;mso-wrap-distance-right:9pt;mso-wrap-distance-bottom:0;mso-position-horizontal:absolute;mso-position-horizontal-relative:text;mso-position-vertical:absolute;mso-position-vertical-relative:text;v-text-anchor:middle" coordsize="279041,29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" path="m163063,212725r29114,c194694,212725,196491,215011,196491,217297v,2667,-1797,4572,-4314,4572l163063,221869v-2516,,-4313,-1905,-4313,-4572c158750,215011,160547,212725,163063,212725xm34509,212725r106471,c143515,212725,145688,215011,145688,217297v,2667,-2173,4572,-4708,4572l34509,221869v-2173,,-4346,-1905,-4346,-4572c30163,215011,32336,212725,34509,212725xm163024,182562r46659,c211820,182562,213957,184760,213957,186958v,2565,-2137,4763,-4274,4763l163024,191721v-2493,,-4274,-2198,-4274,-4763c158750,184760,160531,182562,163024,182562xm93237,182562r35054,c130820,182562,132989,184760,132989,186958v,2565,-2169,4763,-4698,4763l93237,191721v-2530,,-4337,-2198,-4337,-4763c88900,184760,90707,182562,93237,182562xm163087,153987r35415,c201032,153987,202839,156185,202839,158750v,2564,-1807,4396,-4337,4396l163087,163146v-2530,,-4337,-1832,-4337,-4396c158750,156185,160557,153987,163087,153987xm93174,153987r46303,c141970,153987,144107,156185,144107,158750v,2564,-2137,4396,-4630,4396l93174,163146v-2493,,-4274,-1832,-4274,-4396c88900,156185,90681,153987,93174,153987xm39183,132493r,50204l68407,182697r,-50204l39183,132493xm163024,123825r46659,c211820,123825,213957,126111,213957,128397v,2667,-2137,4572,-4274,4572l163024,132969v-2493,,-4274,-1905,-4274,-4572c158750,126111,160531,123825,163024,123825xm93174,123825r46303,c141970,123825,144107,126111,144107,128397v,2667,-2137,4572,-4630,4572l93174,132969v-2493,,-4274,-1905,-4274,-4572c88900,126111,90681,123825,93174,123825xm34493,123825r38244,c75623,123825,77427,125992,77427,128159r,58872c77427,189559,75623,191726,72737,191726r-38244,c32328,191726,30163,189559,30163,187031r,-58872c30163,125992,32328,123825,34493,123825xm163024,95250r46659,c211820,95250,213957,97082,213957,99646v,2931,-2137,4763,-4274,4763l163024,104409v-2493,,-4274,-1832,-4274,-4763c158750,97082,160531,95250,163024,95250xm34509,95250r106471,c143515,95250,145688,97082,145688,99646v,2931,-2173,4763,-4708,4763l34509,104409v-2173,,-4346,-1832,-4346,-4763c30163,97082,32336,95250,34509,95250xm243488,43995r,207716c243488,254235,241692,256038,239178,256038r-195005,l44173,282724r225890,l270063,43995r-26575,xm39162,39124r,26526l206541,65650r,-26526l39162,39124xm34483,30162r176738,c213380,30162,215540,32313,215540,34822r,35130c215540,72103,213380,74253,211221,74253r-176738,c32323,74253,30163,72103,30163,69952r,-35130c30163,32313,32323,30162,34483,30162xm8978,8655r,238729l234869,247384r,-238729l8978,8655xm4309,l239178,v2514,,4310,1803,4310,4327l243488,35340r30884,c276886,35340,279041,37144,279041,39668r,247383c279041,289576,276886,291739,274372,291739r-234868,c37349,291739,35194,289576,35194,287051r,-31013l4309,256038c2155,256038,,254235,,251711l,4327c,1803,2155,,4309,xe" fillcolor="#c00000" stroked="f">
                <v:path arrowok="t" o:connecttype="custom" o:connectlocs="3133536,3491661;3133536,3641747;2588491,3566703;562692,3491661;2375500,3566703;562692,3641747;562692,3491661;3418965,2996547;3418965,3146897;2588491,3068702;1520260,2996547;2168434,3068702;1520260,3146897;1520260,2996547;3236646,2527532;3236646,2677861;2588491,2605705;1519230,2527532;2349721,2605705;1519230,2677861;1519230,2527532;638901,2998763;1115391,2174736;2658175,2032452;3488650,2107497;2658175,2182550;2658175,2032452;2274223,2032452;2274223,2182550;1449562,2107497;562416,2032452;1262484,2103603;1186021,3146975;491826,3069914;562416,2032452;3418965,1563414;3418965,1713766;2588491,1635583;562692,1563414;2375500,1635583;562692,1713766;562692,1563414;3970158,4131552;720257,4202586;4403474,4640614;3970158,722151;638564,1077572;3367720,642185;562258,495071;3514459,571540;3444025,1218770;491826,1148203;562258,495071;146430,4060535;3829630,142087;70300,0;3970158,70993;4473730,580079;4549860,4711628;644131,4788568;573849,4202586;0,4131552;70300,0" o:connectangles="0,0,0,0,0,0,0,0,0,0,0,0,0,0,0,0,0,0,0,0,0,0,0,0,0,0,0,0,0,0,0,0,0,0,0,0,0,0,0,0,0,0,0,0,0,0,0,0,0,0,0,0,0,0,0,0,0,0,0,0,0,0,0"/>
                <o:lock v:ext="edit" aspectratio="t"/>
              </v:shape>
            </w:pict>
          </mc:Fallback>
        </mc:AlternateContent>
      </w:r>
      <w:r w:rsidR="00FC0096">
        <w:rPr>
          <w:rFonts w:cstheme="majorHAnsi"/>
          <w:noProof/>
          <w:sz w:val="22"/>
          <w:szCs w:val="22"/>
          <w14:ligatures w14:val="standardContextual"/>
        </w:rPr>
        <mc:AlternateContent>
          <mc:Choice Requires="wpg">
            <w:drawing>
              <wp:anchor distT="0" distB="0" distL="114300" distR="114300" simplePos="0" relativeHeight="251658241" behindDoc="0" locked="0" layoutInCell="1" allowOverlap="1" wp14:anchorId="0304AF36" wp14:editId="6719589F">
                <wp:simplePos x="0" y="0"/>
                <wp:positionH relativeFrom="column">
                  <wp:posOffset>266700</wp:posOffset>
                </wp:positionH>
                <wp:positionV relativeFrom="paragraph">
                  <wp:posOffset>422275</wp:posOffset>
                </wp:positionV>
                <wp:extent cx="1546225" cy="1143000"/>
                <wp:effectExtent l="0" t="0" r="15875" b="19050"/>
                <wp:wrapNone/>
                <wp:docPr id="1918356412" name="Group 1"/>
                <wp:cNvGraphicFramePr/>
                <a:graphic xmlns:a="http://schemas.openxmlformats.org/drawingml/2006/main">
                  <a:graphicData uri="http://schemas.microsoft.com/office/word/2010/wordprocessingGroup">
                    <wpg:wgp>
                      <wpg:cNvGrpSpPr/>
                      <wpg:grpSpPr>
                        <a:xfrm>
                          <a:off x="0" y="0"/>
                          <a:ext cx="1546225" cy="1143000"/>
                          <a:chOff x="0" y="0"/>
                          <a:chExt cx="1546225" cy="1143000"/>
                        </a:xfrm>
                      </wpg:grpSpPr>
                      <wps:wsp>
                        <wps:cNvPr id="407532344" name="Text Box 407532344"/>
                        <wps:cNvSpPr txBox="1"/>
                        <wps:spPr>
                          <a:xfrm>
                            <a:off x="0" y="0"/>
                            <a:ext cx="1546225" cy="1143000"/>
                          </a:xfrm>
                          <a:prstGeom prst="rect">
                            <a:avLst/>
                          </a:prstGeom>
                          <a:solidFill>
                            <a:schemeClr val="lt1"/>
                          </a:solidFill>
                          <a:ln w="6350">
                            <a:solidFill>
                              <a:prstClr val="black"/>
                            </a:solidFill>
                          </a:ln>
                        </wps:spPr>
                        <wps:txbx>
                          <w:txbxContent>
                            <w:p w14:paraId="32682BB9" w14:textId="77777777" w:rsidR="00FF1E6D" w:rsidRPr="001D48B8" w:rsidRDefault="00FF1E6D" w:rsidP="00FF1E6D">
                              <w:pPr>
                                <w:jc w:val="center"/>
                                <w:rPr>
                                  <w:rFonts w:cstheme="minorBidi"/>
                                  <w:color w:val="383834" w:themeColor="background2" w:themeShade="40"/>
                                  <w:kern w:val="24"/>
                                </w:rPr>
                              </w:pPr>
                            </w:p>
                            <w:p w14:paraId="6162180B" w14:textId="77777777" w:rsidR="00FF1E6D" w:rsidRPr="001D48B8" w:rsidRDefault="00FF1E6D" w:rsidP="00FF1E6D">
                              <w:pPr>
                                <w:spacing w:before="0" w:after="120"/>
                                <w:contextualSpacing/>
                                <w:jc w:val="center"/>
                                <w:rPr>
                                  <w:rFonts w:cstheme="minorBidi"/>
                                  <w:color w:val="383834" w:themeColor="background2" w:themeShade="40"/>
                                  <w:kern w:val="24"/>
                                </w:rPr>
                              </w:pPr>
                            </w:p>
                            <w:p w14:paraId="64632C3C" w14:textId="051EA240" w:rsidR="00FF1E6D" w:rsidRPr="001D48B8" w:rsidRDefault="00FF1E6D" w:rsidP="00656F10">
                              <w:pPr>
                                <w:spacing w:before="0" w:after="240"/>
                                <w:jc w:val="center"/>
                                <w:rPr>
                                  <w:rFonts w:cstheme="minorBidi"/>
                                  <w:color w:val="383834" w:themeColor="background2" w:themeShade="40"/>
                                  <w:kern w:val="24"/>
                                </w:rPr>
                              </w:pPr>
                              <w:r w:rsidRPr="001D48B8">
                                <w:rPr>
                                  <w:rFonts w:cstheme="minorBidi"/>
                                  <w:color w:val="383834" w:themeColor="background2" w:themeShade="40"/>
                                  <w:kern w:val="24"/>
                                </w:rPr>
                                <w:t>Victorian</w:t>
                              </w:r>
                              <w:r w:rsidR="00FC0096">
                                <w:rPr>
                                  <w:rFonts w:cstheme="minorBidi"/>
                                  <w:color w:val="383834" w:themeColor="background2" w:themeShade="40"/>
                                  <w:kern w:val="24"/>
                                </w:rPr>
                                <w:t xml:space="preserve"> </w:t>
                              </w:r>
                              <w:r w:rsidRPr="001D48B8">
                                <w:rPr>
                                  <w:rFonts w:cstheme="minorBidi"/>
                                  <w:color w:val="383834" w:themeColor="background2" w:themeShade="40"/>
                                  <w:kern w:val="24"/>
                                </w:rPr>
                                <w:t>Industry Participation Policy</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grpSp>
                        <wpg:cNvPr id="1864929479" name="Group 21">
                          <a:extLst>
                            <a:ext uri="{C183D7F6-B498-43B3-948B-1728B52AA6E4}">
                              <adec:decorative xmlns:adec="http://schemas.microsoft.com/office/drawing/2017/decorative" val="1"/>
                            </a:ext>
                          </a:extLst>
                        </wpg:cNvPr>
                        <wpg:cNvGrpSpPr/>
                        <wpg:grpSpPr>
                          <a:xfrm>
                            <a:off x="602377" y="108342"/>
                            <a:ext cx="336550" cy="434975"/>
                            <a:chOff x="0" y="0"/>
                            <a:chExt cx="333375" cy="431799"/>
                          </a:xfrm>
                          <a:solidFill>
                            <a:srgbClr val="C00000"/>
                          </a:solidFill>
                        </wpg:grpSpPr>
                        <wps:wsp>
                          <wps:cNvPr id="2129294239" name="Freeform 727"/>
                          <wps:cNvSpPr>
                            <a:spLocks noEditPoints="1"/>
                          </wps:cNvSpPr>
                          <wps:spPr bwMode="auto">
                            <a:xfrm>
                              <a:off x="0" y="0"/>
                              <a:ext cx="333375" cy="431799"/>
                            </a:xfrm>
                            <a:custGeom>
                              <a:avLst/>
                              <a:gdLst>
                                <a:gd name="T0" fmla="*/ 347 w 354"/>
                                <a:gd name="T1" fmla="*/ 457 h 457"/>
                                <a:gd name="T2" fmla="*/ 7 w 354"/>
                                <a:gd name="T3" fmla="*/ 457 h 457"/>
                                <a:gd name="T4" fmla="*/ 0 w 354"/>
                                <a:gd name="T5" fmla="*/ 450 h 457"/>
                                <a:gd name="T6" fmla="*/ 0 w 354"/>
                                <a:gd name="T7" fmla="*/ 8 h 457"/>
                                <a:gd name="T8" fmla="*/ 7 w 354"/>
                                <a:gd name="T9" fmla="*/ 0 h 457"/>
                                <a:gd name="T10" fmla="*/ 347 w 354"/>
                                <a:gd name="T11" fmla="*/ 0 h 457"/>
                                <a:gd name="T12" fmla="*/ 354 w 354"/>
                                <a:gd name="T13" fmla="*/ 8 h 457"/>
                                <a:gd name="T14" fmla="*/ 354 w 354"/>
                                <a:gd name="T15" fmla="*/ 450 h 457"/>
                                <a:gd name="T16" fmla="*/ 347 w 354"/>
                                <a:gd name="T17" fmla="*/ 457 h 457"/>
                                <a:gd name="T18" fmla="*/ 15 w 354"/>
                                <a:gd name="T19" fmla="*/ 442 h 457"/>
                                <a:gd name="T20" fmla="*/ 339 w 354"/>
                                <a:gd name="T21" fmla="*/ 442 h 457"/>
                                <a:gd name="T22" fmla="*/ 339 w 354"/>
                                <a:gd name="T23" fmla="*/ 15 h 457"/>
                                <a:gd name="T24" fmla="*/ 15 w 354"/>
                                <a:gd name="T25" fmla="*/ 15 h 457"/>
                                <a:gd name="T26" fmla="*/ 15 w 354"/>
                                <a:gd name="T27" fmla="*/ 442 h 4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54" h="457">
                                  <a:moveTo>
                                    <a:pt x="347" y="457"/>
                                  </a:moveTo>
                                  <a:cubicBezTo>
                                    <a:pt x="7" y="457"/>
                                    <a:pt x="7" y="457"/>
                                    <a:pt x="7" y="457"/>
                                  </a:cubicBezTo>
                                  <a:cubicBezTo>
                                    <a:pt x="3" y="457"/>
                                    <a:pt x="0" y="454"/>
                                    <a:pt x="0" y="450"/>
                                  </a:cubicBezTo>
                                  <a:cubicBezTo>
                                    <a:pt x="0" y="8"/>
                                    <a:pt x="0" y="8"/>
                                    <a:pt x="0" y="8"/>
                                  </a:cubicBezTo>
                                  <a:cubicBezTo>
                                    <a:pt x="0" y="4"/>
                                    <a:pt x="3" y="0"/>
                                    <a:pt x="7" y="0"/>
                                  </a:cubicBezTo>
                                  <a:cubicBezTo>
                                    <a:pt x="347" y="0"/>
                                    <a:pt x="347" y="0"/>
                                    <a:pt x="347" y="0"/>
                                  </a:cubicBezTo>
                                  <a:cubicBezTo>
                                    <a:pt x="351" y="0"/>
                                    <a:pt x="354" y="4"/>
                                    <a:pt x="354" y="8"/>
                                  </a:cubicBezTo>
                                  <a:cubicBezTo>
                                    <a:pt x="354" y="450"/>
                                    <a:pt x="354" y="450"/>
                                    <a:pt x="354" y="450"/>
                                  </a:cubicBezTo>
                                  <a:cubicBezTo>
                                    <a:pt x="354" y="454"/>
                                    <a:pt x="351" y="457"/>
                                    <a:pt x="347" y="457"/>
                                  </a:cubicBezTo>
                                  <a:close/>
                                  <a:moveTo>
                                    <a:pt x="15" y="442"/>
                                  </a:moveTo>
                                  <a:cubicBezTo>
                                    <a:pt x="339" y="442"/>
                                    <a:pt x="339" y="442"/>
                                    <a:pt x="339" y="442"/>
                                  </a:cubicBezTo>
                                  <a:cubicBezTo>
                                    <a:pt x="339" y="15"/>
                                    <a:pt x="339" y="15"/>
                                    <a:pt x="339" y="15"/>
                                  </a:cubicBezTo>
                                  <a:cubicBezTo>
                                    <a:pt x="15" y="15"/>
                                    <a:pt x="15" y="15"/>
                                    <a:pt x="15" y="15"/>
                                  </a:cubicBezTo>
                                  <a:lnTo>
                                    <a:pt x="15" y="44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35080664" name="Freeform 728"/>
                          <wps:cNvSpPr>
                            <a:spLocks/>
                          </wps:cNvSpPr>
                          <wps:spPr bwMode="auto">
                            <a:xfrm>
                              <a:off x="93662" y="68262"/>
                              <a:ext cx="146050" cy="146050"/>
                            </a:xfrm>
                            <a:custGeom>
                              <a:avLst/>
                              <a:gdLst>
                                <a:gd name="T0" fmla="*/ 78 w 156"/>
                                <a:gd name="T1" fmla="*/ 156 h 156"/>
                                <a:gd name="T2" fmla="*/ 0 w 156"/>
                                <a:gd name="T3" fmla="*/ 78 h 156"/>
                                <a:gd name="T4" fmla="*/ 78 w 156"/>
                                <a:gd name="T5" fmla="*/ 0 h 156"/>
                                <a:gd name="T6" fmla="*/ 115 w 156"/>
                                <a:gd name="T7" fmla="*/ 9 h 156"/>
                                <a:gd name="T8" fmla="*/ 118 w 156"/>
                                <a:gd name="T9" fmla="*/ 19 h 156"/>
                                <a:gd name="T10" fmla="*/ 108 w 156"/>
                                <a:gd name="T11" fmla="*/ 22 h 156"/>
                                <a:gd name="T12" fmla="*/ 78 w 156"/>
                                <a:gd name="T13" fmla="*/ 15 h 156"/>
                                <a:gd name="T14" fmla="*/ 15 w 156"/>
                                <a:gd name="T15" fmla="*/ 78 h 156"/>
                                <a:gd name="T16" fmla="*/ 78 w 156"/>
                                <a:gd name="T17" fmla="*/ 141 h 156"/>
                                <a:gd name="T18" fmla="*/ 141 w 156"/>
                                <a:gd name="T19" fmla="*/ 78 h 156"/>
                                <a:gd name="T20" fmla="*/ 139 w 156"/>
                                <a:gd name="T21" fmla="*/ 62 h 156"/>
                                <a:gd name="T22" fmla="*/ 145 w 156"/>
                                <a:gd name="T23" fmla="*/ 53 h 156"/>
                                <a:gd name="T24" fmla="*/ 154 w 156"/>
                                <a:gd name="T25" fmla="*/ 59 h 156"/>
                                <a:gd name="T26" fmla="*/ 156 w 156"/>
                                <a:gd name="T27" fmla="*/ 78 h 156"/>
                                <a:gd name="T28" fmla="*/ 78 w 156"/>
                                <a:gd name="T29" fmla="*/ 15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56">
                                  <a:moveTo>
                                    <a:pt x="78" y="156"/>
                                  </a:moveTo>
                                  <a:cubicBezTo>
                                    <a:pt x="35" y="156"/>
                                    <a:pt x="0" y="121"/>
                                    <a:pt x="0" y="78"/>
                                  </a:cubicBezTo>
                                  <a:cubicBezTo>
                                    <a:pt x="0" y="35"/>
                                    <a:pt x="35" y="0"/>
                                    <a:pt x="78" y="0"/>
                                  </a:cubicBezTo>
                                  <a:cubicBezTo>
                                    <a:pt x="91" y="0"/>
                                    <a:pt x="103" y="3"/>
                                    <a:pt x="115" y="9"/>
                                  </a:cubicBezTo>
                                  <a:cubicBezTo>
                                    <a:pt x="118" y="11"/>
                                    <a:pt x="120" y="15"/>
                                    <a:pt x="118" y="19"/>
                                  </a:cubicBezTo>
                                  <a:cubicBezTo>
                                    <a:pt x="116" y="23"/>
                                    <a:pt x="111" y="24"/>
                                    <a:pt x="108" y="22"/>
                                  </a:cubicBezTo>
                                  <a:cubicBezTo>
                                    <a:pt x="99" y="17"/>
                                    <a:pt x="88" y="15"/>
                                    <a:pt x="78" y="15"/>
                                  </a:cubicBezTo>
                                  <a:cubicBezTo>
                                    <a:pt x="43" y="15"/>
                                    <a:pt x="15" y="43"/>
                                    <a:pt x="15" y="78"/>
                                  </a:cubicBezTo>
                                  <a:cubicBezTo>
                                    <a:pt x="15" y="113"/>
                                    <a:pt x="43" y="141"/>
                                    <a:pt x="78" y="141"/>
                                  </a:cubicBezTo>
                                  <a:cubicBezTo>
                                    <a:pt x="113" y="141"/>
                                    <a:pt x="141" y="113"/>
                                    <a:pt x="141" y="78"/>
                                  </a:cubicBezTo>
                                  <a:cubicBezTo>
                                    <a:pt x="141" y="73"/>
                                    <a:pt x="140" y="67"/>
                                    <a:pt x="139" y="62"/>
                                  </a:cubicBezTo>
                                  <a:cubicBezTo>
                                    <a:pt x="138" y="58"/>
                                    <a:pt x="141" y="54"/>
                                    <a:pt x="145" y="53"/>
                                  </a:cubicBezTo>
                                  <a:cubicBezTo>
                                    <a:pt x="149" y="52"/>
                                    <a:pt x="153" y="55"/>
                                    <a:pt x="154" y="59"/>
                                  </a:cubicBezTo>
                                  <a:cubicBezTo>
                                    <a:pt x="155" y="65"/>
                                    <a:pt x="156" y="71"/>
                                    <a:pt x="156" y="78"/>
                                  </a:cubicBezTo>
                                  <a:cubicBezTo>
                                    <a:pt x="156" y="121"/>
                                    <a:pt x="121" y="156"/>
                                    <a:pt x="78" y="156"/>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96870759" name="Freeform 729"/>
                          <wps:cNvSpPr>
                            <a:spLocks/>
                          </wps:cNvSpPr>
                          <wps:spPr bwMode="auto">
                            <a:xfrm>
                              <a:off x="123825" y="77787"/>
                              <a:ext cx="117475" cy="93662"/>
                            </a:xfrm>
                            <a:custGeom>
                              <a:avLst/>
                              <a:gdLst>
                                <a:gd name="T0" fmla="*/ 33 w 125"/>
                                <a:gd name="T1" fmla="*/ 100 h 100"/>
                                <a:gd name="T2" fmla="*/ 33 w 125"/>
                                <a:gd name="T3" fmla="*/ 100 h 100"/>
                                <a:gd name="T4" fmla="*/ 27 w 125"/>
                                <a:gd name="T5" fmla="*/ 98 h 100"/>
                                <a:gd name="T6" fmla="*/ 2 w 125"/>
                                <a:gd name="T7" fmla="*/ 73 h 100"/>
                                <a:gd name="T8" fmla="*/ 2 w 125"/>
                                <a:gd name="T9" fmla="*/ 63 h 100"/>
                                <a:gd name="T10" fmla="*/ 13 w 125"/>
                                <a:gd name="T11" fmla="*/ 63 h 100"/>
                                <a:gd name="T12" fmla="*/ 33 w 125"/>
                                <a:gd name="T13" fmla="*/ 82 h 100"/>
                                <a:gd name="T14" fmla="*/ 112 w 125"/>
                                <a:gd name="T15" fmla="*/ 3 h 100"/>
                                <a:gd name="T16" fmla="*/ 122 w 125"/>
                                <a:gd name="T17" fmla="*/ 3 h 100"/>
                                <a:gd name="T18" fmla="*/ 122 w 125"/>
                                <a:gd name="T19" fmla="*/ 14 h 100"/>
                                <a:gd name="T20" fmla="*/ 38 w 125"/>
                                <a:gd name="T21" fmla="*/ 98 h 100"/>
                                <a:gd name="T22" fmla="*/ 33 w 125"/>
                                <a:gd name="T23" fmla="*/ 10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5" h="100">
                                  <a:moveTo>
                                    <a:pt x="33" y="100"/>
                                  </a:moveTo>
                                  <a:cubicBezTo>
                                    <a:pt x="33" y="100"/>
                                    <a:pt x="33" y="100"/>
                                    <a:pt x="33" y="100"/>
                                  </a:cubicBezTo>
                                  <a:cubicBezTo>
                                    <a:pt x="31" y="100"/>
                                    <a:pt x="29" y="99"/>
                                    <a:pt x="27" y="98"/>
                                  </a:cubicBezTo>
                                  <a:cubicBezTo>
                                    <a:pt x="2" y="73"/>
                                    <a:pt x="2" y="73"/>
                                    <a:pt x="2" y="73"/>
                                  </a:cubicBezTo>
                                  <a:cubicBezTo>
                                    <a:pt x="0" y="70"/>
                                    <a:pt x="0" y="65"/>
                                    <a:pt x="2" y="63"/>
                                  </a:cubicBezTo>
                                  <a:cubicBezTo>
                                    <a:pt x="5" y="60"/>
                                    <a:pt x="10" y="60"/>
                                    <a:pt x="13" y="63"/>
                                  </a:cubicBezTo>
                                  <a:cubicBezTo>
                                    <a:pt x="33" y="82"/>
                                    <a:pt x="33" y="82"/>
                                    <a:pt x="33" y="82"/>
                                  </a:cubicBezTo>
                                  <a:cubicBezTo>
                                    <a:pt x="112" y="3"/>
                                    <a:pt x="112" y="3"/>
                                    <a:pt x="112" y="3"/>
                                  </a:cubicBezTo>
                                  <a:cubicBezTo>
                                    <a:pt x="115" y="0"/>
                                    <a:pt x="119" y="0"/>
                                    <a:pt x="122" y="3"/>
                                  </a:cubicBezTo>
                                  <a:cubicBezTo>
                                    <a:pt x="125" y="6"/>
                                    <a:pt x="125" y="11"/>
                                    <a:pt x="122" y="14"/>
                                  </a:cubicBezTo>
                                  <a:cubicBezTo>
                                    <a:pt x="38" y="98"/>
                                    <a:pt x="38" y="98"/>
                                    <a:pt x="38" y="98"/>
                                  </a:cubicBezTo>
                                  <a:cubicBezTo>
                                    <a:pt x="36" y="99"/>
                                    <a:pt x="35" y="100"/>
                                    <a:pt x="33" y="10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4354704" name="Freeform 730">
                            <a:extLst>
                              <a:ext uri="{C183D7F6-B498-43B3-948B-1728B52AA6E4}">
                                <adec:decorative xmlns:adec="http://schemas.microsoft.com/office/drawing/2017/decorative" val="1"/>
                              </a:ext>
                            </a:extLst>
                          </wps:cNvPr>
                          <wps:cNvSpPr>
                            <a:spLocks/>
                          </wps:cNvSpPr>
                          <wps:spPr bwMode="auto">
                            <a:xfrm>
                              <a:off x="103187" y="277812"/>
                              <a:ext cx="128588" cy="14287"/>
                            </a:xfrm>
                            <a:custGeom>
                              <a:avLst/>
                              <a:gdLst>
                                <a:gd name="T0" fmla="*/ 128 w 136"/>
                                <a:gd name="T1" fmla="*/ 15 h 15"/>
                                <a:gd name="T2" fmla="*/ 8 w 136"/>
                                <a:gd name="T3" fmla="*/ 15 h 15"/>
                                <a:gd name="T4" fmla="*/ 0 w 136"/>
                                <a:gd name="T5" fmla="*/ 7 h 15"/>
                                <a:gd name="T6" fmla="*/ 8 w 136"/>
                                <a:gd name="T7" fmla="*/ 0 h 15"/>
                                <a:gd name="T8" fmla="*/ 128 w 136"/>
                                <a:gd name="T9" fmla="*/ 0 h 15"/>
                                <a:gd name="T10" fmla="*/ 136 w 136"/>
                                <a:gd name="T11" fmla="*/ 7 h 15"/>
                                <a:gd name="T12" fmla="*/ 128 w 136"/>
                                <a:gd name="T13" fmla="*/ 15 h 15"/>
                              </a:gdLst>
                              <a:ahLst/>
                              <a:cxnLst>
                                <a:cxn ang="0">
                                  <a:pos x="T0" y="T1"/>
                                </a:cxn>
                                <a:cxn ang="0">
                                  <a:pos x="T2" y="T3"/>
                                </a:cxn>
                                <a:cxn ang="0">
                                  <a:pos x="T4" y="T5"/>
                                </a:cxn>
                                <a:cxn ang="0">
                                  <a:pos x="T6" y="T7"/>
                                </a:cxn>
                                <a:cxn ang="0">
                                  <a:pos x="T8" y="T9"/>
                                </a:cxn>
                                <a:cxn ang="0">
                                  <a:pos x="T10" y="T11"/>
                                </a:cxn>
                                <a:cxn ang="0">
                                  <a:pos x="T12" y="T13"/>
                                </a:cxn>
                              </a:cxnLst>
                              <a:rect l="0" t="0" r="r" b="b"/>
                              <a:pathLst>
                                <a:path w="136" h="15">
                                  <a:moveTo>
                                    <a:pt x="128" y="15"/>
                                  </a:moveTo>
                                  <a:cubicBezTo>
                                    <a:pt x="8" y="15"/>
                                    <a:pt x="8" y="15"/>
                                    <a:pt x="8" y="15"/>
                                  </a:cubicBezTo>
                                  <a:cubicBezTo>
                                    <a:pt x="3" y="15"/>
                                    <a:pt x="0" y="11"/>
                                    <a:pt x="0" y="7"/>
                                  </a:cubicBezTo>
                                  <a:cubicBezTo>
                                    <a:pt x="0" y="3"/>
                                    <a:pt x="3" y="0"/>
                                    <a:pt x="8" y="0"/>
                                  </a:cubicBezTo>
                                  <a:cubicBezTo>
                                    <a:pt x="128" y="0"/>
                                    <a:pt x="128" y="0"/>
                                    <a:pt x="128" y="0"/>
                                  </a:cubicBezTo>
                                  <a:cubicBezTo>
                                    <a:pt x="132" y="0"/>
                                    <a:pt x="136" y="3"/>
                                    <a:pt x="136" y="7"/>
                                  </a:cubicBezTo>
                                  <a:cubicBezTo>
                                    <a:pt x="136" y="11"/>
                                    <a:pt x="132" y="15"/>
                                    <a:pt x="128" y="15"/>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94420781" name="Freeform 731"/>
                          <wps:cNvSpPr>
                            <a:spLocks/>
                          </wps:cNvSpPr>
                          <wps:spPr bwMode="auto">
                            <a:xfrm>
                              <a:off x="58737" y="322262"/>
                              <a:ext cx="217488" cy="14287"/>
                            </a:xfrm>
                            <a:custGeom>
                              <a:avLst/>
                              <a:gdLst>
                                <a:gd name="T0" fmla="*/ 225 w 232"/>
                                <a:gd name="T1" fmla="*/ 15 h 15"/>
                                <a:gd name="T2" fmla="*/ 7 w 232"/>
                                <a:gd name="T3" fmla="*/ 15 h 15"/>
                                <a:gd name="T4" fmla="*/ 0 w 232"/>
                                <a:gd name="T5" fmla="*/ 7 h 15"/>
                                <a:gd name="T6" fmla="*/ 7 w 232"/>
                                <a:gd name="T7" fmla="*/ 0 h 15"/>
                                <a:gd name="T8" fmla="*/ 225 w 232"/>
                                <a:gd name="T9" fmla="*/ 0 h 15"/>
                                <a:gd name="T10" fmla="*/ 232 w 232"/>
                                <a:gd name="T11" fmla="*/ 7 h 15"/>
                                <a:gd name="T12" fmla="*/ 225 w 232"/>
                                <a:gd name="T13" fmla="*/ 15 h 15"/>
                              </a:gdLst>
                              <a:ahLst/>
                              <a:cxnLst>
                                <a:cxn ang="0">
                                  <a:pos x="T0" y="T1"/>
                                </a:cxn>
                                <a:cxn ang="0">
                                  <a:pos x="T2" y="T3"/>
                                </a:cxn>
                                <a:cxn ang="0">
                                  <a:pos x="T4" y="T5"/>
                                </a:cxn>
                                <a:cxn ang="0">
                                  <a:pos x="T6" y="T7"/>
                                </a:cxn>
                                <a:cxn ang="0">
                                  <a:pos x="T8" y="T9"/>
                                </a:cxn>
                                <a:cxn ang="0">
                                  <a:pos x="T10" y="T11"/>
                                </a:cxn>
                                <a:cxn ang="0">
                                  <a:pos x="T12" y="T13"/>
                                </a:cxn>
                              </a:cxnLst>
                              <a:rect l="0" t="0" r="r" b="b"/>
                              <a:pathLst>
                                <a:path w="232" h="15">
                                  <a:moveTo>
                                    <a:pt x="225" y="15"/>
                                  </a:moveTo>
                                  <a:cubicBezTo>
                                    <a:pt x="7" y="15"/>
                                    <a:pt x="7" y="15"/>
                                    <a:pt x="7" y="15"/>
                                  </a:cubicBezTo>
                                  <a:cubicBezTo>
                                    <a:pt x="3" y="15"/>
                                    <a:pt x="0" y="11"/>
                                    <a:pt x="0" y="7"/>
                                  </a:cubicBezTo>
                                  <a:cubicBezTo>
                                    <a:pt x="0" y="3"/>
                                    <a:pt x="3" y="0"/>
                                    <a:pt x="7" y="0"/>
                                  </a:cubicBezTo>
                                  <a:cubicBezTo>
                                    <a:pt x="225" y="0"/>
                                    <a:pt x="225" y="0"/>
                                    <a:pt x="225" y="0"/>
                                  </a:cubicBezTo>
                                  <a:cubicBezTo>
                                    <a:pt x="229" y="0"/>
                                    <a:pt x="232" y="3"/>
                                    <a:pt x="232" y="7"/>
                                  </a:cubicBezTo>
                                  <a:cubicBezTo>
                                    <a:pt x="232" y="11"/>
                                    <a:pt x="229" y="15"/>
                                    <a:pt x="225" y="15"/>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4395199" name="Freeform 732"/>
                          <wps:cNvSpPr>
                            <a:spLocks/>
                          </wps:cNvSpPr>
                          <wps:spPr bwMode="auto">
                            <a:xfrm>
                              <a:off x="58737" y="366712"/>
                              <a:ext cx="217488" cy="12700"/>
                            </a:xfrm>
                            <a:custGeom>
                              <a:avLst/>
                              <a:gdLst>
                                <a:gd name="T0" fmla="*/ 225 w 232"/>
                                <a:gd name="T1" fmla="*/ 14 h 14"/>
                                <a:gd name="T2" fmla="*/ 7 w 232"/>
                                <a:gd name="T3" fmla="*/ 14 h 14"/>
                                <a:gd name="T4" fmla="*/ 0 w 232"/>
                                <a:gd name="T5" fmla="*/ 7 h 14"/>
                                <a:gd name="T6" fmla="*/ 7 w 232"/>
                                <a:gd name="T7" fmla="*/ 0 h 14"/>
                                <a:gd name="T8" fmla="*/ 225 w 232"/>
                                <a:gd name="T9" fmla="*/ 0 h 14"/>
                                <a:gd name="T10" fmla="*/ 232 w 232"/>
                                <a:gd name="T11" fmla="*/ 7 h 14"/>
                                <a:gd name="T12" fmla="*/ 225 w 232"/>
                                <a:gd name="T13" fmla="*/ 14 h 14"/>
                              </a:gdLst>
                              <a:ahLst/>
                              <a:cxnLst>
                                <a:cxn ang="0">
                                  <a:pos x="T0" y="T1"/>
                                </a:cxn>
                                <a:cxn ang="0">
                                  <a:pos x="T2" y="T3"/>
                                </a:cxn>
                                <a:cxn ang="0">
                                  <a:pos x="T4" y="T5"/>
                                </a:cxn>
                                <a:cxn ang="0">
                                  <a:pos x="T6" y="T7"/>
                                </a:cxn>
                                <a:cxn ang="0">
                                  <a:pos x="T8" y="T9"/>
                                </a:cxn>
                                <a:cxn ang="0">
                                  <a:pos x="T10" y="T11"/>
                                </a:cxn>
                                <a:cxn ang="0">
                                  <a:pos x="T12" y="T13"/>
                                </a:cxn>
                              </a:cxnLst>
                              <a:rect l="0" t="0" r="r" b="b"/>
                              <a:pathLst>
                                <a:path w="232" h="14">
                                  <a:moveTo>
                                    <a:pt x="225" y="14"/>
                                  </a:moveTo>
                                  <a:cubicBezTo>
                                    <a:pt x="7" y="14"/>
                                    <a:pt x="7" y="14"/>
                                    <a:pt x="7" y="14"/>
                                  </a:cubicBezTo>
                                  <a:cubicBezTo>
                                    <a:pt x="3" y="14"/>
                                    <a:pt x="0" y="11"/>
                                    <a:pt x="0" y="7"/>
                                  </a:cubicBezTo>
                                  <a:cubicBezTo>
                                    <a:pt x="0" y="3"/>
                                    <a:pt x="3" y="0"/>
                                    <a:pt x="7" y="0"/>
                                  </a:cubicBezTo>
                                  <a:cubicBezTo>
                                    <a:pt x="225" y="0"/>
                                    <a:pt x="225" y="0"/>
                                    <a:pt x="225" y="0"/>
                                  </a:cubicBezTo>
                                  <a:cubicBezTo>
                                    <a:pt x="229" y="0"/>
                                    <a:pt x="232" y="3"/>
                                    <a:pt x="232" y="7"/>
                                  </a:cubicBezTo>
                                  <a:cubicBezTo>
                                    <a:pt x="232" y="11"/>
                                    <a:pt x="229" y="14"/>
                                    <a:pt x="225" y="1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14:sizeRelV relativeFrom="margin">
                  <wp14:pctHeight>0</wp14:pctHeight>
                </wp14:sizeRelV>
              </wp:anchor>
            </w:drawing>
          </mc:Choice>
          <mc:Fallback>
            <w:pict>
              <v:group w14:anchorId="0304AF36" id="Group 1" o:spid="_x0000_s1029" style="position:absolute;margin-left:21pt;margin-top:33.25pt;width:121.75pt;height:90pt;z-index:251658241;mso-height-relative:margin" coordsize="15462,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">
                <v:shape id="Text Box 407532344" o:spid="_x0000_s1030" type="#_x0000_t202" style="position:absolute;width:15462;height:1143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" fillcolor="white [3201]" strokeweight=".5pt">
                  <v:textbox>
                    <w:txbxContent>
                      <w:p w14:paraId="32682BB9" w14:textId="77777777" w:rsidR="00FF1E6D" w:rsidRPr="001D48B8" w:rsidRDefault="00FF1E6D" w:rsidP="00FF1E6D">
                        <w:pPr>
                          <w:jc w:val="center"/>
                          <w:rPr>
                            <w:rFonts w:cstheme="minorBidi"/>
                            <w:color w:val="383834" w:themeColor="background2" w:themeShade="40"/>
                            <w:kern w:val="24"/>
                          </w:rPr>
                        </w:pPr>
                      </w:p>
                      <w:p w14:paraId="6162180B" w14:textId="77777777" w:rsidR="00FF1E6D" w:rsidRPr="001D48B8" w:rsidRDefault="00FF1E6D" w:rsidP="00FF1E6D">
                        <w:pPr>
                          <w:spacing w:before="0" w:after="120"/>
                          <w:contextualSpacing/>
                          <w:jc w:val="center"/>
                          <w:rPr>
                            <w:rFonts w:cstheme="minorBidi"/>
                            <w:color w:val="383834" w:themeColor="background2" w:themeShade="40"/>
                            <w:kern w:val="24"/>
                          </w:rPr>
                        </w:pPr>
                      </w:p>
                      <w:p w14:paraId="64632C3C" w14:textId="051EA240" w:rsidR="00FF1E6D" w:rsidRPr="001D48B8" w:rsidRDefault="00FF1E6D" w:rsidP="00656F10">
                        <w:pPr>
                          <w:spacing w:before="0" w:after="240"/>
                          <w:jc w:val="center"/>
                          <w:rPr>
                            <w:rFonts w:cstheme="minorBidi"/>
                            <w:color w:val="383834" w:themeColor="background2" w:themeShade="40"/>
                            <w:kern w:val="24"/>
                          </w:rPr>
                        </w:pPr>
                        <w:r w:rsidRPr="001D48B8">
                          <w:rPr>
                            <w:rFonts w:cstheme="minorBidi"/>
                            <w:color w:val="383834" w:themeColor="background2" w:themeShade="40"/>
                            <w:kern w:val="24"/>
                          </w:rPr>
                          <w:t>Victorian</w:t>
                        </w:r>
                        <w:r w:rsidR="00FC0096">
                          <w:rPr>
                            <w:rFonts w:cstheme="minorBidi"/>
                            <w:color w:val="383834" w:themeColor="background2" w:themeShade="40"/>
                            <w:kern w:val="24"/>
                          </w:rPr>
                          <w:t xml:space="preserve"> </w:t>
                        </w:r>
                        <w:r w:rsidRPr="001D48B8">
                          <w:rPr>
                            <w:rFonts w:cstheme="minorBidi"/>
                            <w:color w:val="383834" w:themeColor="background2" w:themeShade="40"/>
                            <w:kern w:val="24"/>
                          </w:rPr>
                          <w:t>Industry Participation Policy</w:t>
                        </w:r>
                      </w:p>
                    </w:txbxContent>
                  </v:textbox>
                </v:shape>
                <v:group id="Group 21" o:spid="_x0000_s1031" alt="&quot;&quot;" style="position:absolute;left:6023;top:1083;width:3366;height:4350" coordsize="333375,431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">
                  <v:shape id="Freeform 727" o:spid="_x0000_s1032" style="position:absolute;width:333375;height:431799;visibility:visible;mso-wrap-style:square;v-text-anchor:top" coordsize="35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" path="m347,457c7,457,7,457,7,457,3,457,,454,,450,,8,,8,,8,,4,3,,7,,347,,347,,347,v4,,7,4,7,8c354,450,354,450,354,450v,4,-3,7,-7,7xm15,442v324,,324,,324,c339,15,339,15,339,15,15,15,15,15,15,15r,427xe" filled="f" stroked="f">
                    <v:path arrowok="t" o:connecttype="custom" o:connectlocs="326783,431799;6592,431799;0,425185;0,7559;6592,0;326783,0;333375,7559;333375,425185;326783,431799;14126,417626;319249,417626;319249,14173;14126,14173;14126,417626" o:connectangles="0,0,0,0,0,0,0,0,0,0,0,0,0,0"/>
                    <o:lock v:ext="edit" verticies="t"/>
                  </v:shape>
                  <v:shape id="Freeform 728" o:spid="_x0000_s1033" style="position:absolute;left:93662;top:68262;width:146050;height:146050;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" path="m78,156c35,156,,121,,78,,35,35,,78,v13,,25,3,37,9c118,11,120,15,118,19v-2,4,-7,5,-10,3c99,17,88,15,78,15,43,15,15,43,15,78v,35,28,63,63,63c113,141,141,113,141,78v,-5,-1,-11,-2,-16c138,58,141,54,145,53v4,-1,8,2,9,6c155,65,156,71,156,78v,43,-35,78,-78,78xe" filled="f" stroked="f">
                    <v:path arrowok="t" o:connecttype="custom" o:connectlocs="73025,146050;0,73025;73025,0;107665,8426;110474,17788;101112,20597;73025,14043;14043,73025;73025,132007;132007,73025;130134,58046;135752,49620;144178,55237;146050,73025;73025,146050" o:connectangles="0,0,0,0,0,0,0,0,0,0,0,0,0,0,0"/>
                  </v:shape>
                  <v:shape id="Freeform 729" o:spid="_x0000_s1034" style="position:absolute;left:123825;top:77787;width:117475;height:93662;visibility:visible;mso-wrap-style:square;v-text-anchor:top" coordsize="12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" path="m33,100v,,,,,c31,100,29,99,27,98,2,73,2,73,2,73,,70,,65,2,63v3,-3,8,-3,11,c33,82,33,82,33,82,112,3,112,3,112,3v3,-3,7,-3,10,c125,6,125,11,122,14,38,98,38,98,38,98v-2,1,-3,2,-5,2xe" filled="f" stroked="f">
                    <v:path arrowok="t" o:connecttype="custom" o:connectlocs="31013,93662;31013,93662;25375,91789;1880,68373;1880,59007;12217,59007;31013,76803;105258,2810;114656,2810;114656,13113;35712,91789;31013,93662" o:connectangles="0,0,0,0,0,0,0,0,0,0,0,0"/>
                  </v:shape>
                  <v:shape id="Freeform 730" o:spid="_x0000_s1035" alt="&quot;&quot;" style="position:absolute;left:103187;top:277812;width:128588;height:14287;visibility:visible;mso-wrap-style:square;v-text-anchor:top" coordsize="1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" path="m128,15c8,15,8,15,8,15,3,15,,11,,7,,3,3,,8,,128,,128,,128,v4,,8,3,8,7c136,11,132,15,128,15xe" filled="f" stroked="f">
                    <v:path arrowok="t" o:connecttype="custom" o:connectlocs="121024,14287;7564,14287;0,6667;7564,0;121024,0;128588,6667;121024,14287" o:connectangles="0,0,0,0,0,0,0"/>
                  </v:shape>
                  <v:shape id="Freeform 731" o:spid="_x0000_s1036" style="position:absolute;left:58737;top:322262;width:217488;height:14287;visibility:visible;mso-wrap-style:square;v-text-anchor:top" coordsize="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" path="m225,15c7,15,7,15,7,15,3,15,,11,,7,,3,3,,7,,225,,225,,225,v4,,7,3,7,7c232,11,229,15,225,15xe" filled="f" stroked="f">
                    <v:path arrowok="t" o:connecttype="custom" o:connectlocs="210926,14287;6562,14287;0,6667;6562,0;210926,0;217488,6667;210926,14287" o:connectangles="0,0,0,0,0,0,0"/>
                  </v:shape>
                  <v:shape id="Freeform 732" o:spid="_x0000_s1037" style="position:absolute;left:58737;top:366712;width:217488;height:12700;visibility:visible;mso-wrap-style:square;v-text-anchor:top" coordsize="2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" path="m225,14c7,14,7,14,7,14,3,14,,11,,7,,3,3,,7,,225,,225,,225,v4,,7,3,7,7c232,11,229,14,225,14xe" filled="f" stroked="f">
                    <v:path arrowok="t" o:connecttype="custom" o:connectlocs="210926,12700;6562,12700;0,6350;6562,0;210926,0;217488,6350;210926,12700" o:connectangles="0,0,0,0,0,0,0"/>
                  </v:shape>
                </v:group>
              </v:group>
            </w:pict>
          </mc:Fallback>
        </mc:AlternateContent>
      </w:r>
      <w:r w:rsidR="00C6266B" w:rsidRPr="000B6F78">
        <w:rPr>
          <w:rFonts w:cstheme="majorHAnsi"/>
          <w:noProof/>
          <w:sz w:val="22"/>
          <w:szCs w:val="22"/>
        </w:rPr>
        <mc:AlternateContent>
          <mc:Choice Requires="wps">
            <w:drawing>
              <wp:anchor distT="0" distB="0" distL="114300" distR="114300" simplePos="0" relativeHeight="251658240" behindDoc="0" locked="0" layoutInCell="1" allowOverlap="1" wp14:anchorId="6C69F2D9" wp14:editId="3A553E54">
                <wp:simplePos x="0" y="0"/>
                <wp:positionH relativeFrom="margin">
                  <wp:posOffset>2095500</wp:posOffset>
                </wp:positionH>
                <wp:positionV relativeFrom="paragraph">
                  <wp:posOffset>422275</wp:posOffset>
                </wp:positionV>
                <wp:extent cx="1547495" cy="1143000"/>
                <wp:effectExtent l="0" t="0" r="14605" b="19050"/>
                <wp:wrapNone/>
                <wp:docPr id="82007940" name="Text Box 82007940"/>
                <wp:cNvGraphicFramePr/>
                <a:graphic xmlns:a="http://schemas.openxmlformats.org/drawingml/2006/main">
                  <a:graphicData uri="http://schemas.microsoft.com/office/word/2010/wordprocessingShape">
                    <wps:wsp>
                      <wps:cNvSpPr txBox="1"/>
                      <wps:spPr>
                        <a:xfrm>
                          <a:off x="0" y="0"/>
                          <a:ext cx="1547495" cy="1143000"/>
                        </a:xfrm>
                        <a:prstGeom prst="rect">
                          <a:avLst/>
                        </a:prstGeom>
                        <a:solidFill>
                          <a:schemeClr val="lt1"/>
                        </a:solidFill>
                        <a:ln w="6350">
                          <a:solidFill>
                            <a:prstClr val="black"/>
                          </a:solidFill>
                        </a:ln>
                      </wps:spPr>
                      <wps:txbx>
                        <w:txbxContent>
                          <w:p w14:paraId="1269F2C7" w14:textId="77777777" w:rsidR="00FF1E6D" w:rsidRPr="00656F10" w:rsidRDefault="00FF1E6D" w:rsidP="00FF1E6D">
                            <w:pPr>
                              <w:spacing w:before="0" w:after="120"/>
                              <w:contextualSpacing/>
                              <w:jc w:val="center"/>
                              <w:rPr>
                                <w:rFonts w:cstheme="minorBidi"/>
                                <w:color w:val="383834" w:themeColor="background2" w:themeShade="40"/>
                                <w:kern w:val="24"/>
                              </w:rPr>
                            </w:pPr>
                            <w:r w:rsidRPr="00656F10">
                              <w:rPr>
                                <w:rFonts w:asciiTheme="minorHAnsi" w:hAnsi="Arial" w:cstheme="minorBidi"/>
                                <w:noProof/>
                                <w:color w:val="C00000"/>
                                <w:kern w:val="24"/>
                              </w:rPr>
                              <w:drawing>
                                <wp:inline distT="0" distB="0" distL="0" distR="0" wp14:anchorId="35E5DD0C" wp14:editId="3FD3DEB5">
                                  <wp:extent cx="754906" cy="368531"/>
                                  <wp:effectExtent l="0" t="0" r="0" b="0"/>
                                  <wp:docPr id="545508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4906" cy="368531"/>
                                          </a:xfrm>
                                          <a:prstGeom prst="rect">
                                            <a:avLst/>
                                          </a:prstGeom>
                                        </pic:spPr>
                                      </pic:pic>
                                    </a:graphicData>
                                  </a:graphic>
                                </wp:inline>
                              </w:drawing>
                            </w:r>
                          </w:p>
                          <w:p w14:paraId="5E3FE408" w14:textId="409E4936" w:rsidR="00AB661A" w:rsidRPr="00656F10" w:rsidRDefault="00FF1E6D" w:rsidP="00656F10">
                            <w:pPr>
                              <w:spacing w:before="0" w:after="0"/>
                              <w:jc w:val="center"/>
                              <w:rPr>
                                <w:rFonts w:cstheme="minorBidi"/>
                                <w:color w:val="383834" w:themeColor="background2" w:themeShade="40"/>
                                <w:kern w:val="24"/>
                              </w:rPr>
                            </w:pPr>
                            <w:r w:rsidRPr="00656F10">
                              <w:rPr>
                                <w:rFonts w:cstheme="minorBidi"/>
                                <w:color w:val="383834" w:themeColor="background2" w:themeShade="40"/>
                                <w:kern w:val="24"/>
                              </w:rPr>
                              <w:t xml:space="preserve">Major Projects </w:t>
                            </w:r>
                          </w:p>
                          <w:p w14:paraId="077264DE" w14:textId="77777777" w:rsidR="00FF1E6D" w:rsidRPr="00656F10" w:rsidRDefault="00FF1E6D" w:rsidP="00656F10">
                            <w:pPr>
                              <w:spacing w:before="0" w:after="240"/>
                              <w:jc w:val="center"/>
                              <w:rPr>
                                <w:rFonts w:cstheme="minorBidi"/>
                                <w:color w:val="383834" w:themeColor="background2" w:themeShade="40"/>
                                <w:kern w:val="24"/>
                              </w:rPr>
                            </w:pPr>
                            <w:r w:rsidRPr="00656F10">
                              <w:rPr>
                                <w:rFonts w:cstheme="minorBidi"/>
                                <w:color w:val="383834" w:themeColor="background2" w:themeShade="40"/>
                                <w:kern w:val="24"/>
                              </w:rPr>
                              <w:t>Skills Guarantee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9F2D9" id="Text Box 82007940" o:spid="_x0000_s1038" type="#_x0000_t202" style="position:absolute;margin-left:165pt;margin-top:33.25pt;width:121.85pt;height:9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" fillcolor="white [3201]" strokeweight=".5pt">
                <v:textbox>
                  <w:txbxContent>
                    <w:p w14:paraId="1269F2C7" w14:textId="77777777" w:rsidR="00FF1E6D" w:rsidRPr="00656F10" w:rsidRDefault="00FF1E6D" w:rsidP="00FF1E6D">
                      <w:pPr>
                        <w:spacing w:before="0" w:after="120"/>
                        <w:contextualSpacing/>
                        <w:jc w:val="center"/>
                        <w:rPr>
                          <w:rFonts w:cstheme="minorBidi"/>
                          <w:color w:val="383834" w:themeColor="background2" w:themeShade="40"/>
                          <w:kern w:val="24"/>
                        </w:rPr>
                      </w:pPr>
                      <w:r w:rsidRPr="00656F10">
                        <w:rPr>
                          <w:rFonts w:asciiTheme="minorHAnsi" w:hAnsi="Arial" w:cstheme="minorBidi"/>
                          <w:noProof/>
                          <w:color w:val="C00000"/>
                          <w:kern w:val="24"/>
                        </w:rPr>
                        <w:drawing>
                          <wp:inline distT="0" distB="0" distL="0" distR="0" wp14:anchorId="35E5DD0C" wp14:editId="3FD3DEB5">
                            <wp:extent cx="754906" cy="368531"/>
                            <wp:effectExtent l="0" t="0" r="0" b="0"/>
                            <wp:docPr id="545508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4906" cy="368531"/>
                                    </a:xfrm>
                                    <a:prstGeom prst="rect">
                                      <a:avLst/>
                                    </a:prstGeom>
                                  </pic:spPr>
                                </pic:pic>
                              </a:graphicData>
                            </a:graphic>
                          </wp:inline>
                        </w:drawing>
                      </w:r>
                    </w:p>
                    <w:p w14:paraId="5E3FE408" w14:textId="409E4936" w:rsidR="00AB661A" w:rsidRPr="00656F10" w:rsidRDefault="00FF1E6D" w:rsidP="00656F10">
                      <w:pPr>
                        <w:spacing w:before="0" w:after="0"/>
                        <w:jc w:val="center"/>
                        <w:rPr>
                          <w:rFonts w:cstheme="minorBidi"/>
                          <w:color w:val="383834" w:themeColor="background2" w:themeShade="40"/>
                          <w:kern w:val="24"/>
                        </w:rPr>
                      </w:pPr>
                      <w:r w:rsidRPr="00656F10">
                        <w:rPr>
                          <w:rFonts w:cstheme="minorBidi"/>
                          <w:color w:val="383834" w:themeColor="background2" w:themeShade="40"/>
                          <w:kern w:val="24"/>
                        </w:rPr>
                        <w:t xml:space="preserve">Major Projects </w:t>
                      </w:r>
                    </w:p>
                    <w:p w14:paraId="077264DE" w14:textId="77777777" w:rsidR="00FF1E6D" w:rsidRPr="00656F10" w:rsidRDefault="00FF1E6D" w:rsidP="00656F10">
                      <w:pPr>
                        <w:spacing w:before="0" w:after="240"/>
                        <w:jc w:val="center"/>
                        <w:rPr>
                          <w:rFonts w:cstheme="minorBidi"/>
                          <w:color w:val="383834" w:themeColor="background2" w:themeShade="40"/>
                          <w:kern w:val="24"/>
                        </w:rPr>
                      </w:pPr>
                      <w:r w:rsidRPr="00656F10">
                        <w:rPr>
                          <w:rFonts w:cstheme="minorBidi"/>
                          <w:color w:val="383834" w:themeColor="background2" w:themeShade="40"/>
                          <w:kern w:val="24"/>
                        </w:rPr>
                        <w:t>Skills Guarantee</w:t>
                      </w:r>
                    </w:p>
                  </w:txbxContent>
                </v:textbox>
                <w10:wrap anchorx="margin"/>
              </v:shape>
            </w:pict>
          </mc:Fallback>
        </mc:AlternateContent>
      </w:r>
      <w:r w:rsidR="00FF1E6D" w:rsidRPr="000B6F78">
        <w:rPr>
          <w:rFonts w:cstheme="majorHAnsi"/>
          <w:noProof/>
          <w:sz w:val="22"/>
          <w:szCs w:val="22"/>
        </w:rPr>
        <mc:AlternateContent>
          <mc:Choice Requires="wps">
            <w:drawing>
              <wp:inline distT="0" distB="0" distL="0" distR="0" wp14:anchorId="1F0C5697" wp14:editId="366BF872">
                <wp:extent cx="5760000" cy="1776778"/>
                <wp:effectExtent l="0" t="0" r="0" b="0"/>
                <wp:docPr id="277845432" name="TextBox 7"/>
                <wp:cNvGraphicFramePr/>
                <a:graphic xmlns:a="http://schemas.openxmlformats.org/drawingml/2006/main">
                  <a:graphicData uri="http://schemas.microsoft.com/office/word/2010/wordprocessingShape">
                    <wps:wsp>
                      <wps:cNvSpPr txBox="1"/>
                      <wps:spPr>
                        <a:xfrm>
                          <a:off x="0" y="0"/>
                          <a:ext cx="5760000" cy="1776778"/>
                        </a:xfrm>
                        <a:prstGeom prst="rect">
                          <a:avLst/>
                        </a:prstGeom>
                        <a:solidFill>
                          <a:schemeClr val="bg1">
                            <a:lumMod val="95000"/>
                          </a:schemeClr>
                        </a:solidFill>
                      </wps:spPr>
                      <wps:txbx>
                        <w:txbxContent>
                          <w:p w14:paraId="7AB85A57" w14:textId="395A7711" w:rsidR="00FF1E6D" w:rsidRDefault="00FF1E6D" w:rsidP="00656F10">
                            <w:pPr>
                              <w:spacing w:before="0" w:after="0"/>
                              <w:jc w:val="center"/>
                              <w:rPr>
                                <w:rFonts w:ascii="VIC SemiBold" w:hAnsi="VIC SemiBold" w:cstheme="minorBidi"/>
                                <w:b/>
                                <w:bCs/>
                                <w:color w:val="C00000"/>
                                <w:kern w:val="24"/>
                                <w:sz w:val="28"/>
                                <w:szCs w:val="28"/>
                              </w:rPr>
                            </w:pPr>
                            <w:r w:rsidRPr="00961C29">
                              <w:rPr>
                                <w:rFonts w:ascii="VIC SemiBold" w:hAnsi="VIC SemiBold" w:cstheme="minorBidi"/>
                                <w:color w:val="C00000"/>
                                <w:kern w:val="24"/>
                                <w:sz w:val="28"/>
                                <w:szCs w:val="28"/>
                              </w:rPr>
                              <w:t>Local Jobs First Policy</w:t>
                            </w:r>
                          </w:p>
                          <w:p w14:paraId="0D6EB2E6" w14:textId="77777777" w:rsidR="00FF1E6D" w:rsidRPr="000B6F78" w:rsidRDefault="00FF1E6D" w:rsidP="00FF1E6D">
                            <w:pPr>
                              <w:spacing w:after="120" w:line="264" w:lineRule="auto"/>
                              <w:jc w:val="center"/>
                              <w:rPr>
                                <w:rFonts w:ascii="VIC SemiBold" w:hAnsi="VIC SemiBold" w:cstheme="minorBidi"/>
                                <w:b/>
                                <w:bCs/>
                                <w:color w:val="C00000"/>
                                <w:kern w:val="24"/>
                                <w:sz w:val="28"/>
                                <w:szCs w:val="28"/>
                              </w:rPr>
                            </w:pPr>
                          </w:p>
                        </w:txbxContent>
                      </wps:txbx>
                      <wps:bodyPr wrap="square" lIns="72000" tIns="72000" rIns="72000" bIns="72000" rtlCol="0">
                        <a:noAutofit/>
                      </wps:bodyPr>
                    </wps:wsp>
                  </a:graphicData>
                </a:graphic>
              </wp:inline>
            </w:drawing>
          </mc:Choice>
          <mc:Fallback>
            <w:pict>
              <v:shape w14:anchorId="1F0C5697" id="TextBox 7" o:spid="_x0000_s1039" type="#_x0000_t202" style="width:453.55pt;height:13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" fillcolor="#f2f2f2 [3052]" stroked="f">
                <v:textbox inset="2mm,2mm,2mm,2mm">
                  <w:txbxContent>
                    <w:p w14:paraId="7AB85A57" w14:textId="395A7711" w:rsidR="00FF1E6D" w:rsidRDefault="00FF1E6D" w:rsidP="00656F10">
                      <w:pPr>
                        <w:spacing w:before="0" w:after="0"/>
                        <w:jc w:val="center"/>
                        <w:rPr>
                          <w:rFonts w:ascii="VIC SemiBold" w:hAnsi="VIC SemiBold" w:cstheme="minorBidi"/>
                          <w:b/>
                          <w:bCs/>
                          <w:color w:val="C00000"/>
                          <w:kern w:val="24"/>
                          <w:sz w:val="28"/>
                          <w:szCs w:val="28"/>
                        </w:rPr>
                      </w:pPr>
                      <w:r w:rsidRPr="00961C29">
                        <w:rPr>
                          <w:rFonts w:ascii="VIC SemiBold" w:hAnsi="VIC SemiBold" w:cstheme="minorBidi"/>
                          <w:color w:val="C00000"/>
                          <w:kern w:val="24"/>
                          <w:sz w:val="28"/>
                          <w:szCs w:val="28"/>
                        </w:rPr>
                        <w:t>Local Jobs First Policy</w:t>
                      </w:r>
                    </w:p>
                    <w:p w14:paraId="0D6EB2E6" w14:textId="77777777" w:rsidR="00FF1E6D" w:rsidRPr="000B6F78" w:rsidRDefault="00FF1E6D" w:rsidP="00FF1E6D">
                      <w:pPr>
                        <w:spacing w:after="120" w:line="264" w:lineRule="auto"/>
                        <w:jc w:val="center"/>
                        <w:rPr>
                          <w:rFonts w:ascii="VIC SemiBold" w:hAnsi="VIC SemiBold" w:cstheme="minorBidi"/>
                          <w:b/>
                          <w:bCs/>
                          <w:color w:val="C00000"/>
                          <w:kern w:val="24"/>
                          <w:sz w:val="28"/>
                          <w:szCs w:val="28"/>
                        </w:rPr>
                      </w:pPr>
                    </w:p>
                  </w:txbxContent>
                </v:textbox>
                <w10:anchorlock/>
              </v:shape>
            </w:pict>
          </mc:Fallback>
        </mc:AlternateContent>
      </w:r>
    </w:p>
    <w:p w14:paraId="6C858446" w14:textId="24A8FB46" w:rsidR="00CA6763" w:rsidRPr="001E14A4" w:rsidRDefault="00CA6763" w:rsidP="00656F10">
      <w:pPr>
        <w:pStyle w:val="Heading2"/>
      </w:pPr>
      <w:bookmarkStart w:id="54" w:name="_Toc232499050"/>
      <w:bookmarkStart w:id="55" w:name="_Toc233725730"/>
      <w:bookmarkEnd w:id="54"/>
      <w:r w:rsidRPr="001E14A4">
        <w:t>Victorian Industry Participation Policy</w:t>
      </w:r>
      <w:bookmarkEnd w:id="55"/>
    </w:p>
    <w:p w14:paraId="59305D66" w14:textId="01BC64A1" w:rsidR="00CA6763" w:rsidRPr="001E14A4" w:rsidRDefault="003062D6" w:rsidP="002A39D8">
      <w:pPr>
        <w:jc w:val="both"/>
      </w:pPr>
      <w:r>
        <w:t>The Victorian Industry Participation Policy (</w:t>
      </w:r>
      <w:r w:rsidR="00CA6763" w:rsidRPr="001E14A4">
        <w:t>VIPP</w:t>
      </w:r>
      <w:r>
        <w:t>)</w:t>
      </w:r>
      <w:r w:rsidR="00CA6763" w:rsidRPr="001E14A4">
        <w:t xml:space="preserve"> is an industry development policy designed to</w:t>
      </w:r>
      <w:r w:rsidR="003E6AE2" w:rsidRPr="001E14A4">
        <w:t xml:space="preserve"> </w:t>
      </w:r>
      <w:r w:rsidR="00CA6763" w:rsidRPr="001E14A4">
        <w:t>ensure small and medium-sized enterprises</w:t>
      </w:r>
      <w:r w:rsidR="00152650">
        <w:t xml:space="preserve"> (SME</w:t>
      </w:r>
      <w:r w:rsidR="00943094">
        <w:t>s</w:t>
      </w:r>
      <w:r w:rsidR="00152650">
        <w:t>)</w:t>
      </w:r>
      <w:r w:rsidR="00CA6763" w:rsidRPr="001E14A4">
        <w:t xml:space="preserve"> are given full and fair opportunity to compete for Victorian </w:t>
      </w:r>
      <w:r w:rsidR="00297E00">
        <w:t>G</w:t>
      </w:r>
      <w:r w:rsidR="00CA6763" w:rsidRPr="001E14A4">
        <w:t>overnment contracts.</w:t>
      </w:r>
    </w:p>
    <w:p w14:paraId="73280EC9" w14:textId="5F36395A" w:rsidR="00CA6763" w:rsidRDefault="00A21225" w:rsidP="002A39D8">
      <w:pPr>
        <w:jc w:val="both"/>
      </w:pPr>
      <w:r w:rsidRPr="001E14A4">
        <w:t>VIPP</w:t>
      </w:r>
      <w:r w:rsidR="009D27C8" w:rsidRPr="001E14A4">
        <w:t xml:space="preserve"> supports</w:t>
      </w:r>
      <w:r w:rsidR="00BC6FCB" w:rsidRPr="001E14A4">
        <w:t xml:space="preserve"> local industry participation by</w:t>
      </w:r>
      <w:r w:rsidR="003309E1" w:rsidRPr="001E14A4">
        <w:t xml:space="preserve"> embedding consideration of local industry capability</w:t>
      </w:r>
      <w:r w:rsidR="008024F3" w:rsidRPr="001E14A4">
        <w:t xml:space="preserve"> and jobs</w:t>
      </w:r>
      <w:r w:rsidR="003309E1" w:rsidRPr="001E14A4">
        <w:t xml:space="preserve"> into the tendering process</w:t>
      </w:r>
      <w:r w:rsidR="002C24A5" w:rsidRPr="001E14A4">
        <w:t xml:space="preserve"> for </w:t>
      </w:r>
      <w:r w:rsidR="00D0736A" w:rsidRPr="001E14A4">
        <w:t xml:space="preserve">all </w:t>
      </w:r>
      <w:r w:rsidR="002C24A5" w:rsidRPr="001E14A4">
        <w:t xml:space="preserve">projects that meet the </w:t>
      </w:r>
      <w:r w:rsidR="00A94BB2">
        <w:t>policy</w:t>
      </w:r>
      <w:r w:rsidR="002C24A5" w:rsidRPr="001E14A4">
        <w:t xml:space="preserve"> thresholds</w:t>
      </w:r>
      <w:r w:rsidR="003309E1" w:rsidRPr="001E14A4">
        <w:t xml:space="preserve"> and</w:t>
      </w:r>
      <w:r w:rsidR="001166C1" w:rsidRPr="001E14A4">
        <w:t xml:space="preserve"> setting</w:t>
      </w:r>
      <w:r w:rsidR="00D0736A" w:rsidRPr="001E14A4">
        <w:t xml:space="preserve"> </w:t>
      </w:r>
      <w:r w:rsidR="001166C1" w:rsidRPr="001E14A4">
        <w:t>l</w:t>
      </w:r>
      <w:r w:rsidR="005059F7" w:rsidRPr="001E14A4">
        <w:t>ocal content</w:t>
      </w:r>
      <w:r w:rsidR="008024F3" w:rsidRPr="001E14A4">
        <w:t xml:space="preserve"> and other</w:t>
      </w:r>
      <w:r w:rsidR="005059F7" w:rsidRPr="001E14A4">
        <w:t xml:space="preserve"> requirements </w:t>
      </w:r>
      <w:r w:rsidR="001166C1" w:rsidRPr="001E14A4">
        <w:t>on projects of stra</w:t>
      </w:r>
      <w:r w:rsidR="0071729D" w:rsidRPr="001E14A4">
        <w:t>tegic significance</w:t>
      </w:r>
      <w:r w:rsidR="005059F7" w:rsidRPr="001E14A4">
        <w:t>.</w:t>
      </w:r>
    </w:p>
    <w:p w14:paraId="33B075B8" w14:textId="5DACD1BA" w:rsidR="003C5D07" w:rsidRPr="001E14A4" w:rsidRDefault="00E15C10" w:rsidP="002A39D8">
      <w:pPr>
        <w:jc w:val="both"/>
      </w:pPr>
      <w:r>
        <w:t xml:space="preserve">The Agency Guidelines and Supplier Guidelines set out </w:t>
      </w:r>
      <w:r w:rsidR="00F555A0">
        <w:t xml:space="preserve">the </w:t>
      </w:r>
      <w:r>
        <w:t>procedural requirements for VIPP.</w:t>
      </w:r>
    </w:p>
    <w:p w14:paraId="05E8F5FF" w14:textId="336D30CF" w:rsidR="00AF3EAC" w:rsidRPr="001E14A4" w:rsidRDefault="00CA6763" w:rsidP="00656F10">
      <w:pPr>
        <w:pStyle w:val="Heading2"/>
      </w:pPr>
      <w:r w:rsidRPr="001E14A4">
        <w:rPr>
          <w:bCs w:val="0"/>
        </w:rPr>
        <w:t xml:space="preserve"> </w:t>
      </w:r>
      <w:bookmarkStart w:id="56" w:name="_Toc98509670"/>
      <w:bookmarkStart w:id="57" w:name="_Toc98512019"/>
      <w:bookmarkStart w:id="58" w:name="_Toc98512293"/>
      <w:bookmarkStart w:id="59" w:name="_Toc103184337"/>
      <w:bookmarkStart w:id="60" w:name="_Toc109991630"/>
      <w:bookmarkStart w:id="61" w:name="_Toc111710953"/>
      <w:bookmarkStart w:id="62" w:name="_Toc113028279"/>
      <w:bookmarkStart w:id="63" w:name="_Toc114138471"/>
      <w:bookmarkStart w:id="64" w:name="_Toc233725731"/>
      <w:bookmarkEnd w:id="56"/>
      <w:bookmarkEnd w:id="57"/>
      <w:bookmarkEnd w:id="58"/>
      <w:bookmarkEnd w:id="59"/>
      <w:bookmarkEnd w:id="60"/>
      <w:bookmarkEnd w:id="61"/>
      <w:bookmarkEnd w:id="62"/>
      <w:bookmarkEnd w:id="63"/>
      <w:r w:rsidR="00AF3EAC" w:rsidRPr="001E14A4">
        <w:t>Major Projects Skills Guarantee</w:t>
      </w:r>
      <w:bookmarkEnd w:id="64"/>
    </w:p>
    <w:p w14:paraId="77A879A6" w14:textId="2BBC6BCD" w:rsidR="00AF3EAC" w:rsidRPr="001E14A4" w:rsidRDefault="00DD5EFE" w:rsidP="002A39D8">
      <w:pPr>
        <w:jc w:val="both"/>
      </w:pPr>
      <w:r>
        <w:t xml:space="preserve">The </w:t>
      </w:r>
      <w:r w:rsidR="00AF3EAC" w:rsidRPr="001E14A4">
        <w:t>M</w:t>
      </w:r>
      <w:r w:rsidR="00037C8B">
        <w:t>ajor Projects Skills Guarantee (M</w:t>
      </w:r>
      <w:r w:rsidR="00AF3EAC" w:rsidRPr="001E14A4">
        <w:t>PSG</w:t>
      </w:r>
      <w:r w:rsidR="00037C8B">
        <w:t>)</w:t>
      </w:r>
      <w:r w:rsidR="00AF3EAC" w:rsidRPr="001E14A4">
        <w:t xml:space="preserve"> is an industry policy designed to ensure job opportunities </w:t>
      </w:r>
      <w:r w:rsidR="001775CF">
        <w:t xml:space="preserve">are provided </w:t>
      </w:r>
      <w:r w:rsidR="00AF3EAC" w:rsidRPr="001E14A4">
        <w:t xml:space="preserve">for </w:t>
      </w:r>
      <w:r w:rsidR="006F62AA">
        <w:t>ATCs</w:t>
      </w:r>
      <w:r w:rsidR="00AF3EAC" w:rsidRPr="001E14A4">
        <w:t xml:space="preserve"> on high-value Victorian Government construction projects.</w:t>
      </w:r>
    </w:p>
    <w:p w14:paraId="502A0902" w14:textId="33D931AA" w:rsidR="00AF3EAC" w:rsidRPr="001E14A4" w:rsidRDefault="00AF3EAC" w:rsidP="002A39D8">
      <w:pPr>
        <w:jc w:val="both"/>
      </w:pPr>
      <w:r>
        <w:t xml:space="preserve">MPSG requires that all construction projects valued at $20 million or more utilise Victorian registered </w:t>
      </w:r>
      <w:r w:rsidR="00087235">
        <w:t>ATCs</w:t>
      </w:r>
      <w:r>
        <w:t xml:space="preserve"> for at least 10</w:t>
      </w:r>
      <w:r w:rsidR="006F11EF">
        <w:t xml:space="preserve">% </w:t>
      </w:r>
      <w:r>
        <w:t>of the contract works’ total estimated labour hours.</w:t>
      </w:r>
    </w:p>
    <w:p w14:paraId="72E70D41" w14:textId="1BBA30C9" w:rsidR="00F00561" w:rsidRDefault="00F00561" w:rsidP="002A39D8">
      <w:pPr>
        <w:jc w:val="both"/>
      </w:pPr>
      <w:r w:rsidRPr="001E14A4">
        <w:t>MPSG applies to all aspects of a construction project including goods and services procurement. This includes project inputs such as prefabricated or modular components that are manufactured away from the construction site.</w:t>
      </w:r>
    </w:p>
    <w:p w14:paraId="626277C4" w14:textId="0FE3C2BB" w:rsidR="003426E8" w:rsidRPr="001E14A4" w:rsidRDefault="003426E8" w:rsidP="003426E8">
      <w:pPr>
        <w:jc w:val="both"/>
      </w:pPr>
      <w:r>
        <w:t>The Agency Guidelines and Supplier Guidelines set out</w:t>
      </w:r>
      <w:r w:rsidR="00F555A0">
        <w:t xml:space="preserve"> the</w:t>
      </w:r>
      <w:r>
        <w:t xml:space="preserve"> procedural requirements for </w:t>
      </w:r>
      <w:r w:rsidR="00F555A0">
        <w:t>MPSG</w:t>
      </w:r>
      <w:r>
        <w:t>.</w:t>
      </w:r>
    </w:p>
    <w:p w14:paraId="7A58B88B" w14:textId="287BEBE9" w:rsidR="00E46EA6" w:rsidRPr="00B31A74" w:rsidRDefault="00E46EA6" w:rsidP="003B543D">
      <w:pPr>
        <w:pStyle w:val="Heading2"/>
      </w:pPr>
      <w:bookmarkStart w:id="65" w:name="_Toc232499053"/>
      <w:bookmarkStart w:id="66" w:name="_Toc233725732"/>
      <w:bookmarkEnd w:id="65"/>
      <w:r w:rsidRPr="00B31A74">
        <w:t>Objectives and Principles</w:t>
      </w:r>
      <w:bookmarkEnd w:id="66"/>
    </w:p>
    <w:p w14:paraId="38ACA56E" w14:textId="4C03553C" w:rsidR="00E46EA6" w:rsidRPr="00422F86" w:rsidRDefault="00984C37" w:rsidP="00E46EA6">
      <w:pPr>
        <w:jc w:val="both"/>
        <w:rPr>
          <w:rFonts w:cstheme="minorHAnsi"/>
        </w:rPr>
      </w:pPr>
      <w:r>
        <w:rPr>
          <w:rFonts w:cstheme="minorHAnsi"/>
        </w:rPr>
        <w:t>In developing t</w:t>
      </w:r>
      <w:r w:rsidR="00E46EA6" w:rsidRPr="00422F86">
        <w:rPr>
          <w:rFonts w:cstheme="minorHAnsi"/>
        </w:rPr>
        <w:t xml:space="preserve">he Local Jobs First </w:t>
      </w:r>
      <w:r w:rsidR="00F55EB6">
        <w:rPr>
          <w:rFonts w:cstheme="minorHAnsi"/>
        </w:rPr>
        <w:t>Policy</w:t>
      </w:r>
      <w:r w:rsidR="00E46EA6" w:rsidRPr="00422F86">
        <w:rPr>
          <w:rFonts w:cstheme="minorHAnsi"/>
        </w:rPr>
        <w:t xml:space="preserve"> </w:t>
      </w:r>
      <w:r w:rsidR="005831CB">
        <w:rPr>
          <w:rFonts w:cstheme="minorHAnsi"/>
        </w:rPr>
        <w:t xml:space="preserve">regard </w:t>
      </w:r>
      <w:r w:rsidR="007D70E5">
        <w:rPr>
          <w:rFonts w:cstheme="minorHAnsi"/>
        </w:rPr>
        <w:t xml:space="preserve">must be had </w:t>
      </w:r>
      <w:r w:rsidR="005831CB">
        <w:rPr>
          <w:rFonts w:cstheme="minorHAnsi"/>
        </w:rPr>
        <w:t xml:space="preserve">to the following </w:t>
      </w:r>
      <w:r w:rsidR="00E46EA6" w:rsidRPr="00422F86">
        <w:rPr>
          <w:rFonts w:cstheme="minorHAnsi"/>
        </w:rPr>
        <w:t>objectives:</w:t>
      </w:r>
    </w:p>
    <w:p w14:paraId="52534D65" w14:textId="2BB0492E" w:rsidR="00E46EA6" w:rsidRPr="00422F86" w:rsidRDefault="00E31A6E" w:rsidP="00E46EA6">
      <w:pPr>
        <w:pStyle w:val="ListParagraph"/>
        <w:numPr>
          <w:ilvl w:val="0"/>
          <w:numId w:val="4"/>
        </w:numPr>
        <w:jc w:val="both"/>
        <w:rPr>
          <w:rFonts w:ascii="VIC" w:hAnsi="VIC" w:cstheme="minorHAnsi"/>
          <w:sz w:val="20"/>
          <w:szCs w:val="20"/>
        </w:rPr>
      </w:pPr>
      <w:r>
        <w:rPr>
          <w:rFonts w:ascii="VIC" w:hAnsi="VIC" w:cstheme="minorHAnsi"/>
          <w:sz w:val="20"/>
          <w:szCs w:val="20"/>
        </w:rPr>
        <w:t>p</w:t>
      </w:r>
      <w:r w:rsidR="00E46EA6" w:rsidRPr="00422F86">
        <w:rPr>
          <w:rFonts w:ascii="VIC" w:hAnsi="VIC" w:cstheme="minorHAnsi"/>
          <w:sz w:val="20"/>
          <w:szCs w:val="20"/>
        </w:rPr>
        <w:t>romot</w:t>
      </w:r>
      <w:r w:rsidR="005831CB">
        <w:rPr>
          <w:rFonts w:ascii="VIC" w:hAnsi="VIC" w:cstheme="minorHAnsi"/>
          <w:sz w:val="20"/>
          <w:szCs w:val="20"/>
        </w:rPr>
        <w:t>ing</w:t>
      </w:r>
      <w:r w:rsidR="00E46EA6" w:rsidRPr="00422F86">
        <w:rPr>
          <w:rFonts w:ascii="VIC" w:hAnsi="VIC" w:cstheme="minorHAnsi"/>
          <w:sz w:val="20"/>
          <w:szCs w:val="20"/>
        </w:rPr>
        <w:t xml:space="preserve"> employment and business growth by expanding market opportunities for local industry</w:t>
      </w:r>
    </w:p>
    <w:p w14:paraId="5BA288CE" w14:textId="49EFE879" w:rsidR="004450C2" w:rsidRDefault="00E31A6E" w:rsidP="004450C2">
      <w:pPr>
        <w:pStyle w:val="ListParagraph"/>
        <w:numPr>
          <w:ilvl w:val="0"/>
          <w:numId w:val="4"/>
        </w:numPr>
        <w:jc w:val="both"/>
        <w:rPr>
          <w:rFonts w:ascii="VIC" w:hAnsi="VIC" w:cstheme="minorHAnsi"/>
          <w:sz w:val="20"/>
          <w:szCs w:val="20"/>
        </w:rPr>
      </w:pPr>
      <w:r>
        <w:rPr>
          <w:rFonts w:ascii="VIC" w:hAnsi="VIC" w:cstheme="minorHAnsi"/>
          <w:sz w:val="20"/>
          <w:szCs w:val="20"/>
        </w:rPr>
        <w:t>p</w:t>
      </w:r>
      <w:r w:rsidR="004450C2" w:rsidRPr="003702D9">
        <w:rPr>
          <w:rFonts w:ascii="VIC" w:hAnsi="VIC" w:cstheme="minorHAnsi"/>
          <w:sz w:val="20"/>
          <w:szCs w:val="20"/>
        </w:rPr>
        <w:t>roviding Aboriginal businesses with equitable opportunities to participate in projects undertaken or funded (whether wholly or partially) by the State</w:t>
      </w:r>
    </w:p>
    <w:p w14:paraId="05673941" w14:textId="7CB572B6" w:rsidR="004450C2" w:rsidRDefault="00E31A6E" w:rsidP="004450C2">
      <w:pPr>
        <w:pStyle w:val="ListParagraph"/>
        <w:numPr>
          <w:ilvl w:val="0"/>
          <w:numId w:val="4"/>
        </w:numPr>
        <w:jc w:val="both"/>
        <w:rPr>
          <w:rFonts w:ascii="VIC" w:hAnsi="VIC" w:cstheme="minorHAnsi"/>
          <w:sz w:val="20"/>
          <w:szCs w:val="20"/>
        </w:rPr>
      </w:pPr>
      <w:r>
        <w:rPr>
          <w:rFonts w:ascii="VIC" w:hAnsi="VIC" w:cstheme="minorHAnsi"/>
          <w:sz w:val="20"/>
          <w:szCs w:val="20"/>
        </w:rPr>
        <w:lastRenderedPageBreak/>
        <w:t>e</w:t>
      </w:r>
      <w:r w:rsidR="004450C2" w:rsidRPr="00AA4812">
        <w:rPr>
          <w:rFonts w:ascii="VIC" w:hAnsi="VIC" w:cstheme="minorHAnsi"/>
          <w:sz w:val="20"/>
          <w:szCs w:val="20"/>
        </w:rPr>
        <w:t xml:space="preserve">ncouraging the participation of </w:t>
      </w:r>
      <w:r w:rsidR="00943094">
        <w:rPr>
          <w:rFonts w:ascii="VIC" w:hAnsi="VIC" w:cstheme="minorHAnsi"/>
          <w:sz w:val="20"/>
          <w:szCs w:val="20"/>
        </w:rPr>
        <w:t>SME</w:t>
      </w:r>
      <w:r>
        <w:rPr>
          <w:rFonts w:ascii="VIC" w:hAnsi="VIC" w:cstheme="minorHAnsi"/>
          <w:sz w:val="20"/>
          <w:szCs w:val="20"/>
        </w:rPr>
        <w:t>s</w:t>
      </w:r>
      <w:r w:rsidR="004450C2">
        <w:rPr>
          <w:rFonts w:ascii="VIC" w:hAnsi="VIC" w:cstheme="minorHAnsi"/>
          <w:sz w:val="20"/>
          <w:szCs w:val="20"/>
        </w:rPr>
        <w:t xml:space="preserve"> </w:t>
      </w:r>
      <w:r w:rsidR="004450C2" w:rsidRPr="00AA4812">
        <w:rPr>
          <w:rFonts w:ascii="VIC" w:hAnsi="VIC" w:cstheme="minorHAnsi"/>
          <w:sz w:val="20"/>
          <w:szCs w:val="20"/>
        </w:rPr>
        <w:t>based in regional areas in projects undertaken or funded (whether wholly or partially) by the State</w:t>
      </w:r>
    </w:p>
    <w:p w14:paraId="640C3419" w14:textId="5FAB17F3" w:rsidR="004450C2" w:rsidRDefault="00E31A6E" w:rsidP="004450C2">
      <w:pPr>
        <w:pStyle w:val="ListParagraph"/>
        <w:numPr>
          <w:ilvl w:val="0"/>
          <w:numId w:val="4"/>
        </w:numPr>
        <w:jc w:val="both"/>
        <w:rPr>
          <w:rFonts w:ascii="VIC" w:hAnsi="VIC" w:cstheme="minorHAnsi"/>
          <w:sz w:val="20"/>
          <w:szCs w:val="20"/>
        </w:rPr>
      </w:pPr>
      <w:r>
        <w:rPr>
          <w:rFonts w:ascii="VIC" w:hAnsi="VIC" w:cstheme="minorHAnsi"/>
          <w:sz w:val="20"/>
          <w:szCs w:val="20"/>
        </w:rPr>
        <w:t>e</w:t>
      </w:r>
      <w:r w:rsidR="004450C2" w:rsidRPr="00AA4812">
        <w:rPr>
          <w:rFonts w:ascii="VIC" w:hAnsi="VIC" w:cstheme="minorHAnsi"/>
          <w:sz w:val="20"/>
          <w:szCs w:val="20"/>
        </w:rPr>
        <w:t>ncouraging the use of local content at each stage of construction or manufacturing</w:t>
      </w:r>
      <w:r w:rsidR="004450C2">
        <w:rPr>
          <w:rFonts w:ascii="VIC" w:hAnsi="VIC" w:cstheme="minorHAnsi"/>
          <w:sz w:val="20"/>
          <w:szCs w:val="20"/>
        </w:rPr>
        <w:t xml:space="preserve"> </w:t>
      </w:r>
      <w:r w:rsidR="004450C2" w:rsidRPr="00AA4812">
        <w:rPr>
          <w:rFonts w:ascii="VIC" w:hAnsi="VIC" w:cstheme="minorHAnsi"/>
          <w:sz w:val="20"/>
          <w:szCs w:val="20"/>
        </w:rPr>
        <w:t>projects undertaken or funded (whether wholly or partially) by the State, including but not limited to project planning, design and execution</w:t>
      </w:r>
    </w:p>
    <w:p w14:paraId="433799D8" w14:textId="652513A0" w:rsidR="004450C2" w:rsidRDefault="00E31A6E" w:rsidP="004450C2">
      <w:pPr>
        <w:pStyle w:val="ListParagraph"/>
        <w:numPr>
          <w:ilvl w:val="0"/>
          <w:numId w:val="4"/>
        </w:numPr>
        <w:jc w:val="both"/>
        <w:rPr>
          <w:rFonts w:ascii="VIC" w:hAnsi="VIC" w:cstheme="minorHAnsi"/>
          <w:sz w:val="20"/>
          <w:szCs w:val="20"/>
        </w:rPr>
      </w:pPr>
      <w:r>
        <w:rPr>
          <w:rFonts w:ascii="VIC" w:hAnsi="VIC" w:cstheme="minorHAnsi"/>
          <w:sz w:val="20"/>
          <w:szCs w:val="20"/>
        </w:rPr>
        <w:t>p</w:t>
      </w:r>
      <w:r w:rsidR="004450C2" w:rsidRPr="00627386">
        <w:rPr>
          <w:rFonts w:ascii="VIC" w:hAnsi="VIC" w:cstheme="minorHAnsi"/>
          <w:sz w:val="20"/>
          <w:szCs w:val="20"/>
        </w:rPr>
        <w:t>romoting the use of standards published by</w:t>
      </w:r>
      <w:r w:rsidR="004450C2" w:rsidRPr="00627386">
        <w:rPr>
          <w:rFonts w:ascii="VIC" w:hAnsi="VIC" w:cstheme="minorHAnsi"/>
          <w:i/>
          <w:iCs/>
          <w:sz w:val="20"/>
          <w:szCs w:val="20"/>
        </w:rPr>
        <w:t xml:space="preserve"> </w:t>
      </w:r>
      <w:r w:rsidR="004450C2" w:rsidRPr="00627386">
        <w:rPr>
          <w:rFonts w:ascii="VIC" w:hAnsi="VIC" w:cstheme="minorHAnsi"/>
          <w:sz w:val="20"/>
          <w:szCs w:val="20"/>
        </w:rPr>
        <w:t>or on behalf of Standards Australia in projects undertaken or funded (whether wholly or partially) by the State</w:t>
      </w:r>
    </w:p>
    <w:p w14:paraId="4715C97C" w14:textId="67A52944" w:rsidR="004450C2" w:rsidRPr="00422F86" w:rsidRDefault="00E31A6E" w:rsidP="004450C2">
      <w:pPr>
        <w:pStyle w:val="ListParagraph"/>
        <w:numPr>
          <w:ilvl w:val="0"/>
          <w:numId w:val="4"/>
        </w:numPr>
        <w:jc w:val="both"/>
        <w:rPr>
          <w:rFonts w:ascii="VIC" w:hAnsi="VIC" w:cstheme="minorHAnsi"/>
          <w:sz w:val="20"/>
          <w:szCs w:val="20"/>
        </w:rPr>
      </w:pPr>
      <w:r>
        <w:rPr>
          <w:rFonts w:ascii="VIC" w:hAnsi="VIC" w:cstheme="minorHAnsi"/>
          <w:sz w:val="20"/>
          <w:szCs w:val="20"/>
        </w:rPr>
        <w:t>e</w:t>
      </w:r>
      <w:r w:rsidR="004450C2" w:rsidRPr="00627386">
        <w:rPr>
          <w:rFonts w:ascii="VIC" w:hAnsi="VIC" w:cstheme="minorHAnsi"/>
          <w:sz w:val="20"/>
          <w:szCs w:val="20"/>
        </w:rPr>
        <w:t>nsuring that the processes and mechanisms for tenders and procurements for projects</w:t>
      </w:r>
      <w:r w:rsidR="004450C2">
        <w:rPr>
          <w:rFonts w:ascii="VIC" w:hAnsi="VIC" w:cstheme="minorHAnsi"/>
          <w:sz w:val="20"/>
          <w:szCs w:val="20"/>
        </w:rPr>
        <w:t xml:space="preserve"> </w:t>
      </w:r>
      <w:r w:rsidR="004450C2" w:rsidRPr="00627386">
        <w:rPr>
          <w:rFonts w:ascii="VIC" w:hAnsi="VIC" w:cstheme="minorHAnsi"/>
          <w:sz w:val="20"/>
          <w:szCs w:val="20"/>
        </w:rPr>
        <w:t>undertaken or funded (whether wholly or partially) by the State are structured and designed to provide fair and reasonable opportunities for local industry participation</w:t>
      </w:r>
    </w:p>
    <w:p w14:paraId="60CCECC3" w14:textId="462D1455" w:rsidR="00E46EA6" w:rsidRPr="0011211E" w:rsidRDefault="00E31A6E" w:rsidP="00E46EA6">
      <w:pPr>
        <w:pStyle w:val="ListParagraph"/>
        <w:numPr>
          <w:ilvl w:val="0"/>
          <w:numId w:val="4"/>
        </w:numPr>
        <w:jc w:val="both"/>
        <w:rPr>
          <w:rFonts w:ascii="VIC" w:hAnsi="VIC" w:cstheme="minorHAnsi"/>
          <w:sz w:val="20"/>
          <w:szCs w:val="20"/>
        </w:rPr>
      </w:pPr>
      <w:r>
        <w:rPr>
          <w:rFonts w:ascii="VIC" w:hAnsi="VIC" w:cstheme="minorHAnsi"/>
          <w:sz w:val="20"/>
          <w:szCs w:val="20"/>
        </w:rPr>
        <w:t>p</w:t>
      </w:r>
      <w:r w:rsidR="00E46EA6" w:rsidRPr="0011211E">
        <w:rPr>
          <w:rFonts w:ascii="VIC" w:hAnsi="VIC" w:cstheme="minorHAnsi"/>
          <w:sz w:val="20"/>
          <w:szCs w:val="20"/>
        </w:rPr>
        <w:t>rovid</w:t>
      </w:r>
      <w:r w:rsidR="00AD608F" w:rsidRPr="0011211E">
        <w:rPr>
          <w:rFonts w:ascii="VIC" w:hAnsi="VIC" w:cstheme="minorHAnsi"/>
          <w:sz w:val="20"/>
          <w:szCs w:val="20"/>
        </w:rPr>
        <w:t>ing</w:t>
      </w:r>
      <w:r w:rsidR="00E46EA6" w:rsidRPr="0011211E">
        <w:rPr>
          <w:rFonts w:ascii="VIC" w:hAnsi="VIC" w:cstheme="minorHAnsi"/>
          <w:sz w:val="20"/>
          <w:szCs w:val="20"/>
        </w:rPr>
        <w:t xml:space="preserve"> contractors with increased access to, and raised awareness of, local industry capability</w:t>
      </w:r>
    </w:p>
    <w:p w14:paraId="30A3E336" w14:textId="6615BD27" w:rsidR="00E46EA6" w:rsidRPr="00422F86" w:rsidRDefault="00E31A6E" w:rsidP="00E46EA6">
      <w:pPr>
        <w:pStyle w:val="ListParagraph"/>
        <w:numPr>
          <w:ilvl w:val="0"/>
          <w:numId w:val="4"/>
        </w:numPr>
        <w:jc w:val="both"/>
        <w:rPr>
          <w:rFonts w:ascii="VIC" w:hAnsi="VIC" w:cstheme="minorHAnsi"/>
          <w:sz w:val="20"/>
          <w:szCs w:val="20"/>
        </w:rPr>
      </w:pPr>
      <w:r>
        <w:rPr>
          <w:rFonts w:ascii="VIC" w:hAnsi="VIC" w:cstheme="minorHAnsi"/>
          <w:sz w:val="20"/>
          <w:szCs w:val="20"/>
        </w:rPr>
        <w:t>e</w:t>
      </w:r>
      <w:r w:rsidR="00E46EA6" w:rsidRPr="00422F86">
        <w:rPr>
          <w:rFonts w:ascii="VIC" w:hAnsi="VIC" w:cstheme="minorHAnsi"/>
          <w:sz w:val="20"/>
          <w:szCs w:val="20"/>
        </w:rPr>
        <w:t>xpos</w:t>
      </w:r>
      <w:r w:rsidR="00AD608F">
        <w:rPr>
          <w:rFonts w:ascii="VIC" w:hAnsi="VIC" w:cstheme="minorHAnsi"/>
          <w:sz w:val="20"/>
          <w:szCs w:val="20"/>
        </w:rPr>
        <w:t>ing</w:t>
      </w:r>
      <w:r w:rsidR="00E46EA6" w:rsidRPr="00422F86">
        <w:rPr>
          <w:rFonts w:ascii="VIC" w:hAnsi="VIC" w:cstheme="minorHAnsi"/>
          <w:sz w:val="20"/>
          <w:szCs w:val="20"/>
        </w:rPr>
        <w:t xml:space="preserve"> local industry to world's best practice in workplace innovation, e-commerce and use of new technologies and materials</w:t>
      </w:r>
      <w:r w:rsidR="00B75BFD">
        <w:rPr>
          <w:rFonts w:ascii="VIC" w:hAnsi="VIC" w:cstheme="minorHAnsi"/>
          <w:sz w:val="20"/>
          <w:szCs w:val="20"/>
        </w:rPr>
        <w:t>, and</w:t>
      </w:r>
    </w:p>
    <w:p w14:paraId="1A505773" w14:textId="172154E0" w:rsidR="00E46EA6" w:rsidRDefault="00E31A6E" w:rsidP="00E46EA6">
      <w:pPr>
        <w:pStyle w:val="ListParagraph"/>
        <w:numPr>
          <w:ilvl w:val="0"/>
          <w:numId w:val="4"/>
        </w:numPr>
        <w:jc w:val="both"/>
        <w:rPr>
          <w:rFonts w:ascii="VIC" w:hAnsi="VIC" w:cstheme="minorHAnsi"/>
          <w:sz w:val="20"/>
          <w:szCs w:val="20"/>
        </w:rPr>
      </w:pPr>
      <w:r>
        <w:rPr>
          <w:rFonts w:ascii="VIC" w:hAnsi="VIC" w:cstheme="minorHAnsi"/>
          <w:sz w:val="20"/>
          <w:szCs w:val="20"/>
        </w:rPr>
        <w:t>d</w:t>
      </w:r>
      <w:r w:rsidR="00E46EA6" w:rsidRPr="00422F86">
        <w:rPr>
          <w:rFonts w:ascii="VIC" w:hAnsi="VIC" w:cstheme="minorHAnsi"/>
          <w:sz w:val="20"/>
          <w:szCs w:val="20"/>
        </w:rPr>
        <w:t>evelop</w:t>
      </w:r>
      <w:r w:rsidR="00AD608F">
        <w:rPr>
          <w:rFonts w:ascii="VIC" w:hAnsi="VIC" w:cstheme="minorHAnsi"/>
          <w:sz w:val="20"/>
          <w:szCs w:val="20"/>
        </w:rPr>
        <w:t>ing</w:t>
      </w:r>
      <w:r w:rsidR="00E46EA6" w:rsidRPr="00422F86">
        <w:rPr>
          <w:rFonts w:ascii="VIC" w:hAnsi="VIC" w:cstheme="minorHAnsi"/>
          <w:sz w:val="20"/>
          <w:szCs w:val="20"/>
        </w:rPr>
        <w:t xml:space="preserve"> local industry's international competitiveness and flexibility in responding to changing global markets by giving local industry a fair opportunity to compete against foreign suppliers</w:t>
      </w:r>
      <w:r w:rsidR="00E44427">
        <w:rPr>
          <w:rFonts w:ascii="VIC" w:hAnsi="VIC" w:cstheme="minorHAnsi"/>
          <w:sz w:val="20"/>
          <w:szCs w:val="20"/>
        </w:rPr>
        <w:t>.</w:t>
      </w:r>
    </w:p>
    <w:p w14:paraId="1F041D2B" w14:textId="73BA94F9" w:rsidR="000259DC" w:rsidRPr="00422F86" w:rsidRDefault="000259DC" w:rsidP="000259DC">
      <w:pPr>
        <w:jc w:val="both"/>
        <w:rPr>
          <w:rFonts w:cstheme="minorHAnsi"/>
        </w:rPr>
      </w:pPr>
      <w:r w:rsidRPr="00422F86">
        <w:rPr>
          <w:rFonts w:cstheme="minorHAnsi"/>
        </w:rPr>
        <w:t xml:space="preserve">MPSG contributes to these objectives by supporting </w:t>
      </w:r>
      <w:r w:rsidR="003B2F87" w:rsidRPr="00422F86">
        <w:rPr>
          <w:rFonts w:cstheme="minorHAnsi"/>
        </w:rPr>
        <w:t xml:space="preserve">future </w:t>
      </w:r>
      <w:r w:rsidRPr="00422F86">
        <w:rPr>
          <w:rFonts w:cstheme="minorHAnsi"/>
        </w:rPr>
        <w:t>industry capability, through:</w:t>
      </w:r>
    </w:p>
    <w:p w14:paraId="7BDFAA92" w14:textId="5DBBE055" w:rsidR="000259DC" w:rsidRPr="00422F86" w:rsidRDefault="00E31A6E" w:rsidP="000259DC">
      <w:pPr>
        <w:pStyle w:val="ListParagraph"/>
        <w:numPr>
          <w:ilvl w:val="0"/>
          <w:numId w:val="38"/>
        </w:numPr>
        <w:jc w:val="both"/>
        <w:rPr>
          <w:rFonts w:ascii="VIC" w:hAnsi="VIC" w:cstheme="minorHAnsi"/>
          <w:sz w:val="20"/>
          <w:szCs w:val="20"/>
        </w:rPr>
      </w:pPr>
      <w:r>
        <w:rPr>
          <w:rFonts w:ascii="VIC" w:hAnsi="VIC" w:cstheme="minorHAnsi"/>
          <w:sz w:val="20"/>
          <w:szCs w:val="20"/>
        </w:rPr>
        <w:t>h</w:t>
      </w:r>
      <w:r w:rsidR="003B2F87" w:rsidRPr="00422F86">
        <w:rPr>
          <w:rFonts w:ascii="VIC" w:hAnsi="VIC" w:cstheme="minorHAnsi"/>
          <w:sz w:val="20"/>
          <w:szCs w:val="20"/>
        </w:rPr>
        <w:t>elping to train</w:t>
      </w:r>
      <w:r w:rsidR="000259DC" w:rsidRPr="00422F86">
        <w:rPr>
          <w:rFonts w:ascii="VIC" w:hAnsi="VIC" w:cstheme="minorHAnsi"/>
          <w:sz w:val="20"/>
          <w:szCs w:val="20"/>
        </w:rPr>
        <w:t xml:space="preserve"> the next generation of skilled workers</w:t>
      </w:r>
    </w:p>
    <w:p w14:paraId="4C7E5408" w14:textId="1A19E91B" w:rsidR="000259DC" w:rsidRPr="00422F86" w:rsidRDefault="00E31A6E" w:rsidP="000259DC">
      <w:pPr>
        <w:pStyle w:val="ListParagraph"/>
        <w:numPr>
          <w:ilvl w:val="0"/>
          <w:numId w:val="38"/>
        </w:numPr>
        <w:jc w:val="both"/>
        <w:rPr>
          <w:rFonts w:ascii="VIC" w:hAnsi="VIC" w:cstheme="minorHAnsi"/>
          <w:sz w:val="20"/>
          <w:szCs w:val="20"/>
        </w:rPr>
      </w:pPr>
      <w:r>
        <w:rPr>
          <w:rFonts w:ascii="VIC" w:hAnsi="VIC" w:cstheme="minorHAnsi"/>
          <w:sz w:val="20"/>
          <w:szCs w:val="20"/>
        </w:rPr>
        <w:t>d</w:t>
      </w:r>
      <w:r w:rsidR="000259DC" w:rsidRPr="00422F86">
        <w:rPr>
          <w:rFonts w:ascii="VIC" w:hAnsi="VIC" w:cstheme="minorHAnsi"/>
          <w:sz w:val="20"/>
          <w:szCs w:val="20"/>
        </w:rPr>
        <w:t xml:space="preserve">emonstrating the value that local </w:t>
      </w:r>
      <w:r w:rsidR="00F30D10" w:rsidRPr="00422F86">
        <w:rPr>
          <w:rFonts w:ascii="VIC" w:hAnsi="VIC" w:cstheme="minorHAnsi"/>
          <w:sz w:val="20"/>
          <w:szCs w:val="20"/>
        </w:rPr>
        <w:t>ATCs</w:t>
      </w:r>
      <w:r w:rsidR="000259DC" w:rsidRPr="00422F86">
        <w:rPr>
          <w:rFonts w:ascii="VIC" w:hAnsi="VIC" w:cstheme="minorHAnsi"/>
          <w:sz w:val="20"/>
          <w:szCs w:val="20"/>
        </w:rPr>
        <w:t xml:space="preserve"> can add to construction projects</w:t>
      </w:r>
      <w:r w:rsidR="00DE58C7" w:rsidRPr="00422F86">
        <w:rPr>
          <w:rFonts w:ascii="VIC" w:hAnsi="VIC" w:cstheme="minorHAnsi"/>
          <w:sz w:val="20"/>
          <w:szCs w:val="20"/>
        </w:rPr>
        <w:t>, and</w:t>
      </w:r>
    </w:p>
    <w:p w14:paraId="33AF1B75" w14:textId="492EF91A" w:rsidR="003B1B24" w:rsidRPr="00B31A74" w:rsidRDefault="00E31A6E" w:rsidP="00422F86">
      <w:pPr>
        <w:pStyle w:val="ListParagraph"/>
        <w:numPr>
          <w:ilvl w:val="0"/>
          <w:numId w:val="38"/>
        </w:numPr>
        <w:jc w:val="both"/>
        <w:rPr>
          <w:rFonts w:cstheme="minorHAnsi"/>
        </w:rPr>
      </w:pPr>
      <w:r>
        <w:rPr>
          <w:rFonts w:ascii="VIC" w:hAnsi="VIC" w:cstheme="minorHAnsi"/>
          <w:sz w:val="20"/>
          <w:szCs w:val="20"/>
        </w:rPr>
        <w:t>e</w:t>
      </w:r>
      <w:r w:rsidR="000259DC" w:rsidRPr="00422F86">
        <w:rPr>
          <w:rFonts w:ascii="VIC" w:hAnsi="VIC" w:cstheme="minorHAnsi"/>
          <w:sz w:val="20"/>
          <w:szCs w:val="20"/>
        </w:rPr>
        <w:t xml:space="preserve">xposing local </w:t>
      </w:r>
      <w:r w:rsidR="005B2C85" w:rsidRPr="00422F86">
        <w:rPr>
          <w:rFonts w:ascii="VIC" w:hAnsi="VIC" w:cstheme="minorHAnsi"/>
          <w:sz w:val="20"/>
          <w:szCs w:val="20"/>
        </w:rPr>
        <w:t>ATCs</w:t>
      </w:r>
      <w:r w:rsidR="000259DC" w:rsidRPr="00422F86">
        <w:rPr>
          <w:rFonts w:ascii="VIC" w:hAnsi="VIC" w:cstheme="minorHAnsi"/>
          <w:sz w:val="20"/>
          <w:szCs w:val="20"/>
        </w:rPr>
        <w:t xml:space="preserve"> to the workplace practices, technologies, innovations and materials adopted by large, high value Victorian Government construction projects.</w:t>
      </w:r>
    </w:p>
    <w:p w14:paraId="340C69FA" w14:textId="5C0BCAE2" w:rsidR="00E46EA6" w:rsidRPr="00422F86" w:rsidRDefault="00CE6521" w:rsidP="00E46EA6">
      <w:pPr>
        <w:jc w:val="both"/>
        <w:rPr>
          <w:rFonts w:cs="Arial"/>
        </w:rPr>
      </w:pPr>
      <w:r>
        <w:rPr>
          <w:rFonts w:cs="Arial"/>
        </w:rPr>
        <w:t xml:space="preserve">The </w:t>
      </w:r>
      <w:r w:rsidR="00E46EA6" w:rsidRPr="00422F86">
        <w:rPr>
          <w:rFonts w:cs="Arial"/>
        </w:rPr>
        <w:t>Local Jobs First</w:t>
      </w:r>
      <w:r>
        <w:rPr>
          <w:rFonts w:cs="Arial"/>
        </w:rPr>
        <w:t xml:space="preserve"> Policy</w:t>
      </w:r>
      <w:r w:rsidR="00E46EA6" w:rsidRPr="00422F86">
        <w:rPr>
          <w:rFonts w:cs="Arial"/>
        </w:rPr>
        <w:t xml:space="preserve"> </w:t>
      </w:r>
      <w:r w:rsidR="00EE7C43">
        <w:rPr>
          <w:rFonts w:cs="Arial"/>
        </w:rPr>
        <w:t xml:space="preserve">must </w:t>
      </w:r>
      <w:proofErr w:type="gramStart"/>
      <w:r w:rsidR="00EE7C43">
        <w:rPr>
          <w:rFonts w:cs="Arial"/>
        </w:rPr>
        <w:t>take into account</w:t>
      </w:r>
      <w:proofErr w:type="gramEnd"/>
      <w:r w:rsidR="00EE7C43">
        <w:rPr>
          <w:rFonts w:cs="Arial"/>
        </w:rPr>
        <w:t xml:space="preserve"> and be</w:t>
      </w:r>
      <w:r w:rsidR="00E46EA6" w:rsidRPr="00422F86">
        <w:rPr>
          <w:rFonts w:cs="Arial"/>
        </w:rPr>
        <w:t xml:space="preserve"> consistent with the following principles relating to procurement, tendering and the provision of financial assistance by the State:</w:t>
      </w:r>
    </w:p>
    <w:p w14:paraId="5A1D05C2" w14:textId="6C16D1D6" w:rsidR="00125387" w:rsidRPr="00422F86" w:rsidRDefault="00E46EA6" w:rsidP="00A50296">
      <w:pPr>
        <w:pStyle w:val="ListParagraph"/>
        <w:numPr>
          <w:ilvl w:val="0"/>
          <w:numId w:val="5"/>
        </w:numPr>
        <w:jc w:val="both"/>
        <w:rPr>
          <w:rFonts w:ascii="VIC" w:eastAsia="MS Mincho" w:hAnsi="VIC" w:cs="Arial"/>
          <w:b/>
          <w:sz w:val="20"/>
          <w:szCs w:val="20"/>
        </w:rPr>
      </w:pPr>
      <w:r w:rsidRPr="00422F86">
        <w:rPr>
          <w:rFonts w:ascii="VIC" w:eastAsia="MS Mincho" w:hAnsi="VIC" w:cs="Arial"/>
          <w:sz w:val="20"/>
          <w:szCs w:val="20"/>
        </w:rPr>
        <w:t>value for money considerations in purchasing and supply decisions</w:t>
      </w:r>
      <w:r w:rsidR="00125387">
        <w:rPr>
          <w:rFonts w:ascii="VIC" w:eastAsia="MS Mincho" w:hAnsi="VIC" w:cs="Arial"/>
          <w:sz w:val="20"/>
          <w:szCs w:val="20"/>
        </w:rPr>
        <w:t>, and</w:t>
      </w:r>
    </w:p>
    <w:p w14:paraId="5D4967DB" w14:textId="6F9E1218" w:rsidR="00656190" w:rsidRPr="00B31A74" w:rsidRDefault="00A50296" w:rsidP="00422F86">
      <w:pPr>
        <w:pStyle w:val="ListParagraph"/>
        <w:numPr>
          <w:ilvl w:val="0"/>
          <w:numId w:val="5"/>
        </w:numPr>
        <w:jc w:val="both"/>
      </w:pPr>
      <w:r w:rsidRPr="00422F86">
        <w:rPr>
          <w:rFonts w:ascii="VIC" w:eastAsia="MS Mincho" w:hAnsi="VIC" w:cs="Arial"/>
          <w:sz w:val="20"/>
          <w:szCs w:val="20"/>
        </w:rPr>
        <w:t>open, clear and accountable tendering mechanisms and processe</w:t>
      </w:r>
      <w:r w:rsidR="00125387" w:rsidRPr="00422F86">
        <w:rPr>
          <w:rFonts w:ascii="VIC" w:eastAsia="MS Mincho" w:hAnsi="VIC" w:cs="Arial"/>
          <w:sz w:val="20"/>
          <w:szCs w:val="20"/>
        </w:rPr>
        <w:t>s.</w:t>
      </w:r>
      <w:bookmarkStart w:id="67" w:name="_Toc522735300"/>
      <w:bookmarkStart w:id="68" w:name="_Toc314821342"/>
      <w:bookmarkStart w:id="69" w:name="_Toc314822264"/>
      <w:bookmarkStart w:id="70" w:name="_Toc315765094"/>
    </w:p>
    <w:p w14:paraId="6CBF2EE4" w14:textId="27ADD4DA" w:rsidR="00F079AD" w:rsidRPr="001E14A4" w:rsidRDefault="00F079AD" w:rsidP="00656F10">
      <w:pPr>
        <w:pStyle w:val="Heading1"/>
      </w:pPr>
      <w:bookmarkStart w:id="71" w:name="_Toc233725733"/>
      <w:r w:rsidRPr="001E14A4">
        <w:t>Roles and Responsibilities</w:t>
      </w:r>
      <w:bookmarkEnd w:id="71"/>
    </w:p>
    <w:p w14:paraId="7D76E320" w14:textId="4856BDA6" w:rsidR="00F079AD" w:rsidRPr="001E14A4" w:rsidRDefault="00F079AD" w:rsidP="00656F10">
      <w:pPr>
        <w:pStyle w:val="Heading2"/>
      </w:pPr>
      <w:bookmarkStart w:id="72" w:name="_Toc233725734"/>
      <w:r w:rsidRPr="001E14A4">
        <w:t>Agencies</w:t>
      </w:r>
      <w:bookmarkEnd w:id="72"/>
    </w:p>
    <w:p w14:paraId="54F43E08" w14:textId="010F9A09" w:rsidR="00F079AD" w:rsidRPr="00422F86" w:rsidRDefault="00F079AD" w:rsidP="00F079AD">
      <w:pPr>
        <w:jc w:val="both"/>
      </w:pPr>
      <w:r w:rsidRPr="31A40955">
        <w:rPr>
          <w:rFonts w:cstheme="majorBidi"/>
        </w:rPr>
        <w:t xml:space="preserve">Agencies are defined </w:t>
      </w:r>
      <w:r w:rsidR="00D960B4">
        <w:rPr>
          <w:rFonts w:cstheme="majorBidi"/>
        </w:rPr>
        <w:t>in the Act a</w:t>
      </w:r>
      <w:r w:rsidR="00D960B4" w:rsidRPr="31A40955">
        <w:rPr>
          <w:rFonts w:cstheme="majorBidi"/>
        </w:rPr>
        <w:t>s</w:t>
      </w:r>
      <w:r w:rsidRPr="31A40955">
        <w:rPr>
          <w:rFonts w:cstheme="majorBidi"/>
        </w:rPr>
        <w:t xml:space="preserve"> either a public body or a department under section 3 of the </w:t>
      </w:r>
      <w:r w:rsidR="00FB3626">
        <w:rPr>
          <w:rFonts w:cstheme="majorHAnsi"/>
          <w:iCs/>
        </w:rPr>
        <w:t>FMA</w:t>
      </w:r>
      <w:r w:rsidRPr="31A40955">
        <w:rPr>
          <w:rFonts w:cstheme="majorBidi"/>
        </w:rPr>
        <w:t>.</w:t>
      </w:r>
    </w:p>
    <w:p w14:paraId="38FC990A" w14:textId="23D35FF7" w:rsidR="00F079AD" w:rsidRDefault="00F079AD" w:rsidP="00F079AD">
      <w:pPr>
        <w:jc w:val="both"/>
      </w:pPr>
      <w:r w:rsidRPr="00422F86">
        <w:t>Agencies are responsible</w:t>
      </w:r>
      <w:r w:rsidR="00F07607">
        <w:t xml:space="preserve"> under the Act</w:t>
      </w:r>
      <w:r w:rsidRPr="00422F86">
        <w:t xml:space="preserve"> for meeting and applying the requirements of </w:t>
      </w:r>
      <w:r>
        <w:t>Local Jobs First</w:t>
      </w:r>
      <w:r w:rsidRPr="00422F86">
        <w:t xml:space="preserve"> to all</w:t>
      </w:r>
      <w:r w:rsidRPr="00422F86">
        <w:rPr>
          <w:rFonts w:cstheme="minorHAnsi"/>
        </w:rPr>
        <w:t xml:space="preserve"> Local Jobs First </w:t>
      </w:r>
      <w:r>
        <w:rPr>
          <w:rFonts w:cstheme="minorHAnsi"/>
        </w:rPr>
        <w:t xml:space="preserve">applicable </w:t>
      </w:r>
      <w:r w:rsidRPr="00422F86">
        <w:rPr>
          <w:rFonts w:cstheme="minorHAnsi"/>
        </w:rPr>
        <w:t>projects</w:t>
      </w:r>
      <w:r w:rsidRPr="00422F86">
        <w:t>.</w:t>
      </w:r>
      <w:r w:rsidR="00F3147F">
        <w:t xml:space="preserve"> </w:t>
      </w:r>
      <w:r w:rsidR="003B7CE5">
        <w:t>As part of these responsibilities, agencies must monitor, and take all reasonable steps to manage</w:t>
      </w:r>
      <w:r w:rsidR="00FD42FD">
        <w:t>,</w:t>
      </w:r>
      <w:r w:rsidR="003B7CE5">
        <w:t xml:space="preserve"> </w:t>
      </w:r>
      <w:r w:rsidR="00E4113C">
        <w:t xml:space="preserve">suppliers’ </w:t>
      </w:r>
      <w:r w:rsidR="003B7CE5">
        <w:t>compli</w:t>
      </w:r>
      <w:r w:rsidR="00E4113C">
        <w:t xml:space="preserve">ance with </w:t>
      </w:r>
      <w:r w:rsidR="0070741C">
        <w:t xml:space="preserve">the </w:t>
      </w:r>
      <w:r w:rsidRPr="000820D8">
        <w:t>commitments in</w:t>
      </w:r>
      <w:r w:rsidR="0059488F">
        <w:t xml:space="preserve"> their</w:t>
      </w:r>
      <w:r w:rsidRPr="000820D8">
        <w:t xml:space="preserve"> </w:t>
      </w:r>
      <w:r>
        <w:t>L</w:t>
      </w:r>
      <w:r w:rsidR="009D237F">
        <w:t xml:space="preserve">ocal </w:t>
      </w:r>
      <w:r>
        <w:t>I</w:t>
      </w:r>
      <w:r w:rsidR="009D237F">
        <w:t xml:space="preserve">ndustry </w:t>
      </w:r>
      <w:r>
        <w:t>D</w:t>
      </w:r>
      <w:r w:rsidR="009D237F">
        <w:t xml:space="preserve">evelopment </w:t>
      </w:r>
      <w:r>
        <w:t>P</w:t>
      </w:r>
      <w:r w:rsidR="009D237F">
        <w:t>lan</w:t>
      </w:r>
      <w:r>
        <w:t>s</w:t>
      </w:r>
      <w:r w:rsidR="009D237F">
        <w:t xml:space="preserve"> (LIDPs)</w:t>
      </w:r>
      <w:r w:rsidR="000D37B7">
        <w:t xml:space="preserve"> and</w:t>
      </w:r>
      <w:r w:rsidR="00C6633C">
        <w:t xml:space="preserve"> all</w:t>
      </w:r>
      <w:r w:rsidR="007F75E3">
        <w:t xml:space="preserve"> </w:t>
      </w:r>
      <w:r w:rsidR="00A8695B">
        <w:t xml:space="preserve">Local Jobs First </w:t>
      </w:r>
      <w:r w:rsidR="007F75E3">
        <w:t>and reporting obligations</w:t>
      </w:r>
      <w:r w:rsidR="0059488F">
        <w:t xml:space="preserve">. This includes monitoring and managing suppliers’ </w:t>
      </w:r>
      <w:r w:rsidR="00283B72">
        <w:t>compliance with the mandatory requirement to submit a</w:t>
      </w:r>
      <w:r w:rsidR="007F75E3">
        <w:t xml:space="preserve"> completion report after practical completion of a </w:t>
      </w:r>
      <w:r w:rsidR="007F75E3" w:rsidRPr="000D2829">
        <w:t>project</w:t>
      </w:r>
      <w:r w:rsidR="00D81A07" w:rsidRPr="000D2829">
        <w:t xml:space="preserve"> (see </w:t>
      </w:r>
      <w:hyperlink w:anchor="_Toc232499077" w:history="1">
        <w:r w:rsidR="003C16AB" w:rsidRPr="00656F10">
          <w:rPr>
            <w:rStyle w:val="Hyperlink"/>
          </w:rPr>
          <w:t>5.6</w:t>
        </w:r>
        <w:r w:rsidR="00913C46" w:rsidRPr="00656F10">
          <w:rPr>
            <w:rStyle w:val="Hyperlink"/>
          </w:rPr>
          <w:t xml:space="preserve"> </w:t>
        </w:r>
        <w:r w:rsidR="00913C46" w:rsidRPr="000D2829">
          <w:rPr>
            <w:rStyle w:val="Hyperlink"/>
          </w:rPr>
          <w:t>Monitoring, Reporting and Compliance</w:t>
        </w:r>
      </w:hyperlink>
      <w:r w:rsidR="00D81A07" w:rsidRPr="000D2829">
        <w:t xml:space="preserve"> for further information about completion reporting)</w:t>
      </w:r>
      <w:r w:rsidR="007F75E3" w:rsidRPr="000D2829">
        <w:t xml:space="preserve">. Agencies are also responsible for </w:t>
      </w:r>
      <w:r w:rsidRPr="000D2829">
        <w:t xml:space="preserve">reporting on </w:t>
      </w:r>
      <w:r w:rsidR="00655DAD" w:rsidRPr="000D2829">
        <w:t>their own</w:t>
      </w:r>
      <w:r w:rsidRPr="000D2829">
        <w:t xml:space="preserve"> compliance with Local Jobs First.</w:t>
      </w:r>
    </w:p>
    <w:p w14:paraId="3BC520B5" w14:textId="5563DB33" w:rsidR="00957BCB" w:rsidRDefault="00957BCB" w:rsidP="00F079AD">
      <w:pPr>
        <w:jc w:val="both"/>
      </w:pPr>
      <w:r>
        <w:lastRenderedPageBreak/>
        <w:t xml:space="preserve">Agencies engage in a range of activities to support Local Jobs First implementation and </w:t>
      </w:r>
      <w:r w:rsidR="00920E23">
        <w:t xml:space="preserve">must follow the </w:t>
      </w:r>
      <w:r w:rsidR="005C25B7">
        <w:t>Agency Guidelines</w:t>
      </w:r>
      <w:r w:rsidR="00920E23">
        <w:t>.</w:t>
      </w:r>
    </w:p>
    <w:p w14:paraId="65719DB1" w14:textId="2ABFD210" w:rsidR="00565010" w:rsidRDefault="00565010" w:rsidP="00565010">
      <w:pPr>
        <w:jc w:val="both"/>
        <w:rPr>
          <w:rFonts w:cstheme="majorHAnsi"/>
        </w:rPr>
      </w:pPr>
      <w:r>
        <w:t xml:space="preserve">An </w:t>
      </w:r>
      <w:r w:rsidRPr="00562935">
        <w:t xml:space="preserve">agency’s Accountable Officer </w:t>
      </w:r>
      <w:r w:rsidR="009F6E7F" w:rsidRPr="00562935">
        <w:t>is</w:t>
      </w:r>
      <w:r w:rsidR="009F6E7F">
        <w:t xml:space="preserve"> responsible for ensuring that </w:t>
      </w:r>
      <w:r>
        <w:t xml:space="preserve">the agency complies with Local Jobs First. </w:t>
      </w:r>
      <w:r w:rsidR="006A436B">
        <w:t xml:space="preserve">The Accountable Officer </w:t>
      </w:r>
      <w:r w:rsidR="002761ED">
        <w:t>mean</w:t>
      </w:r>
      <w:r w:rsidR="00815CC7">
        <w:t>s</w:t>
      </w:r>
      <w:r w:rsidR="002761ED">
        <w:t xml:space="preserve"> the accountable officer under s</w:t>
      </w:r>
      <w:r w:rsidR="00815CC7">
        <w:t>ection</w:t>
      </w:r>
      <w:r w:rsidR="002761ED">
        <w:t xml:space="preserve"> 42 of the </w:t>
      </w:r>
      <w:r w:rsidR="00FB3626">
        <w:rPr>
          <w:rFonts w:cstheme="majorHAnsi"/>
          <w:iCs/>
        </w:rPr>
        <w:t>FMA</w:t>
      </w:r>
      <w:r w:rsidR="00FB3626">
        <w:t xml:space="preserve"> </w:t>
      </w:r>
      <w:r w:rsidR="00BF74C7">
        <w:t>and</w:t>
      </w:r>
      <w:r w:rsidR="006A436B">
        <w:t xml:space="preserve"> is usually the head or chief executive officer of the agency. For example, </w:t>
      </w:r>
      <w:r w:rsidR="00501DF3">
        <w:t xml:space="preserve">a </w:t>
      </w:r>
      <w:proofErr w:type="gramStart"/>
      <w:r w:rsidR="00501DF3">
        <w:t>Secretary</w:t>
      </w:r>
      <w:proofErr w:type="gramEnd"/>
      <w:r w:rsidR="00501DF3">
        <w:t xml:space="preserve"> is the Accountable Officer </w:t>
      </w:r>
      <w:r w:rsidR="00153BA8">
        <w:t>for</w:t>
      </w:r>
      <w:r w:rsidR="00C53C82">
        <w:t xml:space="preserve"> a department.</w:t>
      </w:r>
    </w:p>
    <w:p w14:paraId="282A394B" w14:textId="1BEA7221" w:rsidR="00F079AD" w:rsidRPr="001E14A4" w:rsidRDefault="00F079AD" w:rsidP="00656F10">
      <w:pPr>
        <w:pStyle w:val="Heading2"/>
      </w:pPr>
      <w:bookmarkStart w:id="73" w:name="_Toc233725735"/>
      <w:r w:rsidRPr="001E14A4">
        <w:t>Suppliers</w:t>
      </w:r>
      <w:bookmarkEnd w:id="73"/>
    </w:p>
    <w:p w14:paraId="76E4ADA9" w14:textId="18C800A1" w:rsidR="00F079AD" w:rsidRPr="00422F86" w:rsidRDefault="00922B0D" w:rsidP="00F079AD">
      <w:pPr>
        <w:jc w:val="both"/>
      </w:pPr>
      <w:r>
        <w:t>A s</w:t>
      </w:r>
      <w:r w:rsidR="00053D0F">
        <w:t>upplier</w:t>
      </w:r>
      <w:r w:rsidR="00CE1C1F">
        <w:t xml:space="preserve"> could be</w:t>
      </w:r>
      <w:r w:rsidR="00F079AD" w:rsidRPr="00422F86">
        <w:t xml:space="preserve"> any private, non-government or local government organisation that is a supplier, contractor, or grant or loan recipient for a project that falls within the scope of </w:t>
      </w:r>
      <w:r w:rsidR="00F079AD">
        <w:t>Local Jobs First</w:t>
      </w:r>
      <w:r w:rsidR="00F079AD" w:rsidRPr="00422F86">
        <w:t>.</w:t>
      </w:r>
    </w:p>
    <w:p w14:paraId="3DE72E2C" w14:textId="77777777" w:rsidR="00F079AD" w:rsidRPr="00422F86" w:rsidRDefault="00F079AD" w:rsidP="00F079AD">
      <w:pPr>
        <w:jc w:val="both"/>
      </w:pPr>
      <w:r w:rsidRPr="00422F86">
        <w:t>Suppliers to Victorian Government projects must deliver the Local Jobs First commitments as set out in the LIDP contained within their project contract with the agency. A key part of this is engaging with local businesses and supply chains.</w:t>
      </w:r>
    </w:p>
    <w:p w14:paraId="68E31889" w14:textId="4D63E6E8" w:rsidR="00F079AD" w:rsidRPr="00422F86" w:rsidRDefault="00F079AD" w:rsidP="00F079AD">
      <w:pPr>
        <w:jc w:val="both"/>
      </w:pPr>
      <w:r w:rsidRPr="00422F86">
        <w:t xml:space="preserve">Suppliers are responsible for retaining documents, monitoring progress and reporting on compliance with </w:t>
      </w:r>
      <w:r>
        <w:t>Local Jobs First</w:t>
      </w:r>
      <w:r w:rsidR="00C41943">
        <w:t>.</w:t>
      </w:r>
      <w:r>
        <w:t xml:space="preserve"> </w:t>
      </w:r>
      <w:r w:rsidR="00C41943">
        <w:t>They</w:t>
      </w:r>
      <w:r w:rsidRPr="00422F86">
        <w:t xml:space="preserve"> must follow the </w:t>
      </w:r>
      <w:r w:rsidR="00357137">
        <w:t>Supplier Guidelines</w:t>
      </w:r>
      <w:r w:rsidRPr="00422F86">
        <w:t>.</w:t>
      </w:r>
    </w:p>
    <w:p w14:paraId="6B3135B4" w14:textId="4E860788" w:rsidR="00F079AD" w:rsidRPr="001E14A4" w:rsidRDefault="00F079AD" w:rsidP="00656F10">
      <w:pPr>
        <w:pStyle w:val="Heading2"/>
      </w:pPr>
      <w:bookmarkStart w:id="74" w:name="_Toc233725736"/>
      <w:r w:rsidRPr="001E14A4">
        <w:t>Industry Capability Network (Victoria)</w:t>
      </w:r>
      <w:bookmarkEnd w:id="74"/>
    </w:p>
    <w:p w14:paraId="59E636D8" w14:textId="0E8A3E46" w:rsidR="00F079AD" w:rsidRPr="00422F86" w:rsidRDefault="00F079AD" w:rsidP="00F079AD">
      <w:pPr>
        <w:jc w:val="both"/>
      </w:pPr>
      <w:r w:rsidRPr="00422F86">
        <w:t>The</w:t>
      </w:r>
      <w:r>
        <w:t xml:space="preserve"> </w:t>
      </w:r>
      <w:r w:rsidR="009C42C0">
        <w:t xml:space="preserve">Industry Capability Network </w:t>
      </w:r>
      <w:r w:rsidR="00495B66">
        <w:t>(Victoria) (</w:t>
      </w:r>
      <w:r>
        <w:t>ICN</w:t>
      </w:r>
      <w:r w:rsidR="00495B66">
        <w:t>)</w:t>
      </w:r>
      <w:r w:rsidRPr="00422F86">
        <w:t xml:space="preserve"> is a not-for-profit organisation </w:t>
      </w:r>
      <w:r w:rsidR="004F783D">
        <w:t xml:space="preserve">engaged </w:t>
      </w:r>
      <w:r w:rsidRPr="00422F86">
        <w:t>by the Victorian Government to support the delivery of Local Jobs First.</w:t>
      </w:r>
    </w:p>
    <w:p w14:paraId="6FD2F16E" w14:textId="5FC38B82" w:rsidR="00F079AD" w:rsidRPr="00422F86" w:rsidRDefault="00F079AD" w:rsidP="00F079AD">
      <w:pPr>
        <w:jc w:val="both"/>
      </w:pPr>
      <w:r w:rsidRPr="00422F86">
        <w:t>The ICN’s key responsibilities include:</w:t>
      </w:r>
    </w:p>
    <w:p w14:paraId="0A84F78F" w14:textId="5466CCD6" w:rsidR="00F079AD" w:rsidRPr="00422F86" w:rsidRDefault="00F079AD" w:rsidP="00F079AD">
      <w:pPr>
        <w:pStyle w:val="ListParagraph"/>
        <w:numPr>
          <w:ilvl w:val="0"/>
          <w:numId w:val="12"/>
        </w:numPr>
        <w:ind w:left="714" w:hanging="357"/>
        <w:jc w:val="both"/>
        <w:rPr>
          <w:rFonts w:ascii="VIC" w:hAnsi="VIC" w:cstheme="majorHAnsi"/>
          <w:sz w:val="20"/>
          <w:szCs w:val="20"/>
        </w:rPr>
      </w:pPr>
      <w:r w:rsidRPr="00422F86">
        <w:rPr>
          <w:rFonts w:ascii="VIC" w:hAnsi="VIC" w:cstheme="majorHAnsi"/>
          <w:sz w:val="20"/>
          <w:szCs w:val="20"/>
        </w:rPr>
        <w:t xml:space="preserve">working with </w:t>
      </w:r>
      <w:r>
        <w:rPr>
          <w:rFonts w:ascii="VIC" w:hAnsi="VIC" w:cstheme="majorHAnsi"/>
          <w:sz w:val="20"/>
          <w:szCs w:val="20"/>
        </w:rPr>
        <w:t>DJSIR</w:t>
      </w:r>
      <w:r w:rsidRPr="00422F86">
        <w:rPr>
          <w:rFonts w:ascii="VIC" w:hAnsi="VIC" w:cstheme="majorHAnsi"/>
          <w:sz w:val="20"/>
          <w:szCs w:val="20"/>
        </w:rPr>
        <w:t xml:space="preserve"> and agencies to support</w:t>
      </w:r>
      <w:r w:rsidR="005E36E8">
        <w:rPr>
          <w:rFonts w:ascii="VIC" w:hAnsi="VIC" w:cstheme="majorHAnsi"/>
          <w:sz w:val="20"/>
          <w:szCs w:val="20"/>
        </w:rPr>
        <w:t xml:space="preserve"> day-to-day</w:t>
      </w:r>
      <w:r w:rsidRPr="00422F86">
        <w:rPr>
          <w:rFonts w:ascii="VIC" w:hAnsi="VIC" w:cstheme="majorHAnsi"/>
          <w:sz w:val="20"/>
          <w:szCs w:val="20"/>
        </w:rPr>
        <w:t xml:space="preserve"> </w:t>
      </w:r>
      <w:r>
        <w:rPr>
          <w:rFonts w:ascii="VIC" w:hAnsi="VIC" w:cstheme="majorHAnsi"/>
          <w:sz w:val="20"/>
          <w:szCs w:val="20"/>
        </w:rPr>
        <w:t>Local Jobs First</w:t>
      </w:r>
      <w:r w:rsidRPr="00422F86">
        <w:rPr>
          <w:rFonts w:ascii="VIC" w:hAnsi="VIC" w:cstheme="majorHAnsi"/>
          <w:sz w:val="20"/>
          <w:szCs w:val="20"/>
        </w:rPr>
        <w:t xml:space="preserve"> implementation</w:t>
      </w:r>
      <w:r w:rsidR="002B2314">
        <w:rPr>
          <w:rFonts w:ascii="VIC" w:hAnsi="VIC" w:cstheme="majorHAnsi"/>
          <w:sz w:val="20"/>
          <w:szCs w:val="20"/>
        </w:rPr>
        <w:t xml:space="preserve">, including preparing local content recommendations </w:t>
      </w:r>
      <w:r w:rsidR="00E24EB2">
        <w:rPr>
          <w:rFonts w:ascii="VIC" w:hAnsi="VIC" w:cstheme="majorHAnsi"/>
          <w:sz w:val="20"/>
          <w:szCs w:val="20"/>
        </w:rPr>
        <w:t xml:space="preserve">on Strategic Projects </w:t>
      </w:r>
      <w:r w:rsidR="002B2314">
        <w:rPr>
          <w:rFonts w:ascii="VIC" w:hAnsi="VIC" w:cstheme="majorHAnsi"/>
          <w:sz w:val="20"/>
          <w:szCs w:val="20"/>
        </w:rPr>
        <w:t xml:space="preserve">for DJSIR, </w:t>
      </w:r>
      <w:r w:rsidR="00C80422">
        <w:rPr>
          <w:rFonts w:ascii="VIC" w:hAnsi="VIC" w:cstheme="majorHAnsi"/>
          <w:sz w:val="20"/>
          <w:szCs w:val="20"/>
        </w:rPr>
        <w:t>supporting</w:t>
      </w:r>
      <w:r w:rsidR="002B2314">
        <w:rPr>
          <w:rFonts w:ascii="VIC" w:hAnsi="VIC" w:cstheme="majorHAnsi"/>
          <w:sz w:val="20"/>
          <w:szCs w:val="20"/>
        </w:rPr>
        <w:t xml:space="preserve"> tender registration of government projects including contestability assessments</w:t>
      </w:r>
      <w:r w:rsidR="005916DB">
        <w:rPr>
          <w:rFonts w:ascii="VIC" w:hAnsi="VIC" w:cstheme="majorHAnsi"/>
          <w:sz w:val="20"/>
          <w:szCs w:val="20"/>
        </w:rPr>
        <w:t xml:space="preserve">, reviewing bidders’ LIDP </w:t>
      </w:r>
      <w:r w:rsidR="000A3A31">
        <w:rPr>
          <w:rFonts w:ascii="VIC" w:hAnsi="VIC" w:cstheme="majorHAnsi"/>
          <w:sz w:val="20"/>
          <w:szCs w:val="20"/>
        </w:rPr>
        <w:t>submissions</w:t>
      </w:r>
      <w:r w:rsidR="005916DB">
        <w:rPr>
          <w:rFonts w:ascii="VIC" w:hAnsi="VIC" w:cstheme="majorHAnsi"/>
          <w:sz w:val="20"/>
          <w:szCs w:val="20"/>
        </w:rPr>
        <w:t xml:space="preserve"> and capturing contractors </w:t>
      </w:r>
      <w:r w:rsidR="000A3A31">
        <w:rPr>
          <w:rFonts w:ascii="VIC" w:hAnsi="VIC" w:cstheme="majorHAnsi"/>
          <w:sz w:val="20"/>
          <w:szCs w:val="20"/>
        </w:rPr>
        <w:t>project reporting</w:t>
      </w:r>
    </w:p>
    <w:p w14:paraId="2A19E053" w14:textId="77777777" w:rsidR="00F079AD" w:rsidRPr="00422F86" w:rsidRDefault="00F079AD" w:rsidP="00F079AD">
      <w:pPr>
        <w:pStyle w:val="ListParagraph"/>
        <w:numPr>
          <w:ilvl w:val="0"/>
          <w:numId w:val="12"/>
        </w:numPr>
        <w:ind w:left="714" w:hanging="357"/>
        <w:jc w:val="both"/>
        <w:rPr>
          <w:rFonts w:ascii="VIC" w:hAnsi="VIC" w:cstheme="majorHAnsi"/>
          <w:sz w:val="20"/>
          <w:szCs w:val="20"/>
        </w:rPr>
      </w:pPr>
      <w:r w:rsidRPr="00422F86">
        <w:rPr>
          <w:rFonts w:ascii="VIC" w:hAnsi="VIC" w:cstheme="majorHAnsi"/>
          <w:sz w:val="20"/>
          <w:szCs w:val="20"/>
        </w:rPr>
        <w:t>managing the Victorian Management Centre (VMC)</w:t>
      </w:r>
    </w:p>
    <w:p w14:paraId="3DBF8C8C" w14:textId="0C9E2D66" w:rsidR="00F079AD" w:rsidRPr="00422F86" w:rsidRDefault="00F079AD" w:rsidP="00F079AD">
      <w:pPr>
        <w:pStyle w:val="ListParagraph"/>
        <w:numPr>
          <w:ilvl w:val="0"/>
          <w:numId w:val="12"/>
        </w:numPr>
        <w:ind w:left="714" w:hanging="357"/>
        <w:jc w:val="both"/>
        <w:rPr>
          <w:rFonts w:ascii="VIC" w:hAnsi="VIC" w:cstheme="majorHAnsi"/>
          <w:sz w:val="20"/>
          <w:szCs w:val="20"/>
        </w:rPr>
      </w:pPr>
      <w:r w:rsidRPr="00422F86">
        <w:rPr>
          <w:rFonts w:ascii="VIC" w:hAnsi="VIC" w:cstheme="majorHAnsi"/>
          <w:sz w:val="20"/>
          <w:szCs w:val="20"/>
        </w:rPr>
        <w:t xml:space="preserve">identifying local </w:t>
      </w:r>
      <w:r w:rsidR="00DC1C61">
        <w:rPr>
          <w:rFonts w:ascii="VIC" w:hAnsi="VIC" w:cstheme="majorHAnsi"/>
          <w:sz w:val="20"/>
          <w:szCs w:val="20"/>
        </w:rPr>
        <w:t>capabili</w:t>
      </w:r>
      <w:r w:rsidR="00922C9F">
        <w:rPr>
          <w:rFonts w:ascii="VIC" w:hAnsi="VIC" w:cstheme="majorHAnsi"/>
          <w:sz w:val="20"/>
          <w:szCs w:val="20"/>
        </w:rPr>
        <w:t>ty</w:t>
      </w:r>
      <w:r w:rsidR="00B94585">
        <w:rPr>
          <w:rFonts w:ascii="VIC" w:hAnsi="VIC" w:cstheme="majorHAnsi"/>
          <w:sz w:val="20"/>
          <w:szCs w:val="20"/>
        </w:rPr>
        <w:t xml:space="preserve"> for</w:t>
      </w:r>
      <w:r w:rsidRPr="00422F86">
        <w:rPr>
          <w:rFonts w:ascii="VIC" w:hAnsi="VIC" w:cstheme="majorHAnsi"/>
          <w:sz w:val="20"/>
          <w:szCs w:val="20"/>
        </w:rPr>
        <w:t xml:space="preserve"> </w:t>
      </w:r>
      <w:r w:rsidR="00252F74">
        <w:rPr>
          <w:rFonts w:ascii="VIC" w:hAnsi="VIC" w:cstheme="majorHAnsi"/>
          <w:sz w:val="20"/>
          <w:szCs w:val="20"/>
        </w:rPr>
        <w:t>L</w:t>
      </w:r>
      <w:r w:rsidR="008D4968">
        <w:rPr>
          <w:rFonts w:ascii="VIC" w:hAnsi="VIC" w:cstheme="majorHAnsi"/>
          <w:sz w:val="20"/>
          <w:szCs w:val="20"/>
        </w:rPr>
        <w:t xml:space="preserve">ocal </w:t>
      </w:r>
      <w:r w:rsidR="00252F74">
        <w:rPr>
          <w:rFonts w:ascii="VIC" w:hAnsi="VIC" w:cstheme="majorHAnsi"/>
          <w:sz w:val="20"/>
          <w:szCs w:val="20"/>
        </w:rPr>
        <w:t>J</w:t>
      </w:r>
      <w:r w:rsidR="008D4968">
        <w:rPr>
          <w:rFonts w:ascii="VIC" w:hAnsi="VIC" w:cstheme="majorHAnsi"/>
          <w:sz w:val="20"/>
          <w:szCs w:val="20"/>
        </w:rPr>
        <w:t xml:space="preserve">obs </w:t>
      </w:r>
      <w:r w:rsidR="00252F74">
        <w:rPr>
          <w:rFonts w:ascii="VIC" w:hAnsi="VIC" w:cstheme="majorHAnsi"/>
          <w:sz w:val="20"/>
          <w:szCs w:val="20"/>
        </w:rPr>
        <w:t>F</w:t>
      </w:r>
      <w:r w:rsidR="008D4968">
        <w:rPr>
          <w:rFonts w:ascii="VIC" w:hAnsi="VIC" w:cstheme="majorHAnsi"/>
          <w:sz w:val="20"/>
          <w:szCs w:val="20"/>
        </w:rPr>
        <w:t>irst</w:t>
      </w:r>
      <w:r w:rsidR="00252F74">
        <w:rPr>
          <w:rFonts w:ascii="VIC" w:hAnsi="VIC" w:cstheme="majorHAnsi"/>
          <w:sz w:val="20"/>
          <w:szCs w:val="20"/>
        </w:rPr>
        <w:t xml:space="preserve"> </w:t>
      </w:r>
      <w:r w:rsidRPr="00422F86">
        <w:rPr>
          <w:rFonts w:ascii="VIC" w:hAnsi="VIC" w:cstheme="majorHAnsi"/>
          <w:sz w:val="20"/>
          <w:szCs w:val="20"/>
        </w:rPr>
        <w:t>project</w:t>
      </w:r>
      <w:r w:rsidR="00252F74">
        <w:rPr>
          <w:rFonts w:ascii="VIC" w:hAnsi="VIC" w:cstheme="majorHAnsi"/>
          <w:sz w:val="20"/>
          <w:szCs w:val="20"/>
        </w:rPr>
        <w:t>s</w:t>
      </w:r>
      <w:r w:rsidR="00D223BA">
        <w:rPr>
          <w:rFonts w:ascii="VIC" w:hAnsi="VIC" w:cstheme="majorHAnsi"/>
          <w:sz w:val="20"/>
          <w:szCs w:val="20"/>
        </w:rPr>
        <w:t>, and</w:t>
      </w:r>
    </w:p>
    <w:p w14:paraId="33C4055A" w14:textId="76F25D0D" w:rsidR="00F079AD" w:rsidRPr="008D2360" w:rsidRDefault="00F079AD" w:rsidP="00F079AD">
      <w:pPr>
        <w:pStyle w:val="ListParagraph"/>
        <w:numPr>
          <w:ilvl w:val="0"/>
          <w:numId w:val="12"/>
        </w:numPr>
        <w:ind w:left="714" w:hanging="357"/>
        <w:jc w:val="both"/>
        <w:rPr>
          <w:rFonts w:ascii="VIC" w:hAnsi="VIC" w:cstheme="majorHAnsi"/>
          <w:sz w:val="20"/>
          <w:szCs w:val="20"/>
        </w:rPr>
      </w:pPr>
      <w:r w:rsidRPr="00422F86">
        <w:rPr>
          <w:rFonts w:ascii="VIC" w:hAnsi="VIC" w:cstheme="majorHAnsi"/>
          <w:sz w:val="20"/>
          <w:szCs w:val="20"/>
        </w:rPr>
        <w:t xml:space="preserve">providing local suppliers with the opportunity to register interest in upcoming government </w:t>
      </w:r>
      <w:r w:rsidR="0078122F">
        <w:rPr>
          <w:rFonts w:ascii="VIC" w:hAnsi="VIC" w:cstheme="majorHAnsi"/>
          <w:sz w:val="20"/>
          <w:szCs w:val="20"/>
        </w:rPr>
        <w:t xml:space="preserve">Local Jobs First </w:t>
      </w:r>
      <w:r w:rsidRPr="00422F86">
        <w:rPr>
          <w:rFonts w:ascii="VIC" w:hAnsi="VIC" w:cstheme="majorHAnsi"/>
          <w:sz w:val="20"/>
          <w:szCs w:val="20"/>
        </w:rPr>
        <w:t>projects</w:t>
      </w:r>
      <w:r w:rsidRPr="008D2360">
        <w:rPr>
          <w:rFonts w:ascii="VIC" w:hAnsi="VIC" w:cstheme="majorHAnsi"/>
          <w:sz w:val="20"/>
          <w:szCs w:val="20"/>
        </w:rPr>
        <w:t>.</w:t>
      </w:r>
    </w:p>
    <w:p w14:paraId="5EAFB9E0" w14:textId="05155AD1" w:rsidR="001F653B" w:rsidRPr="001F653B" w:rsidRDefault="00F079AD" w:rsidP="00656F10">
      <w:pPr>
        <w:jc w:val="both"/>
      </w:pPr>
      <w:r w:rsidRPr="001A63C9">
        <w:t xml:space="preserve">The ICN administers its LIDP </w:t>
      </w:r>
      <w:r w:rsidRPr="001B3A34">
        <w:rPr>
          <w:bCs/>
        </w:rPr>
        <w:t>review</w:t>
      </w:r>
      <w:r w:rsidRPr="001A63C9">
        <w:t xml:space="preserve"> function separately from its other assistance functions, such as identification of local goods and services, for probity and privacy reasons.</w:t>
      </w:r>
    </w:p>
    <w:p w14:paraId="6FB4369E" w14:textId="6F760464" w:rsidR="00F079AD" w:rsidRPr="001E14A4" w:rsidRDefault="00BC4CE3" w:rsidP="00656F10">
      <w:pPr>
        <w:pStyle w:val="Heading2"/>
      </w:pPr>
      <w:bookmarkStart w:id="75" w:name="_Toc233725737"/>
      <w:r>
        <w:t>Department</w:t>
      </w:r>
      <w:r w:rsidR="00F079AD" w:rsidRPr="001E14A4">
        <w:t xml:space="preserve"> of Jobs, </w:t>
      </w:r>
      <w:r w:rsidR="00F079AD">
        <w:t>Skills, Industry</w:t>
      </w:r>
      <w:r w:rsidR="00F079AD" w:rsidRPr="001E14A4">
        <w:t xml:space="preserve"> and Regions</w:t>
      </w:r>
      <w:bookmarkEnd w:id="75"/>
    </w:p>
    <w:p w14:paraId="6FA03EDD" w14:textId="77777777" w:rsidR="00F079AD" w:rsidRPr="00422F86" w:rsidRDefault="00F079AD" w:rsidP="00F079AD">
      <w:pPr>
        <w:jc w:val="both"/>
      </w:pPr>
      <w:r>
        <w:t>DJSIR</w:t>
      </w:r>
      <w:r w:rsidRPr="00422F86">
        <w:t xml:space="preserve"> administers </w:t>
      </w:r>
      <w:r>
        <w:t>Local Jobs First</w:t>
      </w:r>
      <w:r w:rsidRPr="00422F86">
        <w:t xml:space="preserve"> </w:t>
      </w:r>
      <w:r w:rsidR="004F783D" w:rsidRPr="00532D6C">
        <w:t>and</w:t>
      </w:r>
      <w:r w:rsidR="004F783D">
        <w:t xml:space="preserve"> </w:t>
      </w:r>
      <w:r w:rsidR="004F783D" w:rsidRPr="00532D6C">
        <w:t>provides</w:t>
      </w:r>
      <w:r w:rsidRPr="00532D6C">
        <w:t xml:space="preserve"> </w:t>
      </w:r>
      <w:r w:rsidRPr="00422F86">
        <w:t xml:space="preserve">information and </w:t>
      </w:r>
      <w:r>
        <w:t>advice</w:t>
      </w:r>
      <w:r w:rsidRPr="00422F86">
        <w:t xml:space="preserve"> to support </w:t>
      </w:r>
      <w:r>
        <w:t>Local Jobs First</w:t>
      </w:r>
      <w:r w:rsidRPr="00422F86">
        <w:t xml:space="preserve"> delivery across Victorian Government agencies. As part of this, </w:t>
      </w:r>
      <w:r>
        <w:t>DJSIR</w:t>
      </w:r>
      <w:r w:rsidRPr="00422F86">
        <w:t xml:space="preserve"> undertakes monitoring</w:t>
      </w:r>
      <w:r>
        <w:t xml:space="preserve"> and</w:t>
      </w:r>
      <w:r w:rsidRPr="00422F86">
        <w:t xml:space="preserve"> reporting activities related to </w:t>
      </w:r>
      <w:r>
        <w:t>Local Jobs First</w:t>
      </w:r>
      <w:r w:rsidRPr="00422F86">
        <w:t xml:space="preserve">. It </w:t>
      </w:r>
      <w:r>
        <w:t xml:space="preserve">also </w:t>
      </w:r>
      <w:r w:rsidRPr="00422F86">
        <w:t>provides advice and regular reporting</w:t>
      </w:r>
      <w:r>
        <w:t xml:space="preserve"> on Local Jobs First</w:t>
      </w:r>
      <w:r w:rsidRPr="00422F86">
        <w:t xml:space="preserve"> to the </w:t>
      </w:r>
      <w:r>
        <w:t>Minister responsible for Local Jobs First</w:t>
      </w:r>
      <w:r w:rsidRPr="00422F86">
        <w:t xml:space="preserve"> and the Victorian Government.</w:t>
      </w:r>
    </w:p>
    <w:p w14:paraId="7198919A" w14:textId="77777777" w:rsidR="00F079AD" w:rsidRPr="00422F86" w:rsidRDefault="00F079AD" w:rsidP="00F079AD">
      <w:pPr>
        <w:jc w:val="both"/>
      </w:pPr>
      <w:r w:rsidRPr="00422F86">
        <w:t xml:space="preserve">In addition, </w:t>
      </w:r>
      <w:r>
        <w:t>DJSIR</w:t>
      </w:r>
      <w:r w:rsidRPr="00422F86">
        <w:t xml:space="preserve"> is responsible for:</w:t>
      </w:r>
    </w:p>
    <w:p w14:paraId="0516C1C0" w14:textId="01A3632E" w:rsidR="00F079AD" w:rsidRPr="00422F86" w:rsidRDefault="00F079AD" w:rsidP="00F079AD">
      <w:pPr>
        <w:pStyle w:val="ListParagraph"/>
        <w:numPr>
          <w:ilvl w:val="0"/>
          <w:numId w:val="10"/>
        </w:numPr>
        <w:jc w:val="both"/>
        <w:rPr>
          <w:rFonts w:ascii="VIC" w:hAnsi="VIC" w:cstheme="majorBidi"/>
          <w:sz w:val="20"/>
          <w:szCs w:val="20"/>
        </w:rPr>
      </w:pPr>
      <w:r w:rsidRPr="400E05DD">
        <w:rPr>
          <w:rFonts w:ascii="VIC" w:hAnsi="VIC" w:cstheme="majorBidi"/>
          <w:sz w:val="20"/>
          <w:szCs w:val="20"/>
        </w:rPr>
        <w:lastRenderedPageBreak/>
        <w:t>coordinating ministerial approval of local content and jobs requirements on Strategic Projects</w:t>
      </w:r>
    </w:p>
    <w:p w14:paraId="55139F84" w14:textId="1D935226" w:rsidR="00F079AD" w:rsidRPr="00422F86" w:rsidRDefault="00F079AD" w:rsidP="00F079AD">
      <w:pPr>
        <w:pStyle w:val="ListParagraph"/>
        <w:numPr>
          <w:ilvl w:val="0"/>
          <w:numId w:val="10"/>
        </w:numPr>
        <w:jc w:val="both"/>
        <w:rPr>
          <w:rFonts w:ascii="VIC" w:hAnsi="VIC" w:cstheme="majorBidi"/>
          <w:sz w:val="20"/>
          <w:szCs w:val="20"/>
        </w:rPr>
      </w:pPr>
      <w:r w:rsidRPr="718484A5">
        <w:rPr>
          <w:rFonts w:ascii="VIC" w:hAnsi="VIC" w:cstheme="majorBidi"/>
          <w:sz w:val="20"/>
          <w:szCs w:val="20"/>
        </w:rPr>
        <w:t>managing the services delivered by the ICN to support Local Jobs First delivery</w:t>
      </w:r>
    </w:p>
    <w:p w14:paraId="6CDB70B4" w14:textId="77777777" w:rsidR="00F079AD" w:rsidRPr="00422F86" w:rsidRDefault="00F079AD" w:rsidP="00F079AD">
      <w:pPr>
        <w:pStyle w:val="ListParagraph"/>
        <w:numPr>
          <w:ilvl w:val="0"/>
          <w:numId w:val="10"/>
        </w:numPr>
        <w:jc w:val="both"/>
        <w:rPr>
          <w:rFonts w:ascii="VIC" w:hAnsi="VIC" w:cstheme="majorHAnsi"/>
          <w:sz w:val="20"/>
          <w:szCs w:val="20"/>
        </w:rPr>
      </w:pPr>
      <w:r w:rsidRPr="00422F86">
        <w:rPr>
          <w:rFonts w:ascii="VIC" w:hAnsi="VIC" w:cstheme="majorHAnsi"/>
          <w:sz w:val="20"/>
          <w:szCs w:val="20"/>
        </w:rPr>
        <w:t>leading engagement with the Commonwealth Government, other states and territories, and international</w:t>
      </w:r>
      <w:r>
        <w:rPr>
          <w:rFonts w:ascii="VIC" w:hAnsi="VIC" w:cstheme="majorHAnsi"/>
          <w:sz w:val="20"/>
          <w:szCs w:val="20"/>
        </w:rPr>
        <w:t xml:space="preserve"> bodies </w:t>
      </w:r>
      <w:r w:rsidRPr="00422F86">
        <w:rPr>
          <w:rFonts w:ascii="VIC" w:hAnsi="VIC" w:cstheme="majorHAnsi"/>
          <w:sz w:val="20"/>
          <w:szCs w:val="20"/>
        </w:rPr>
        <w:t xml:space="preserve">on </w:t>
      </w:r>
      <w:r>
        <w:rPr>
          <w:rFonts w:ascii="VIC" w:hAnsi="VIC" w:cstheme="majorHAnsi"/>
          <w:sz w:val="20"/>
          <w:szCs w:val="20"/>
        </w:rPr>
        <w:t>Local Jobs First</w:t>
      </w:r>
    </w:p>
    <w:p w14:paraId="397F9CDB" w14:textId="374CADE2" w:rsidR="00F079AD" w:rsidRDefault="00F079AD" w:rsidP="00F079AD">
      <w:pPr>
        <w:pStyle w:val="ListParagraph"/>
        <w:numPr>
          <w:ilvl w:val="0"/>
          <w:numId w:val="10"/>
        </w:numPr>
        <w:jc w:val="both"/>
        <w:rPr>
          <w:rFonts w:ascii="VIC" w:hAnsi="VIC" w:cstheme="majorHAnsi"/>
          <w:sz w:val="20"/>
          <w:szCs w:val="20"/>
        </w:rPr>
      </w:pPr>
      <w:r w:rsidRPr="00422F86">
        <w:rPr>
          <w:rFonts w:ascii="VIC" w:hAnsi="VIC" w:cstheme="majorHAnsi"/>
          <w:sz w:val="20"/>
          <w:szCs w:val="20"/>
        </w:rPr>
        <w:t xml:space="preserve">preparing the whole-of-government </w:t>
      </w:r>
      <w:r>
        <w:rPr>
          <w:rFonts w:ascii="VIC" w:hAnsi="VIC" w:cstheme="majorHAnsi"/>
          <w:sz w:val="20"/>
          <w:szCs w:val="20"/>
        </w:rPr>
        <w:t>a</w:t>
      </w:r>
      <w:r w:rsidRPr="00422F86">
        <w:rPr>
          <w:rFonts w:ascii="VIC" w:hAnsi="VIC" w:cstheme="majorHAnsi"/>
          <w:sz w:val="20"/>
          <w:szCs w:val="20"/>
        </w:rPr>
        <w:t xml:space="preserve">nnual </w:t>
      </w:r>
      <w:r>
        <w:rPr>
          <w:rFonts w:ascii="VIC" w:hAnsi="VIC" w:cstheme="majorHAnsi"/>
          <w:sz w:val="20"/>
          <w:szCs w:val="20"/>
        </w:rPr>
        <w:t>r</w:t>
      </w:r>
      <w:r w:rsidRPr="00422F86">
        <w:rPr>
          <w:rFonts w:ascii="VIC" w:hAnsi="VIC" w:cstheme="majorHAnsi"/>
          <w:sz w:val="20"/>
          <w:szCs w:val="20"/>
        </w:rPr>
        <w:t xml:space="preserve">eport on the </w:t>
      </w:r>
      <w:r>
        <w:rPr>
          <w:rFonts w:ascii="VIC" w:hAnsi="VIC" w:cstheme="majorHAnsi"/>
          <w:sz w:val="20"/>
          <w:szCs w:val="20"/>
        </w:rPr>
        <w:t>implementation of Local Jobs First</w:t>
      </w:r>
      <w:r w:rsidRPr="00422F86">
        <w:rPr>
          <w:rFonts w:ascii="VIC" w:hAnsi="VIC" w:cstheme="majorHAnsi"/>
          <w:sz w:val="20"/>
          <w:szCs w:val="20"/>
        </w:rPr>
        <w:t xml:space="preserve">, for the </w:t>
      </w:r>
      <w:r>
        <w:rPr>
          <w:rFonts w:ascii="VIC" w:hAnsi="VIC" w:cstheme="majorHAnsi"/>
          <w:sz w:val="20"/>
          <w:szCs w:val="20"/>
        </w:rPr>
        <w:t>M</w:t>
      </w:r>
      <w:r w:rsidRPr="00422F86">
        <w:rPr>
          <w:rFonts w:ascii="VIC" w:hAnsi="VIC" w:cstheme="majorHAnsi"/>
          <w:sz w:val="20"/>
          <w:szCs w:val="20"/>
        </w:rPr>
        <w:t xml:space="preserve">inister </w:t>
      </w:r>
      <w:r>
        <w:rPr>
          <w:rFonts w:ascii="VIC" w:hAnsi="VIC" w:cstheme="majorHAnsi"/>
          <w:sz w:val="20"/>
          <w:szCs w:val="20"/>
        </w:rPr>
        <w:t>responsible for Local Jobs First</w:t>
      </w:r>
      <w:r w:rsidRPr="00422F86">
        <w:rPr>
          <w:rFonts w:ascii="VIC" w:hAnsi="VIC" w:cstheme="majorHAnsi"/>
          <w:sz w:val="20"/>
          <w:szCs w:val="20"/>
        </w:rPr>
        <w:t xml:space="preserve"> to table in Parliament as required under the Act</w:t>
      </w:r>
      <w:r w:rsidR="001D7FCD">
        <w:rPr>
          <w:rFonts w:ascii="VIC" w:hAnsi="VIC" w:cstheme="majorHAnsi"/>
          <w:sz w:val="20"/>
          <w:szCs w:val="20"/>
        </w:rPr>
        <w:t>, and</w:t>
      </w:r>
    </w:p>
    <w:p w14:paraId="6FB153F3" w14:textId="77777777" w:rsidR="00F079AD" w:rsidRPr="00422F86" w:rsidRDefault="00F079AD" w:rsidP="00F079AD">
      <w:pPr>
        <w:pStyle w:val="ListParagraph"/>
        <w:numPr>
          <w:ilvl w:val="0"/>
          <w:numId w:val="10"/>
        </w:numPr>
        <w:jc w:val="both"/>
        <w:rPr>
          <w:rFonts w:ascii="VIC" w:hAnsi="VIC" w:cstheme="majorHAnsi"/>
          <w:sz w:val="20"/>
          <w:szCs w:val="20"/>
        </w:rPr>
      </w:pPr>
      <w:r>
        <w:rPr>
          <w:rFonts w:ascii="VIC" w:hAnsi="VIC" w:cstheme="majorHAnsi"/>
          <w:sz w:val="20"/>
          <w:szCs w:val="20"/>
        </w:rPr>
        <w:t>managing any updates to the Local Jobs First Policy and supporting documents</w:t>
      </w:r>
      <w:r w:rsidRPr="00422F86">
        <w:rPr>
          <w:rFonts w:ascii="VIC" w:hAnsi="VIC" w:cstheme="majorHAnsi"/>
          <w:sz w:val="20"/>
          <w:szCs w:val="20"/>
        </w:rPr>
        <w:t>.</w:t>
      </w:r>
    </w:p>
    <w:p w14:paraId="00EE7BAE" w14:textId="77777777" w:rsidR="00F079AD" w:rsidRPr="00422F86" w:rsidRDefault="00F079AD" w:rsidP="00F079AD">
      <w:pPr>
        <w:spacing w:before="240"/>
        <w:jc w:val="both"/>
      </w:pPr>
      <w:r>
        <w:t>DJSIR</w:t>
      </w:r>
      <w:r w:rsidRPr="00422F86">
        <w:t xml:space="preserve"> engages directly with agencies and has access to Local Jobs First documentation developed by agencies</w:t>
      </w:r>
      <w:r>
        <w:t xml:space="preserve">, </w:t>
      </w:r>
      <w:r w:rsidRPr="00422F86">
        <w:t xml:space="preserve">submitted to agencies or </w:t>
      </w:r>
      <w:r>
        <w:t xml:space="preserve">submitted to </w:t>
      </w:r>
      <w:r w:rsidRPr="00422F86">
        <w:t>the ICN by potential and contracted suppliers.</w:t>
      </w:r>
      <w:r>
        <w:t xml:space="preserve"> DJSIR also collects reporting data for inclusion in the annual report by the Minister responsible for Local Jobs First to Parliament on Local Jobs First outcomes.</w:t>
      </w:r>
    </w:p>
    <w:p w14:paraId="580B72FD" w14:textId="77777777" w:rsidR="00F079AD" w:rsidRPr="001E14A4" w:rsidRDefault="00F079AD" w:rsidP="00656F10">
      <w:pPr>
        <w:pStyle w:val="Heading2"/>
      </w:pPr>
      <w:bookmarkStart w:id="76" w:name="_Toc233725738"/>
      <w:r w:rsidRPr="001E14A4">
        <w:t>Local Jobs First Commissioner</w:t>
      </w:r>
      <w:bookmarkEnd w:id="76"/>
    </w:p>
    <w:p w14:paraId="6C7F369D" w14:textId="37C3478F" w:rsidR="003E551B" w:rsidRDefault="00F079AD" w:rsidP="00F079AD">
      <w:pPr>
        <w:jc w:val="both"/>
      </w:pPr>
      <w:r w:rsidRPr="00422F86">
        <w:t xml:space="preserve">The Local Jobs First Commissioner promotes </w:t>
      </w:r>
      <w:r>
        <w:t>Local Jobs First</w:t>
      </w:r>
      <w:r w:rsidRPr="00422F86">
        <w:t xml:space="preserve"> across </w:t>
      </w:r>
      <w:r>
        <w:t>a</w:t>
      </w:r>
      <w:r w:rsidRPr="00422F86">
        <w:t>gencies and local industry, advocates for the private sector and local government to procure local goods, employ local workers and enhance their skills</w:t>
      </w:r>
      <w:r w:rsidR="007B4692">
        <w:t>. The Commissioner also undertakes compliance activities to ensure that agencies meet their obligations and suppliers are delivering their Local Jobs First commitments.</w:t>
      </w:r>
    </w:p>
    <w:p w14:paraId="5F779366" w14:textId="6AFB3830" w:rsidR="00FE674F" w:rsidRDefault="00651ADB" w:rsidP="00F079AD">
      <w:pPr>
        <w:jc w:val="both"/>
      </w:pPr>
      <w:r>
        <w:t>The Commissioner</w:t>
      </w:r>
      <w:r w:rsidR="00C8748A">
        <w:t xml:space="preserve"> has a broad suite of</w:t>
      </w:r>
      <w:r w:rsidR="000933E5">
        <w:t xml:space="preserve"> </w:t>
      </w:r>
      <w:r w:rsidR="00C8748A">
        <w:t>powers to investigate non-compliance and where necessary to</w:t>
      </w:r>
      <w:r w:rsidR="000933E5">
        <w:t xml:space="preserve"> take</w:t>
      </w:r>
      <w:r w:rsidR="00C8748A">
        <w:t xml:space="preserve"> enforcement action. </w:t>
      </w:r>
      <w:r w:rsidR="008F0B7C">
        <w:t>These include</w:t>
      </w:r>
      <w:r w:rsidR="000A42B3">
        <w:t xml:space="preserve"> powers to</w:t>
      </w:r>
      <w:r w:rsidR="004D061E">
        <w:t>:</w:t>
      </w:r>
    </w:p>
    <w:p w14:paraId="43E3A7C1" w14:textId="6FF1FB5B" w:rsidR="00256476" w:rsidRPr="009574C1" w:rsidRDefault="00FC022E" w:rsidP="004D061E">
      <w:pPr>
        <w:pStyle w:val="ListParagraph"/>
        <w:numPr>
          <w:ilvl w:val="0"/>
          <w:numId w:val="29"/>
        </w:numPr>
        <w:jc w:val="both"/>
        <w:rPr>
          <w:rFonts w:ascii="VIC" w:hAnsi="VIC"/>
          <w:sz w:val="20"/>
          <w:szCs w:val="20"/>
          <w:lang w:eastAsia="en-US"/>
        </w:rPr>
      </w:pPr>
      <w:r>
        <w:rPr>
          <w:rFonts w:ascii="VIC" w:hAnsi="VIC"/>
          <w:sz w:val="20"/>
          <w:szCs w:val="20"/>
          <w:lang w:eastAsia="en-US"/>
        </w:rPr>
        <w:t>request information</w:t>
      </w:r>
      <w:r w:rsidR="007072CC">
        <w:rPr>
          <w:rFonts w:ascii="VIC" w:hAnsi="VIC"/>
          <w:sz w:val="20"/>
          <w:szCs w:val="20"/>
          <w:lang w:eastAsia="en-US"/>
        </w:rPr>
        <w:t xml:space="preserve"> or documents</w:t>
      </w:r>
      <w:r>
        <w:rPr>
          <w:rFonts w:ascii="VIC" w:hAnsi="VIC"/>
          <w:sz w:val="20"/>
          <w:szCs w:val="20"/>
          <w:lang w:eastAsia="en-US"/>
        </w:rPr>
        <w:t xml:space="preserve"> from agencies or </w:t>
      </w:r>
      <w:r w:rsidR="007072CC">
        <w:rPr>
          <w:rFonts w:ascii="VIC" w:hAnsi="VIC"/>
          <w:sz w:val="20"/>
          <w:szCs w:val="20"/>
          <w:lang w:eastAsia="en-US"/>
        </w:rPr>
        <w:t>suppliers</w:t>
      </w:r>
    </w:p>
    <w:p w14:paraId="4924B72B" w14:textId="42A78B4A" w:rsidR="004A4656" w:rsidRPr="00656F10" w:rsidRDefault="004A4656" w:rsidP="00656F10">
      <w:pPr>
        <w:pStyle w:val="ListParagraph"/>
        <w:numPr>
          <w:ilvl w:val="0"/>
          <w:numId w:val="29"/>
        </w:numPr>
        <w:jc w:val="both"/>
        <w:rPr>
          <w:rFonts w:ascii="VIC" w:hAnsi="VIC"/>
          <w:sz w:val="20"/>
          <w:szCs w:val="20"/>
          <w:lang w:eastAsia="en-US"/>
        </w:rPr>
      </w:pPr>
      <w:r w:rsidRPr="00656F10">
        <w:rPr>
          <w:rFonts w:ascii="VIC" w:hAnsi="VIC"/>
          <w:sz w:val="20"/>
          <w:szCs w:val="20"/>
          <w:lang w:eastAsia="en-US"/>
        </w:rPr>
        <w:t>investigate matters including complaints under the Act and to report to the Minister</w:t>
      </w:r>
    </w:p>
    <w:p w14:paraId="2093C797" w14:textId="5BBAB4F4" w:rsidR="004A4656" w:rsidRPr="00815732" w:rsidRDefault="004A4656" w:rsidP="004A4656">
      <w:pPr>
        <w:pStyle w:val="ListParagraph"/>
        <w:numPr>
          <w:ilvl w:val="0"/>
          <w:numId w:val="29"/>
        </w:numPr>
        <w:jc w:val="both"/>
        <w:rPr>
          <w:rFonts w:ascii="VIC" w:hAnsi="VIC"/>
          <w:sz w:val="20"/>
          <w:szCs w:val="20"/>
          <w:lang w:eastAsia="en-US"/>
        </w:rPr>
      </w:pPr>
      <w:r w:rsidRPr="00656F10">
        <w:rPr>
          <w:rFonts w:ascii="VIC" w:hAnsi="VIC"/>
          <w:sz w:val="20"/>
          <w:szCs w:val="20"/>
          <w:lang w:eastAsia="en-US"/>
        </w:rPr>
        <w:t>conduct site inspections (with notice) if necessary for an investigation or to determine whether a person has failed to comply with Local Jobs First or a</w:t>
      </w:r>
      <w:r w:rsidR="00491C64" w:rsidRPr="00815732">
        <w:rPr>
          <w:rFonts w:ascii="VIC" w:hAnsi="VIC"/>
          <w:sz w:val="20"/>
          <w:szCs w:val="20"/>
          <w:lang w:eastAsia="en-US"/>
        </w:rPr>
        <w:t>n</w:t>
      </w:r>
      <w:r w:rsidRPr="00656F10">
        <w:rPr>
          <w:rFonts w:ascii="VIC" w:hAnsi="VIC"/>
          <w:sz w:val="20"/>
          <w:szCs w:val="20"/>
          <w:lang w:eastAsia="en-US"/>
        </w:rPr>
        <w:t xml:space="preserve"> </w:t>
      </w:r>
      <w:r w:rsidR="0069330C" w:rsidRPr="00815732">
        <w:rPr>
          <w:rFonts w:ascii="VIC" w:hAnsi="VIC"/>
          <w:sz w:val="20"/>
          <w:szCs w:val="20"/>
          <w:lang w:eastAsia="en-US"/>
        </w:rPr>
        <w:t>LIDP</w:t>
      </w:r>
    </w:p>
    <w:p w14:paraId="613C5523" w14:textId="2E47C1D4" w:rsidR="004D4ED1" w:rsidRPr="00656F10" w:rsidRDefault="002F30ED" w:rsidP="00656F10">
      <w:pPr>
        <w:pStyle w:val="ListParagraph"/>
        <w:numPr>
          <w:ilvl w:val="0"/>
          <w:numId w:val="29"/>
        </w:numPr>
        <w:jc w:val="both"/>
        <w:rPr>
          <w:rFonts w:ascii="VIC" w:hAnsi="VIC"/>
          <w:sz w:val="20"/>
          <w:szCs w:val="20"/>
          <w:lang w:eastAsia="en-US"/>
        </w:rPr>
      </w:pPr>
      <w:r w:rsidRPr="00815732">
        <w:rPr>
          <w:rFonts w:ascii="VIC" w:hAnsi="VIC"/>
          <w:sz w:val="20"/>
          <w:szCs w:val="20"/>
          <w:lang w:eastAsia="en-US"/>
        </w:rPr>
        <w:t xml:space="preserve">recommend that the Minister responsible for Local Jobs First </w:t>
      </w:r>
      <w:r w:rsidR="00F527EB" w:rsidRPr="00815732">
        <w:rPr>
          <w:rFonts w:ascii="VIC" w:hAnsi="VIC"/>
          <w:sz w:val="20"/>
          <w:szCs w:val="20"/>
          <w:lang w:eastAsia="en-US"/>
        </w:rPr>
        <w:t>issue an Adverse Publicity Notice in relation to a person who fails to comply with a</w:t>
      </w:r>
      <w:r w:rsidR="002D0961" w:rsidRPr="00815732">
        <w:rPr>
          <w:rFonts w:ascii="VIC" w:hAnsi="VIC"/>
          <w:sz w:val="20"/>
          <w:szCs w:val="20"/>
          <w:lang w:eastAsia="en-US"/>
        </w:rPr>
        <w:t xml:space="preserve">n information notice, </w:t>
      </w:r>
      <w:r w:rsidR="00953FE9" w:rsidRPr="00815732">
        <w:rPr>
          <w:rFonts w:ascii="VIC" w:hAnsi="VIC"/>
          <w:sz w:val="20"/>
          <w:szCs w:val="20"/>
          <w:lang w:eastAsia="en-US"/>
        </w:rPr>
        <w:t>an inspection notice, Local Jobs First or a</w:t>
      </w:r>
      <w:r w:rsidR="00491C64" w:rsidRPr="00815732">
        <w:rPr>
          <w:rFonts w:ascii="VIC" w:hAnsi="VIC"/>
          <w:sz w:val="20"/>
          <w:szCs w:val="20"/>
          <w:lang w:eastAsia="en-US"/>
        </w:rPr>
        <w:t>n LIDP</w:t>
      </w:r>
    </w:p>
    <w:p w14:paraId="605CA39A" w14:textId="0BA69D25" w:rsidR="004A4656" w:rsidRPr="00656F10" w:rsidRDefault="004A4656" w:rsidP="00656F10">
      <w:pPr>
        <w:pStyle w:val="ListParagraph"/>
        <w:numPr>
          <w:ilvl w:val="0"/>
          <w:numId w:val="29"/>
        </w:numPr>
        <w:jc w:val="both"/>
        <w:rPr>
          <w:rFonts w:ascii="VIC" w:hAnsi="VIC"/>
          <w:sz w:val="20"/>
          <w:szCs w:val="20"/>
          <w:lang w:eastAsia="en-US"/>
        </w:rPr>
      </w:pPr>
      <w:r w:rsidRPr="00656F10">
        <w:rPr>
          <w:rFonts w:ascii="VIC" w:hAnsi="VIC"/>
          <w:sz w:val="20"/>
          <w:szCs w:val="20"/>
          <w:lang w:eastAsia="en-US"/>
        </w:rPr>
        <w:t>apply for a civil penalty order in respect of a person who fails to comply with an information notice or an inspection notice</w:t>
      </w:r>
    </w:p>
    <w:p w14:paraId="5CFD2A2D" w14:textId="3097677B" w:rsidR="004A4656" w:rsidRPr="00815732" w:rsidRDefault="004A4656" w:rsidP="004A4656">
      <w:pPr>
        <w:pStyle w:val="ListParagraph"/>
        <w:numPr>
          <w:ilvl w:val="0"/>
          <w:numId w:val="29"/>
        </w:numPr>
        <w:jc w:val="both"/>
        <w:rPr>
          <w:rFonts w:ascii="VIC" w:hAnsi="VIC"/>
          <w:sz w:val="20"/>
          <w:szCs w:val="20"/>
          <w:lang w:eastAsia="en-US"/>
        </w:rPr>
      </w:pPr>
      <w:r w:rsidRPr="00656F10">
        <w:rPr>
          <w:rFonts w:ascii="VIC" w:hAnsi="VIC"/>
          <w:sz w:val="20"/>
          <w:szCs w:val="20"/>
          <w:lang w:eastAsia="en-US"/>
        </w:rPr>
        <w:t xml:space="preserve">make determinations to deprioritise suppliers in future government tenders if the supplier is non-compliant with commitments in their </w:t>
      </w:r>
      <w:r w:rsidR="004C74B7" w:rsidRPr="00815732">
        <w:rPr>
          <w:rFonts w:ascii="VIC" w:hAnsi="VIC"/>
          <w:sz w:val="20"/>
          <w:szCs w:val="20"/>
          <w:lang w:eastAsia="en-US"/>
        </w:rPr>
        <w:t>LIDP</w:t>
      </w:r>
      <w:r w:rsidR="00C34FF7">
        <w:rPr>
          <w:rFonts w:ascii="VIC" w:hAnsi="VIC"/>
          <w:sz w:val="20"/>
          <w:szCs w:val="20"/>
          <w:lang w:eastAsia="en-US"/>
        </w:rPr>
        <w:t>, and</w:t>
      </w:r>
    </w:p>
    <w:p w14:paraId="38AADF03" w14:textId="6F1B7BE8" w:rsidR="00246EA6" w:rsidRPr="00815732" w:rsidRDefault="00B75E56" w:rsidP="00656F10">
      <w:pPr>
        <w:pStyle w:val="ListParagraph"/>
        <w:numPr>
          <w:ilvl w:val="0"/>
          <w:numId w:val="29"/>
        </w:numPr>
        <w:jc w:val="both"/>
      </w:pPr>
      <w:r w:rsidRPr="00815732">
        <w:rPr>
          <w:rFonts w:ascii="VIC" w:hAnsi="VIC"/>
          <w:sz w:val="20"/>
          <w:szCs w:val="20"/>
          <w:lang w:eastAsia="en-US"/>
        </w:rPr>
        <w:t>recommend that an agency seeks an injunction or takes other enforcement action under contract</w:t>
      </w:r>
      <w:r w:rsidR="00F00140" w:rsidRPr="00815732">
        <w:rPr>
          <w:rFonts w:ascii="VIC" w:hAnsi="VIC"/>
          <w:sz w:val="20"/>
          <w:szCs w:val="20"/>
          <w:lang w:eastAsia="en-US"/>
        </w:rPr>
        <w:t xml:space="preserve"> to seek compliance with Local Jobs First or an</w:t>
      </w:r>
      <w:r w:rsidR="00DF1DFC" w:rsidRPr="00815732">
        <w:rPr>
          <w:rFonts w:ascii="VIC" w:hAnsi="VIC"/>
          <w:sz w:val="20"/>
          <w:szCs w:val="20"/>
          <w:lang w:eastAsia="en-US"/>
        </w:rPr>
        <w:t xml:space="preserve"> </w:t>
      </w:r>
      <w:r w:rsidR="0069330C" w:rsidRPr="00815732">
        <w:rPr>
          <w:rFonts w:ascii="VIC" w:hAnsi="VIC"/>
          <w:sz w:val="20"/>
          <w:szCs w:val="20"/>
          <w:lang w:eastAsia="en-US"/>
        </w:rPr>
        <w:t>LIDP</w:t>
      </w:r>
      <w:r w:rsidR="00F00140" w:rsidRPr="00815732">
        <w:rPr>
          <w:rFonts w:ascii="VIC" w:hAnsi="VIC"/>
          <w:sz w:val="20"/>
          <w:szCs w:val="20"/>
          <w:lang w:eastAsia="en-US"/>
        </w:rPr>
        <w:t>.</w:t>
      </w:r>
    </w:p>
    <w:p w14:paraId="4A473744" w14:textId="0C6D6926" w:rsidR="00F079AD" w:rsidRPr="00422F86" w:rsidRDefault="00F079AD" w:rsidP="00F079AD">
      <w:pPr>
        <w:jc w:val="both"/>
      </w:pPr>
      <w:r w:rsidRPr="00815732">
        <w:t>The Local Jobs</w:t>
      </w:r>
      <w:r>
        <w:t xml:space="preserve"> First</w:t>
      </w:r>
      <w:r w:rsidRPr="00422F86">
        <w:t xml:space="preserve"> Commissioner</w:t>
      </w:r>
      <w:r w:rsidR="00BB0C97">
        <w:t xml:space="preserve"> must</w:t>
      </w:r>
      <w:r w:rsidR="000C1920">
        <w:t xml:space="preserve"> exercise the powers and perform the functions</w:t>
      </w:r>
      <w:r w:rsidRPr="00422F86">
        <w:t xml:space="preserve"> </w:t>
      </w:r>
      <w:r w:rsidR="008C3904">
        <w:t>of the Commissioner</w:t>
      </w:r>
      <w:r w:rsidRPr="00422F86">
        <w:t xml:space="preserve"> under the Act, </w:t>
      </w:r>
      <w:r>
        <w:t>subject to any</w:t>
      </w:r>
      <w:r w:rsidRPr="00422F86">
        <w:t xml:space="preserve"> further</w:t>
      </w:r>
      <w:r w:rsidR="00A57ECB">
        <w:t xml:space="preserve"> written</w:t>
      </w:r>
      <w:r w:rsidRPr="00422F86">
        <w:t xml:space="preserve"> direction issued by the </w:t>
      </w:r>
      <w:r>
        <w:t>Minister responsible for Local Jobs First.</w:t>
      </w:r>
    </w:p>
    <w:p w14:paraId="29200B77" w14:textId="5C677FA4" w:rsidR="00F079AD" w:rsidRPr="001E14A4" w:rsidRDefault="00F079AD" w:rsidP="00656F10">
      <w:pPr>
        <w:pStyle w:val="Heading2"/>
      </w:pPr>
      <w:bookmarkStart w:id="77" w:name="_Toc233725739"/>
      <w:r>
        <w:t>M</w:t>
      </w:r>
      <w:r w:rsidRPr="001E14A4">
        <w:t>inister</w:t>
      </w:r>
      <w:r w:rsidR="00FA5E46">
        <w:t xml:space="preserve"> responsible for Local Jobs First</w:t>
      </w:r>
      <w:bookmarkEnd w:id="77"/>
    </w:p>
    <w:p w14:paraId="4D648CF3" w14:textId="5BBE552E" w:rsidR="00F079AD" w:rsidRPr="00422F86" w:rsidRDefault="00F079AD" w:rsidP="00F079AD">
      <w:pPr>
        <w:jc w:val="both"/>
      </w:pPr>
      <w:r w:rsidRPr="00422F86">
        <w:t xml:space="preserve">Under the </w:t>
      </w:r>
      <w:r>
        <w:t>Act</w:t>
      </w:r>
      <w:r w:rsidRPr="00422F86">
        <w:t xml:space="preserve">, the </w:t>
      </w:r>
      <w:r>
        <w:t>Minister responsible for</w:t>
      </w:r>
      <w:r w:rsidR="00761F50">
        <w:t xml:space="preserve"> </w:t>
      </w:r>
      <w:r>
        <w:t>Local Jobs First</w:t>
      </w:r>
      <w:r w:rsidRPr="00422F86">
        <w:t>:</w:t>
      </w:r>
    </w:p>
    <w:p w14:paraId="25803360" w14:textId="77777777" w:rsidR="00F079AD" w:rsidRPr="00422F86" w:rsidRDefault="00F079AD" w:rsidP="00F079AD">
      <w:pPr>
        <w:pStyle w:val="ListParagraph"/>
        <w:numPr>
          <w:ilvl w:val="0"/>
          <w:numId w:val="29"/>
        </w:numPr>
        <w:jc w:val="both"/>
        <w:rPr>
          <w:rFonts w:ascii="VIC" w:hAnsi="VIC"/>
          <w:sz w:val="20"/>
          <w:szCs w:val="20"/>
          <w:lang w:eastAsia="en-US"/>
        </w:rPr>
      </w:pPr>
      <w:r>
        <w:rPr>
          <w:rFonts w:ascii="VIC" w:hAnsi="VIC"/>
          <w:sz w:val="20"/>
          <w:szCs w:val="20"/>
          <w:lang w:eastAsia="en-US"/>
        </w:rPr>
        <w:t>d</w:t>
      </w:r>
      <w:r w:rsidRPr="00422F86">
        <w:rPr>
          <w:rFonts w:ascii="VIC" w:hAnsi="VIC"/>
          <w:sz w:val="20"/>
          <w:szCs w:val="20"/>
          <w:lang w:eastAsia="en-US"/>
        </w:rPr>
        <w:t>etermines local content requirements for Strategic Projects, and may set additional requirements</w:t>
      </w:r>
    </w:p>
    <w:p w14:paraId="423FAF55" w14:textId="74209E78" w:rsidR="00F079AD" w:rsidRPr="00422F86" w:rsidRDefault="00F079AD" w:rsidP="00F079AD">
      <w:pPr>
        <w:pStyle w:val="ListParagraph"/>
        <w:numPr>
          <w:ilvl w:val="0"/>
          <w:numId w:val="29"/>
        </w:numPr>
        <w:jc w:val="both"/>
        <w:rPr>
          <w:rFonts w:ascii="VIC" w:hAnsi="VIC"/>
          <w:sz w:val="20"/>
          <w:szCs w:val="20"/>
          <w:lang w:eastAsia="en-US"/>
        </w:rPr>
      </w:pPr>
      <w:r w:rsidRPr="00422F86">
        <w:rPr>
          <w:rFonts w:ascii="VIC" w:hAnsi="VIC"/>
          <w:sz w:val="20"/>
          <w:szCs w:val="20"/>
          <w:lang w:eastAsia="en-US"/>
        </w:rPr>
        <w:t>may determine local content and other requirements for Standard Projects</w:t>
      </w:r>
    </w:p>
    <w:p w14:paraId="47470A2C" w14:textId="295A7831" w:rsidR="00045019" w:rsidRDefault="00045019" w:rsidP="00F079AD">
      <w:pPr>
        <w:pStyle w:val="ListParagraph"/>
        <w:numPr>
          <w:ilvl w:val="0"/>
          <w:numId w:val="29"/>
        </w:numPr>
        <w:jc w:val="both"/>
        <w:rPr>
          <w:rFonts w:ascii="VIC" w:hAnsi="VIC"/>
          <w:sz w:val="20"/>
          <w:szCs w:val="20"/>
          <w:lang w:eastAsia="en-US"/>
        </w:rPr>
      </w:pPr>
      <w:r>
        <w:rPr>
          <w:rFonts w:ascii="VIC" w:hAnsi="VIC"/>
          <w:sz w:val="20"/>
          <w:szCs w:val="20"/>
          <w:lang w:eastAsia="en-US"/>
        </w:rPr>
        <w:lastRenderedPageBreak/>
        <w:t xml:space="preserve">may declare a project to be a Standard Project </w:t>
      </w:r>
      <w:r w:rsidR="00B8177D">
        <w:rPr>
          <w:rFonts w:ascii="VIC" w:hAnsi="VIC"/>
          <w:sz w:val="20"/>
          <w:szCs w:val="20"/>
          <w:lang w:eastAsia="en-US"/>
        </w:rPr>
        <w:t>or a Strategic Project</w:t>
      </w:r>
    </w:p>
    <w:p w14:paraId="5B1BD04C" w14:textId="09989032" w:rsidR="00F079AD" w:rsidRPr="00422F86" w:rsidRDefault="00F079AD" w:rsidP="00F079AD">
      <w:pPr>
        <w:pStyle w:val="ListParagraph"/>
        <w:numPr>
          <w:ilvl w:val="0"/>
          <w:numId w:val="29"/>
        </w:numPr>
        <w:jc w:val="both"/>
        <w:rPr>
          <w:rFonts w:ascii="VIC" w:hAnsi="VIC"/>
          <w:sz w:val="20"/>
          <w:szCs w:val="20"/>
          <w:lang w:eastAsia="en-US"/>
        </w:rPr>
      </w:pPr>
      <w:r w:rsidRPr="00422F86">
        <w:rPr>
          <w:rFonts w:ascii="VIC" w:hAnsi="VIC"/>
          <w:sz w:val="20"/>
          <w:szCs w:val="20"/>
          <w:lang w:eastAsia="en-US"/>
        </w:rPr>
        <w:t xml:space="preserve">reports annually to Parliament on the implementation of </w:t>
      </w:r>
      <w:r>
        <w:rPr>
          <w:rFonts w:ascii="VIC" w:hAnsi="VIC"/>
          <w:sz w:val="20"/>
          <w:szCs w:val="20"/>
          <w:lang w:eastAsia="en-US"/>
        </w:rPr>
        <w:t>Local Jobs First</w:t>
      </w:r>
      <w:r w:rsidR="00776CE0">
        <w:rPr>
          <w:rFonts w:ascii="VIC" w:hAnsi="VIC"/>
          <w:sz w:val="20"/>
          <w:szCs w:val="20"/>
          <w:lang w:eastAsia="en-US"/>
        </w:rPr>
        <w:t>, and</w:t>
      </w:r>
    </w:p>
    <w:p w14:paraId="5512CF05" w14:textId="5C598203" w:rsidR="00F079AD" w:rsidRPr="00422F86" w:rsidRDefault="00F079AD" w:rsidP="00F079AD">
      <w:pPr>
        <w:pStyle w:val="ListParagraph"/>
        <w:numPr>
          <w:ilvl w:val="0"/>
          <w:numId w:val="29"/>
        </w:numPr>
        <w:jc w:val="both"/>
        <w:rPr>
          <w:rFonts w:ascii="VIC" w:hAnsi="VIC"/>
          <w:sz w:val="20"/>
          <w:szCs w:val="20"/>
          <w:lang w:eastAsia="en-US"/>
        </w:rPr>
      </w:pPr>
      <w:r w:rsidRPr="00422F86">
        <w:rPr>
          <w:rFonts w:ascii="VIC" w:hAnsi="VIC"/>
          <w:sz w:val="20"/>
          <w:szCs w:val="20"/>
          <w:lang w:eastAsia="en-US"/>
        </w:rPr>
        <w:t>appoint</w:t>
      </w:r>
      <w:r>
        <w:rPr>
          <w:rFonts w:ascii="VIC" w:hAnsi="VIC"/>
          <w:sz w:val="20"/>
          <w:szCs w:val="20"/>
          <w:lang w:eastAsia="en-US"/>
        </w:rPr>
        <w:t>s</w:t>
      </w:r>
      <w:r w:rsidRPr="00422F86">
        <w:rPr>
          <w:rFonts w:ascii="VIC" w:hAnsi="VIC"/>
          <w:sz w:val="20"/>
          <w:szCs w:val="20"/>
          <w:lang w:eastAsia="en-US"/>
        </w:rPr>
        <w:t xml:space="preserve"> the Local Jobs First Commissioner.</w:t>
      </w:r>
    </w:p>
    <w:p w14:paraId="4492AB5A" w14:textId="35D6D242" w:rsidR="009421B6" w:rsidRDefault="009421B6" w:rsidP="00F079AD">
      <w:pPr>
        <w:spacing w:before="240"/>
        <w:jc w:val="both"/>
      </w:pPr>
      <w:r>
        <w:t xml:space="preserve">The Minister responsible for Local Jobs First </w:t>
      </w:r>
      <w:r w:rsidR="00CF6E19">
        <w:t>also has powers</w:t>
      </w:r>
      <w:r w:rsidR="00405FB0">
        <w:t xml:space="preserve"> </w:t>
      </w:r>
      <w:r w:rsidR="00CF6E19">
        <w:t>to support</w:t>
      </w:r>
      <w:r w:rsidR="009E46B1">
        <w:t xml:space="preserve"> compliance with</w:t>
      </w:r>
      <w:r w:rsidR="00CF6E19">
        <w:t xml:space="preserve"> Local Jobs First. </w:t>
      </w:r>
      <w:r w:rsidR="00E162B9">
        <w:t>Under the Act, the Minister may</w:t>
      </w:r>
      <w:r w:rsidR="00E563C3">
        <w:t>:</w:t>
      </w:r>
    </w:p>
    <w:p w14:paraId="183B0310" w14:textId="3CE08AEE" w:rsidR="00E162B9" w:rsidRPr="00656F10" w:rsidRDefault="00472236" w:rsidP="00E162B9">
      <w:pPr>
        <w:pStyle w:val="ListParagraph"/>
        <w:numPr>
          <w:ilvl w:val="0"/>
          <w:numId w:val="29"/>
        </w:numPr>
        <w:jc w:val="both"/>
      </w:pPr>
      <w:r w:rsidRPr="00656F10">
        <w:rPr>
          <w:rFonts w:ascii="VIC" w:hAnsi="VIC"/>
          <w:sz w:val="20"/>
          <w:szCs w:val="20"/>
          <w:lang w:eastAsia="en-US"/>
        </w:rPr>
        <w:t>direct the Local Jobs First Commissioner</w:t>
      </w:r>
      <w:r w:rsidR="00AD25FE">
        <w:rPr>
          <w:rFonts w:ascii="VIC" w:hAnsi="VIC"/>
          <w:sz w:val="20"/>
          <w:szCs w:val="20"/>
          <w:lang w:eastAsia="en-US"/>
        </w:rPr>
        <w:t xml:space="preserve"> to </w:t>
      </w:r>
      <w:proofErr w:type="gramStart"/>
      <w:r w:rsidR="00AD25FE">
        <w:rPr>
          <w:rFonts w:ascii="VIC" w:hAnsi="VIC"/>
          <w:sz w:val="20"/>
          <w:szCs w:val="20"/>
          <w:lang w:eastAsia="en-US"/>
        </w:rPr>
        <w:t>conduct an investigation</w:t>
      </w:r>
      <w:proofErr w:type="gramEnd"/>
      <w:r w:rsidR="00776CE0">
        <w:rPr>
          <w:rFonts w:ascii="VIC" w:hAnsi="VIC"/>
          <w:sz w:val="20"/>
          <w:szCs w:val="20"/>
          <w:lang w:eastAsia="en-US"/>
        </w:rPr>
        <w:t>, and</w:t>
      </w:r>
    </w:p>
    <w:p w14:paraId="4D677559" w14:textId="3947B515" w:rsidR="00935BA5" w:rsidRDefault="00FD17AB" w:rsidP="00656F10">
      <w:pPr>
        <w:pStyle w:val="ListParagraph"/>
        <w:numPr>
          <w:ilvl w:val="0"/>
          <w:numId w:val="29"/>
        </w:numPr>
        <w:jc w:val="both"/>
      </w:pPr>
      <w:r>
        <w:rPr>
          <w:rFonts w:ascii="VIC" w:hAnsi="VIC"/>
          <w:sz w:val="20"/>
          <w:szCs w:val="20"/>
          <w:lang w:eastAsia="en-US"/>
        </w:rPr>
        <w:t xml:space="preserve">issue </w:t>
      </w:r>
      <w:r w:rsidR="00E563C3">
        <w:rPr>
          <w:rFonts w:ascii="VIC" w:hAnsi="VIC"/>
          <w:sz w:val="20"/>
          <w:szCs w:val="20"/>
          <w:lang w:eastAsia="en-US"/>
        </w:rPr>
        <w:t>an Adverse Publicity Notice</w:t>
      </w:r>
      <w:r w:rsidR="009E46B1">
        <w:rPr>
          <w:rFonts w:ascii="VIC" w:hAnsi="VIC"/>
          <w:sz w:val="20"/>
          <w:szCs w:val="20"/>
          <w:lang w:eastAsia="en-US"/>
        </w:rPr>
        <w:t xml:space="preserve"> publicly naming a person</w:t>
      </w:r>
      <w:r w:rsidR="00E563C3">
        <w:rPr>
          <w:rFonts w:ascii="VIC" w:hAnsi="VIC"/>
          <w:sz w:val="20"/>
          <w:szCs w:val="20"/>
          <w:lang w:eastAsia="en-US"/>
        </w:rPr>
        <w:t xml:space="preserve"> i</w:t>
      </w:r>
      <w:r w:rsidR="009E46B1">
        <w:rPr>
          <w:rFonts w:ascii="VIC" w:hAnsi="VIC"/>
          <w:sz w:val="20"/>
          <w:szCs w:val="20"/>
          <w:lang w:eastAsia="en-US"/>
        </w:rPr>
        <w:t>f the Minister is satisfied that the person has failed to comply with an information notice, an inspection notice, Local Jobs First or a</w:t>
      </w:r>
      <w:r w:rsidR="00EA6F92">
        <w:rPr>
          <w:rFonts w:ascii="VIC" w:hAnsi="VIC"/>
          <w:sz w:val="20"/>
          <w:szCs w:val="20"/>
          <w:lang w:eastAsia="en-US"/>
        </w:rPr>
        <w:t>n</w:t>
      </w:r>
      <w:r w:rsidR="009E46B1">
        <w:rPr>
          <w:rFonts w:ascii="VIC" w:hAnsi="VIC"/>
          <w:sz w:val="20"/>
          <w:szCs w:val="20"/>
          <w:lang w:eastAsia="en-US"/>
        </w:rPr>
        <w:t xml:space="preserve"> </w:t>
      </w:r>
      <w:r w:rsidR="00CB15BB">
        <w:rPr>
          <w:rFonts w:ascii="VIC" w:hAnsi="VIC"/>
          <w:sz w:val="20"/>
          <w:szCs w:val="20"/>
          <w:lang w:eastAsia="en-US"/>
        </w:rPr>
        <w:t>LIDP</w:t>
      </w:r>
      <w:r w:rsidR="009E46B1">
        <w:rPr>
          <w:rFonts w:ascii="VIC" w:hAnsi="VIC"/>
          <w:sz w:val="20"/>
          <w:szCs w:val="20"/>
          <w:lang w:eastAsia="en-US"/>
        </w:rPr>
        <w:t>.</w:t>
      </w:r>
    </w:p>
    <w:p w14:paraId="4D9CE3BC" w14:textId="261A8E5A" w:rsidR="00F079AD" w:rsidRDefault="00F079AD" w:rsidP="00F079AD">
      <w:pPr>
        <w:spacing w:before="240"/>
        <w:jc w:val="both"/>
      </w:pPr>
      <w:r w:rsidRPr="00422F86">
        <w:t xml:space="preserve">The </w:t>
      </w:r>
      <w:r>
        <w:t>M</w:t>
      </w:r>
      <w:r w:rsidRPr="00422F86">
        <w:t>inister</w:t>
      </w:r>
      <w:r w:rsidR="006615C6">
        <w:t xml:space="preserve"> responsible for Local Jobs First</w:t>
      </w:r>
      <w:r w:rsidR="00FF6E05">
        <w:t xml:space="preserve"> is the Minister responsible for administering </w:t>
      </w:r>
      <w:r>
        <w:t xml:space="preserve">the Act </w:t>
      </w:r>
      <w:r w:rsidR="00FF6E05">
        <w:t>under the</w:t>
      </w:r>
      <w:r w:rsidRPr="00422F86">
        <w:t xml:space="preserve"> </w:t>
      </w:r>
      <w:hyperlink r:id="rId22" w:history="1">
        <w:r w:rsidRPr="002667CD">
          <w:rPr>
            <w:rStyle w:val="Hyperlink"/>
          </w:rPr>
          <w:t>General Order</w:t>
        </w:r>
      </w:hyperlink>
      <w:r>
        <w:t xml:space="preserve"> issued by the Premier</w:t>
      </w:r>
      <w:r w:rsidRPr="00422F86">
        <w:t>.</w:t>
      </w:r>
    </w:p>
    <w:p w14:paraId="2AD7BE37" w14:textId="5CED14F0" w:rsidR="008D7264" w:rsidRPr="001E14A4" w:rsidRDefault="00C90DDD" w:rsidP="00656F10">
      <w:pPr>
        <w:pStyle w:val="Heading1"/>
      </w:pPr>
      <w:bookmarkStart w:id="78" w:name="_Toc225614053"/>
      <w:bookmarkStart w:id="79" w:name="_Toc230352341"/>
      <w:bookmarkStart w:id="80" w:name="_Toc230353763"/>
      <w:bookmarkStart w:id="81" w:name="_Toc232499062"/>
      <w:bookmarkStart w:id="82" w:name="_Toc233725740"/>
      <w:bookmarkEnd w:id="78"/>
      <w:bookmarkEnd w:id="79"/>
      <w:bookmarkEnd w:id="80"/>
      <w:bookmarkEnd w:id="81"/>
      <w:r w:rsidRPr="001E14A4">
        <w:t>Applicable</w:t>
      </w:r>
      <w:r w:rsidR="008D7264" w:rsidRPr="001E14A4">
        <w:t xml:space="preserve"> Projects</w:t>
      </w:r>
      <w:bookmarkEnd w:id="67"/>
      <w:bookmarkEnd w:id="82"/>
    </w:p>
    <w:p w14:paraId="31A90399" w14:textId="3182D1B0" w:rsidR="000A1CD3" w:rsidRPr="00422F86" w:rsidRDefault="00F42224" w:rsidP="009E2016">
      <w:pPr>
        <w:jc w:val="both"/>
        <w:rPr>
          <w:rFonts w:cstheme="minorHAnsi"/>
        </w:rPr>
      </w:pPr>
      <w:r>
        <w:rPr>
          <w:rFonts w:cstheme="minorHAnsi"/>
        </w:rPr>
        <w:t>Local Jobs First</w:t>
      </w:r>
      <w:r w:rsidR="000A1CD3" w:rsidRPr="00422F86">
        <w:rPr>
          <w:rFonts w:cstheme="minorHAnsi"/>
        </w:rPr>
        <w:t xml:space="preserve"> applies to the full range of projects</w:t>
      </w:r>
      <w:r w:rsidR="00CB52E0" w:rsidRPr="00422F86">
        <w:rPr>
          <w:rFonts w:cstheme="minorHAnsi"/>
        </w:rPr>
        <w:t>, developments, procurements and other initiatives</w:t>
      </w:r>
      <w:r w:rsidR="000A1CD3" w:rsidRPr="00422F86">
        <w:rPr>
          <w:rFonts w:cstheme="minorHAnsi"/>
        </w:rPr>
        <w:t xml:space="preserve"> </w:t>
      </w:r>
      <w:r w:rsidR="00FC4674" w:rsidRPr="00422F86">
        <w:rPr>
          <w:rFonts w:cstheme="minorHAnsi"/>
        </w:rPr>
        <w:t xml:space="preserve">that are </w:t>
      </w:r>
      <w:r w:rsidR="00725A9E" w:rsidRPr="00422F86">
        <w:rPr>
          <w:rFonts w:cstheme="minorHAnsi"/>
        </w:rPr>
        <w:t>undertaken or funded (whether wholly or partially) by the Victorian Government</w:t>
      </w:r>
      <w:r w:rsidR="00FC4674" w:rsidRPr="00422F86">
        <w:rPr>
          <w:rFonts w:cstheme="minorHAnsi"/>
        </w:rPr>
        <w:t xml:space="preserve"> and</w:t>
      </w:r>
      <w:r w:rsidR="000A1CD3" w:rsidRPr="00422F86">
        <w:rPr>
          <w:rFonts w:cstheme="minorHAnsi"/>
        </w:rPr>
        <w:t xml:space="preserve"> meet</w:t>
      </w:r>
      <w:r w:rsidR="004A316C" w:rsidRPr="00422F86">
        <w:rPr>
          <w:rFonts w:cstheme="minorHAnsi"/>
        </w:rPr>
        <w:t xml:space="preserve"> </w:t>
      </w:r>
      <w:r w:rsidR="00555CA4" w:rsidRPr="00422F86">
        <w:rPr>
          <w:rFonts w:cstheme="minorHAnsi"/>
        </w:rPr>
        <w:t>the</w:t>
      </w:r>
      <w:r w:rsidR="00BB3868" w:rsidRPr="00422F86">
        <w:rPr>
          <w:rFonts w:cstheme="minorHAnsi"/>
        </w:rPr>
        <w:t xml:space="preserve"> relevant</w:t>
      </w:r>
      <w:r w:rsidR="000A1CD3" w:rsidRPr="00422F86">
        <w:rPr>
          <w:rFonts w:cstheme="minorHAnsi"/>
        </w:rPr>
        <w:t xml:space="preserve"> </w:t>
      </w:r>
      <w:r w:rsidR="00BB3868" w:rsidRPr="00422F86">
        <w:rPr>
          <w:rFonts w:cstheme="minorHAnsi"/>
        </w:rPr>
        <w:t xml:space="preserve">Local Jobs First </w:t>
      </w:r>
      <w:r w:rsidR="000A1CD3" w:rsidRPr="00422F86">
        <w:rPr>
          <w:rFonts w:cstheme="minorHAnsi"/>
        </w:rPr>
        <w:t>financial thresholds</w:t>
      </w:r>
      <w:r w:rsidR="00BB41A5">
        <w:rPr>
          <w:rFonts w:cstheme="minorHAnsi"/>
        </w:rPr>
        <w:t>, unless a</w:t>
      </w:r>
      <w:r w:rsidR="0047672D">
        <w:rPr>
          <w:rFonts w:cstheme="minorHAnsi"/>
        </w:rPr>
        <w:t xml:space="preserve"> project </w:t>
      </w:r>
      <w:r w:rsidR="00BB41A5">
        <w:rPr>
          <w:rFonts w:cstheme="minorHAnsi"/>
        </w:rPr>
        <w:t xml:space="preserve">exemption applies (see </w:t>
      </w:r>
      <w:hyperlink w:anchor="_Project_Exemptions" w:history="1">
        <w:r w:rsidR="008C3904" w:rsidRPr="00F34F0E">
          <w:rPr>
            <w:rStyle w:val="Hyperlink"/>
            <w:rFonts w:cstheme="minorHAnsi"/>
          </w:rPr>
          <w:t>4</w:t>
        </w:r>
        <w:r w:rsidR="00BB41A5" w:rsidRPr="00F34F0E">
          <w:rPr>
            <w:rStyle w:val="Hyperlink"/>
            <w:rFonts w:cstheme="minorHAnsi"/>
          </w:rPr>
          <w:t>.5</w:t>
        </w:r>
        <w:r w:rsidR="00F34F0E" w:rsidRPr="00F34F0E">
          <w:rPr>
            <w:rStyle w:val="Hyperlink"/>
            <w:rFonts w:cstheme="minorHAnsi"/>
          </w:rPr>
          <w:t xml:space="preserve"> Project Exemptions</w:t>
        </w:r>
      </w:hyperlink>
      <w:r w:rsidR="00BB41A5">
        <w:rPr>
          <w:rFonts w:cstheme="minorHAnsi"/>
        </w:rPr>
        <w:t>)</w:t>
      </w:r>
      <w:r w:rsidR="000A1CD3" w:rsidRPr="00422F86">
        <w:rPr>
          <w:rFonts w:cstheme="minorHAnsi"/>
        </w:rPr>
        <w:t>.</w:t>
      </w:r>
    </w:p>
    <w:p w14:paraId="3BFBD73A" w14:textId="11F42E67" w:rsidR="00807DD6" w:rsidRPr="00422F86" w:rsidRDefault="000A1CD3" w:rsidP="009E2016">
      <w:pPr>
        <w:jc w:val="both"/>
        <w:rPr>
          <w:rFonts w:cstheme="minorBidi"/>
        </w:rPr>
      </w:pPr>
      <w:r w:rsidRPr="1EF1D506">
        <w:rPr>
          <w:rFonts w:cstheme="minorBidi"/>
        </w:rPr>
        <w:t xml:space="preserve">Local Jobs First </w:t>
      </w:r>
      <w:r w:rsidR="00B413AB" w:rsidRPr="1EF1D506">
        <w:rPr>
          <w:rFonts w:cstheme="minorBidi"/>
        </w:rPr>
        <w:t xml:space="preserve">applicable </w:t>
      </w:r>
      <w:r w:rsidR="00807DD6" w:rsidRPr="1EF1D506">
        <w:rPr>
          <w:rFonts w:cstheme="minorBidi"/>
        </w:rPr>
        <w:t>projects include</w:t>
      </w:r>
      <w:r w:rsidR="00B413AB" w:rsidRPr="1EF1D506">
        <w:rPr>
          <w:rFonts w:cstheme="minorBidi"/>
        </w:rPr>
        <w:t xml:space="preserve"> but</w:t>
      </w:r>
      <w:r w:rsidR="00506D36" w:rsidRPr="1EF1D506">
        <w:rPr>
          <w:rFonts w:cstheme="minorBidi"/>
        </w:rPr>
        <w:t xml:space="preserve"> are</w:t>
      </w:r>
      <w:r w:rsidR="00B413AB" w:rsidRPr="1EF1D506">
        <w:rPr>
          <w:rFonts w:cstheme="minorBidi"/>
        </w:rPr>
        <w:t xml:space="preserve"> not limited to</w:t>
      </w:r>
      <w:r w:rsidR="00807DD6" w:rsidRPr="1EF1D506">
        <w:rPr>
          <w:rFonts w:cstheme="minorBidi"/>
        </w:rPr>
        <w:t>:</w:t>
      </w:r>
    </w:p>
    <w:p w14:paraId="477CB352" w14:textId="5FA4DB5D" w:rsidR="00807DD6" w:rsidRPr="00422F86" w:rsidRDefault="00776CE0" w:rsidP="009E2016">
      <w:pPr>
        <w:pStyle w:val="ListParagraph"/>
        <w:numPr>
          <w:ilvl w:val="0"/>
          <w:numId w:val="9"/>
        </w:numPr>
        <w:jc w:val="both"/>
        <w:rPr>
          <w:rFonts w:ascii="VIC" w:hAnsi="VIC" w:cstheme="minorHAnsi"/>
          <w:sz w:val="20"/>
          <w:szCs w:val="20"/>
        </w:rPr>
      </w:pPr>
      <w:r>
        <w:rPr>
          <w:rFonts w:ascii="VIC" w:hAnsi="VIC" w:cstheme="minorHAnsi"/>
          <w:sz w:val="20"/>
          <w:szCs w:val="20"/>
        </w:rPr>
        <w:t xml:space="preserve">the </w:t>
      </w:r>
      <w:r w:rsidR="00186C46" w:rsidRPr="00422F86">
        <w:rPr>
          <w:rFonts w:ascii="VIC" w:hAnsi="VIC" w:cstheme="minorHAnsi"/>
          <w:sz w:val="20"/>
          <w:szCs w:val="20"/>
        </w:rPr>
        <w:t xml:space="preserve">purchase of </w:t>
      </w:r>
      <w:r w:rsidR="00807DD6" w:rsidRPr="00422F86">
        <w:rPr>
          <w:rFonts w:ascii="VIC" w:hAnsi="VIC" w:cstheme="minorHAnsi"/>
          <w:sz w:val="20"/>
          <w:szCs w:val="20"/>
        </w:rPr>
        <w:t>goods and</w:t>
      </w:r>
      <w:r w:rsidR="00186C46" w:rsidRPr="00422F86">
        <w:rPr>
          <w:rFonts w:ascii="VIC" w:hAnsi="VIC" w:cstheme="minorHAnsi"/>
          <w:sz w:val="20"/>
          <w:szCs w:val="20"/>
        </w:rPr>
        <w:t>/or</w:t>
      </w:r>
      <w:r w:rsidR="00807DD6" w:rsidRPr="00422F86">
        <w:rPr>
          <w:rFonts w:ascii="VIC" w:hAnsi="VIC" w:cstheme="minorHAnsi"/>
          <w:sz w:val="20"/>
          <w:szCs w:val="20"/>
        </w:rPr>
        <w:t xml:space="preserve"> services, regardless of the method of procurement (</w:t>
      </w:r>
      <w:r w:rsidR="003E0118" w:rsidRPr="00422F86">
        <w:rPr>
          <w:rFonts w:ascii="VIC" w:hAnsi="VIC" w:cstheme="minorHAnsi"/>
          <w:sz w:val="20"/>
          <w:szCs w:val="20"/>
        </w:rPr>
        <w:t xml:space="preserve">including but not limited to individual project </w:t>
      </w:r>
      <w:r w:rsidR="00807DD6" w:rsidRPr="00422F86">
        <w:rPr>
          <w:rFonts w:ascii="VIC" w:hAnsi="VIC" w:cstheme="minorHAnsi"/>
          <w:sz w:val="20"/>
          <w:szCs w:val="20"/>
        </w:rPr>
        <w:t xml:space="preserve">tenders, </w:t>
      </w:r>
      <w:r w:rsidR="00186C46" w:rsidRPr="00422F86">
        <w:rPr>
          <w:rFonts w:ascii="VIC" w:hAnsi="VIC" w:cstheme="minorHAnsi"/>
          <w:sz w:val="20"/>
          <w:szCs w:val="20"/>
        </w:rPr>
        <w:t>S</w:t>
      </w:r>
      <w:r w:rsidR="00807DD6" w:rsidRPr="00422F86">
        <w:rPr>
          <w:rFonts w:ascii="VIC" w:hAnsi="VIC" w:cstheme="minorHAnsi"/>
          <w:sz w:val="20"/>
          <w:szCs w:val="20"/>
        </w:rPr>
        <w:t>tate Purch</w:t>
      </w:r>
      <w:r w:rsidR="00186C46" w:rsidRPr="00422F86">
        <w:rPr>
          <w:rFonts w:ascii="VIC" w:hAnsi="VIC" w:cstheme="minorHAnsi"/>
          <w:sz w:val="20"/>
          <w:szCs w:val="20"/>
        </w:rPr>
        <w:t xml:space="preserve">ase Contracts, </w:t>
      </w:r>
      <w:r w:rsidR="000E38CF" w:rsidRPr="00422F86">
        <w:rPr>
          <w:rFonts w:ascii="VIC" w:hAnsi="VIC" w:cstheme="minorHAnsi"/>
          <w:sz w:val="20"/>
          <w:szCs w:val="20"/>
        </w:rPr>
        <w:t xml:space="preserve">and </w:t>
      </w:r>
      <w:r w:rsidR="00186C46" w:rsidRPr="00422F86">
        <w:rPr>
          <w:rFonts w:ascii="VIC" w:hAnsi="VIC" w:cstheme="minorHAnsi"/>
          <w:sz w:val="20"/>
          <w:szCs w:val="20"/>
        </w:rPr>
        <w:t>supplier panels</w:t>
      </w:r>
      <w:r w:rsidR="000A1CD3" w:rsidRPr="00422F86">
        <w:rPr>
          <w:rFonts w:ascii="VIC" w:hAnsi="VIC" w:cstheme="minorHAnsi"/>
          <w:sz w:val="20"/>
          <w:szCs w:val="20"/>
        </w:rPr>
        <w:t>)</w:t>
      </w:r>
    </w:p>
    <w:p w14:paraId="15F8362C" w14:textId="77FD4FF9" w:rsidR="00807DD6" w:rsidRPr="00422F86" w:rsidRDefault="00807DD6" w:rsidP="009E2016">
      <w:pPr>
        <w:pStyle w:val="ListParagraph"/>
        <w:numPr>
          <w:ilvl w:val="0"/>
          <w:numId w:val="9"/>
        </w:numPr>
        <w:jc w:val="both"/>
        <w:rPr>
          <w:rFonts w:ascii="VIC" w:hAnsi="VIC" w:cstheme="minorHAnsi"/>
          <w:sz w:val="20"/>
          <w:szCs w:val="20"/>
        </w:rPr>
      </w:pPr>
      <w:r w:rsidRPr="00422F86">
        <w:rPr>
          <w:rFonts w:ascii="VIC" w:hAnsi="VIC" w:cstheme="minorHAnsi"/>
          <w:sz w:val="20"/>
          <w:szCs w:val="20"/>
        </w:rPr>
        <w:t>construction projects</w:t>
      </w:r>
      <w:r w:rsidR="003E0118" w:rsidRPr="00422F86">
        <w:rPr>
          <w:rFonts w:ascii="VIC" w:hAnsi="VIC" w:cstheme="minorHAnsi"/>
          <w:sz w:val="20"/>
          <w:szCs w:val="20"/>
        </w:rPr>
        <w:t xml:space="preserve"> (incorporating design and construction phases</w:t>
      </w:r>
      <w:r w:rsidR="002B4195" w:rsidRPr="00422F86">
        <w:rPr>
          <w:rFonts w:ascii="VIC" w:hAnsi="VIC" w:cstheme="minorHAnsi"/>
          <w:sz w:val="20"/>
          <w:szCs w:val="20"/>
        </w:rPr>
        <w:t xml:space="preserve">, including if </w:t>
      </w:r>
      <w:r w:rsidR="00081797" w:rsidRPr="00422F86">
        <w:rPr>
          <w:rFonts w:ascii="VIC" w:hAnsi="VIC" w:cstheme="minorHAnsi"/>
          <w:sz w:val="20"/>
          <w:szCs w:val="20"/>
        </w:rPr>
        <w:t>administered through a competition,</w:t>
      </w:r>
      <w:r w:rsidR="003E0118" w:rsidRPr="00422F86">
        <w:rPr>
          <w:rFonts w:ascii="VIC" w:hAnsi="VIC" w:cstheme="minorHAnsi"/>
          <w:sz w:val="20"/>
          <w:szCs w:val="20"/>
        </w:rPr>
        <w:t xml:space="preserve"> and all related elements)</w:t>
      </w:r>
      <w:r w:rsidR="000A1CD3" w:rsidRPr="00422F86">
        <w:rPr>
          <w:rFonts w:ascii="VIC" w:hAnsi="VIC" w:cstheme="minorHAnsi"/>
          <w:sz w:val="20"/>
          <w:szCs w:val="20"/>
        </w:rPr>
        <w:t xml:space="preserve">, including </w:t>
      </w:r>
      <w:r w:rsidR="003E0118" w:rsidRPr="00422F86">
        <w:rPr>
          <w:rFonts w:ascii="VIC" w:hAnsi="VIC" w:cstheme="minorHAnsi"/>
          <w:sz w:val="20"/>
          <w:szCs w:val="20"/>
        </w:rPr>
        <w:t xml:space="preserve">but not limited to individual projects, </w:t>
      </w:r>
      <w:r w:rsidRPr="00422F86">
        <w:rPr>
          <w:rFonts w:ascii="VIC" w:hAnsi="VIC" w:cstheme="minorHAnsi"/>
          <w:sz w:val="20"/>
          <w:szCs w:val="20"/>
        </w:rPr>
        <w:t>Public Private Partnerships</w:t>
      </w:r>
      <w:r w:rsidR="00186C46" w:rsidRPr="00422F86">
        <w:rPr>
          <w:rFonts w:ascii="VIC" w:hAnsi="VIC" w:cstheme="minorHAnsi"/>
          <w:sz w:val="20"/>
          <w:szCs w:val="20"/>
        </w:rPr>
        <w:t>,</w:t>
      </w:r>
      <w:r w:rsidRPr="00422F86">
        <w:rPr>
          <w:rFonts w:ascii="VIC" w:hAnsi="VIC" w:cstheme="minorHAnsi"/>
          <w:sz w:val="20"/>
          <w:szCs w:val="20"/>
        </w:rPr>
        <w:t xml:space="preserve"> Alliance </w:t>
      </w:r>
      <w:r w:rsidR="00B413AB" w:rsidRPr="00422F86">
        <w:rPr>
          <w:rFonts w:ascii="VIC" w:hAnsi="VIC" w:cstheme="minorHAnsi"/>
          <w:sz w:val="20"/>
          <w:szCs w:val="20"/>
        </w:rPr>
        <w:t>Contracts</w:t>
      </w:r>
      <w:r w:rsidR="00186C46" w:rsidRPr="00422F86">
        <w:rPr>
          <w:rFonts w:ascii="VIC" w:hAnsi="VIC" w:cstheme="minorHAnsi"/>
          <w:sz w:val="20"/>
          <w:szCs w:val="20"/>
        </w:rPr>
        <w:t>,</w:t>
      </w:r>
      <w:r w:rsidR="000A1CD3" w:rsidRPr="00422F86">
        <w:rPr>
          <w:rFonts w:ascii="VIC" w:hAnsi="VIC" w:cstheme="minorHAnsi"/>
          <w:sz w:val="20"/>
          <w:szCs w:val="20"/>
        </w:rPr>
        <w:t xml:space="preserve"> Market Led Proposals</w:t>
      </w:r>
      <w:r w:rsidR="00F27C14" w:rsidRPr="00422F86">
        <w:rPr>
          <w:rFonts w:ascii="VIC" w:hAnsi="VIC" w:cstheme="minorHAnsi"/>
          <w:sz w:val="20"/>
          <w:szCs w:val="20"/>
        </w:rPr>
        <w:t>, auctions</w:t>
      </w:r>
      <w:r w:rsidR="00186C46" w:rsidRPr="00422F86">
        <w:rPr>
          <w:rFonts w:ascii="VIC" w:hAnsi="VIC" w:cstheme="minorHAnsi"/>
          <w:sz w:val="20"/>
          <w:szCs w:val="20"/>
        </w:rPr>
        <w:t xml:space="preserve">, supplier panels and </w:t>
      </w:r>
      <w:r w:rsidR="00F27C14" w:rsidRPr="00422F86">
        <w:rPr>
          <w:rFonts w:ascii="VIC" w:hAnsi="VIC" w:cstheme="minorHAnsi"/>
          <w:sz w:val="20"/>
          <w:szCs w:val="20"/>
        </w:rPr>
        <w:t>registers</w:t>
      </w:r>
      <w:r w:rsidR="00960ACF">
        <w:rPr>
          <w:rFonts w:ascii="VIC" w:hAnsi="VIC" w:cstheme="minorHAnsi"/>
          <w:sz w:val="20"/>
          <w:szCs w:val="20"/>
        </w:rPr>
        <w:t>, and</w:t>
      </w:r>
    </w:p>
    <w:p w14:paraId="6E42E03E" w14:textId="4FB222A5" w:rsidR="00807DD6" w:rsidRPr="00422F86" w:rsidRDefault="00807DD6" w:rsidP="009E2016">
      <w:pPr>
        <w:pStyle w:val="ListParagraph"/>
        <w:numPr>
          <w:ilvl w:val="0"/>
          <w:numId w:val="9"/>
        </w:numPr>
        <w:jc w:val="both"/>
        <w:rPr>
          <w:rFonts w:ascii="VIC" w:hAnsi="VIC" w:cstheme="minorHAnsi"/>
          <w:sz w:val="20"/>
          <w:szCs w:val="20"/>
        </w:rPr>
      </w:pPr>
      <w:r w:rsidRPr="00422F86">
        <w:rPr>
          <w:rFonts w:ascii="VIC" w:hAnsi="VIC" w:cstheme="minorHAnsi"/>
          <w:sz w:val="20"/>
          <w:szCs w:val="20"/>
        </w:rPr>
        <w:t>grant</w:t>
      </w:r>
      <w:r w:rsidR="00186C46" w:rsidRPr="00422F86">
        <w:rPr>
          <w:rFonts w:ascii="VIC" w:hAnsi="VIC" w:cstheme="minorHAnsi"/>
          <w:sz w:val="20"/>
          <w:szCs w:val="20"/>
        </w:rPr>
        <w:t xml:space="preserve"> </w:t>
      </w:r>
      <w:r w:rsidR="00A73788" w:rsidRPr="00422F86">
        <w:rPr>
          <w:rFonts w:ascii="VIC" w:hAnsi="VIC" w:cstheme="minorHAnsi"/>
          <w:sz w:val="20"/>
          <w:szCs w:val="20"/>
        </w:rPr>
        <w:t xml:space="preserve">and loan </w:t>
      </w:r>
      <w:r w:rsidR="00186C46" w:rsidRPr="00422F86">
        <w:rPr>
          <w:rFonts w:ascii="VIC" w:hAnsi="VIC" w:cstheme="minorHAnsi"/>
          <w:sz w:val="20"/>
          <w:szCs w:val="20"/>
        </w:rPr>
        <w:t>projects</w:t>
      </w:r>
      <w:r w:rsidR="003E0118" w:rsidRPr="00422F86">
        <w:rPr>
          <w:rFonts w:ascii="VIC" w:hAnsi="VIC" w:cstheme="minorHAnsi"/>
          <w:sz w:val="20"/>
          <w:szCs w:val="20"/>
        </w:rPr>
        <w:t>, including but</w:t>
      </w:r>
      <w:r w:rsidR="00596DE8" w:rsidRPr="00422F86">
        <w:rPr>
          <w:rFonts w:ascii="VIC" w:hAnsi="VIC" w:cstheme="minorHAnsi"/>
          <w:sz w:val="20"/>
          <w:szCs w:val="20"/>
        </w:rPr>
        <w:t xml:space="preserve"> not</w:t>
      </w:r>
      <w:r w:rsidR="003E0118" w:rsidRPr="00422F86">
        <w:rPr>
          <w:rFonts w:ascii="VIC" w:hAnsi="VIC" w:cstheme="minorHAnsi"/>
          <w:sz w:val="20"/>
          <w:szCs w:val="20"/>
        </w:rPr>
        <w:t xml:space="preserve"> limited to </w:t>
      </w:r>
      <w:r w:rsidR="00186C46" w:rsidRPr="00422F86">
        <w:rPr>
          <w:rFonts w:ascii="VIC" w:hAnsi="VIC" w:cstheme="minorHAnsi"/>
          <w:sz w:val="20"/>
          <w:szCs w:val="20"/>
        </w:rPr>
        <w:t xml:space="preserve">grant </w:t>
      </w:r>
      <w:r w:rsidR="003E0118" w:rsidRPr="00422F86">
        <w:rPr>
          <w:rFonts w:ascii="VIC" w:hAnsi="VIC" w:cstheme="minorHAnsi"/>
          <w:sz w:val="20"/>
          <w:szCs w:val="20"/>
        </w:rPr>
        <w:t xml:space="preserve">agreements </w:t>
      </w:r>
      <w:r w:rsidR="00186C46" w:rsidRPr="00422F86">
        <w:rPr>
          <w:rFonts w:ascii="VIC" w:hAnsi="VIC" w:cstheme="minorHAnsi"/>
          <w:sz w:val="20"/>
          <w:szCs w:val="20"/>
        </w:rPr>
        <w:t xml:space="preserve">or loan </w:t>
      </w:r>
      <w:r w:rsidR="003E0118" w:rsidRPr="00422F86">
        <w:rPr>
          <w:rFonts w:ascii="VIC" w:hAnsi="VIC" w:cstheme="minorHAnsi"/>
          <w:sz w:val="20"/>
          <w:szCs w:val="20"/>
        </w:rPr>
        <w:t xml:space="preserve">arrangements to </w:t>
      </w:r>
      <w:r w:rsidRPr="00422F86">
        <w:rPr>
          <w:rFonts w:ascii="VIC" w:hAnsi="VIC" w:cstheme="minorHAnsi"/>
          <w:sz w:val="20"/>
          <w:szCs w:val="20"/>
        </w:rPr>
        <w:t>private, non-government and local government organisations</w:t>
      </w:r>
      <w:r w:rsidR="003E0118" w:rsidRPr="00422F86">
        <w:rPr>
          <w:rFonts w:ascii="VIC" w:hAnsi="VIC" w:cstheme="minorHAnsi"/>
          <w:sz w:val="20"/>
          <w:szCs w:val="20"/>
        </w:rPr>
        <w:t xml:space="preserve"> for a single</w:t>
      </w:r>
      <w:r w:rsidR="004571A4" w:rsidRPr="00422F86">
        <w:rPr>
          <w:rFonts w:ascii="VIC" w:hAnsi="VIC" w:cstheme="minorHAnsi"/>
          <w:sz w:val="20"/>
          <w:szCs w:val="20"/>
        </w:rPr>
        <w:t xml:space="preserve"> project</w:t>
      </w:r>
      <w:r w:rsidR="003E0118" w:rsidRPr="00422F86">
        <w:rPr>
          <w:rFonts w:ascii="VIC" w:hAnsi="VIC" w:cstheme="minorHAnsi"/>
          <w:sz w:val="20"/>
          <w:szCs w:val="20"/>
        </w:rPr>
        <w:t xml:space="preserve"> or group of projects.</w:t>
      </w:r>
    </w:p>
    <w:p w14:paraId="62667906" w14:textId="6E594161" w:rsidR="009D4EB1" w:rsidRPr="00422F86" w:rsidRDefault="001C0D78" w:rsidP="002A39D8">
      <w:pPr>
        <w:spacing w:before="240"/>
        <w:jc w:val="both"/>
        <w:rPr>
          <w:rFonts w:cs="Arial"/>
        </w:rPr>
      </w:pPr>
      <w:bookmarkStart w:id="83" w:name="_Hlk527397434"/>
      <w:r w:rsidRPr="31A40955">
        <w:rPr>
          <w:rFonts w:cs="Arial"/>
        </w:rPr>
        <w:t xml:space="preserve">The </w:t>
      </w:r>
      <w:r w:rsidR="00E2544E" w:rsidRPr="00E2544E">
        <w:rPr>
          <w:rFonts w:cs="Arial"/>
        </w:rPr>
        <w:t>total project value</w:t>
      </w:r>
      <w:r w:rsidRPr="31A40955">
        <w:rPr>
          <w:rFonts w:cs="Arial"/>
        </w:rPr>
        <w:t xml:space="preserve"> refers to the total budget allocated over the life of the project </w:t>
      </w:r>
      <w:r w:rsidR="004571A4" w:rsidRPr="31A40955">
        <w:rPr>
          <w:rFonts w:cs="Arial"/>
        </w:rPr>
        <w:t xml:space="preserve">excluding GST </w:t>
      </w:r>
      <w:r w:rsidRPr="31A40955">
        <w:rPr>
          <w:rFonts w:cs="Arial"/>
        </w:rPr>
        <w:t xml:space="preserve">and not the value of individual </w:t>
      </w:r>
      <w:r w:rsidR="004571A4" w:rsidRPr="31A40955">
        <w:rPr>
          <w:rFonts w:cs="Arial"/>
        </w:rPr>
        <w:t xml:space="preserve">contracts. </w:t>
      </w:r>
      <w:r w:rsidR="00EF1704">
        <w:rPr>
          <w:rFonts w:cs="Arial"/>
        </w:rPr>
        <w:t xml:space="preserve">The total </w:t>
      </w:r>
      <w:r w:rsidR="0040278A">
        <w:rPr>
          <w:rFonts w:cs="Arial"/>
        </w:rPr>
        <w:t>budget</w:t>
      </w:r>
      <w:r w:rsidR="00EF1704">
        <w:rPr>
          <w:rFonts w:cs="Arial"/>
        </w:rPr>
        <w:t xml:space="preserve"> of </w:t>
      </w:r>
      <w:r w:rsidR="00125A8B">
        <w:rPr>
          <w:rFonts w:cs="Arial"/>
        </w:rPr>
        <w:t>a</w:t>
      </w:r>
      <w:r w:rsidR="00EF1704">
        <w:rPr>
          <w:rFonts w:cs="Arial"/>
        </w:rPr>
        <w:t xml:space="preserve"> </w:t>
      </w:r>
      <w:r w:rsidR="00E02891">
        <w:rPr>
          <w:rFonts w:cs="Arial"/>
        </w:rPr>
        <w:t xml:space="preserve">standard or strategic </w:t>
      </w:r>
      <w:r w:rsidR="00EF1704">
        <w:rPr>
          <w:rFonts w:cs="Arial"/>
        </w:rPr>
        <w:t>project</w:t>
      </w:r>
      <w:r w:rsidR="00687090">
        <w:rPr>
          <w:rFonts w:cs="Arial"/>
        </w:rPr>
        <w:t xml:space="preserve"> </w:t>
      </w:r>
      <w:r w:rsidR="00EF1704">
        <w:rPr>
          <w:rFonts w:cs="Arial"/>
        </w:rPr>
        <w:t xml:space="preserve">may include a </w:t>
      </w:r>
      <w:proofErr w:type="gramStart"/>
      <w:r w:rsidR="00EF1704">
        <w:rPr>
          <w:rFonts w:cs="Arial"/>
        </w:rPr>
        <w:t>State</w:t>
      </w:r>
      <w:proofErr w:type="gramEnd"/>
      <w:r w:rsidR="00EF1704">
        <w:rPr>
          <w:rFonts w:cs="Arial"/>
        </w:rPr>
        <w:t xml:space="preserve"> contribution plus other sources of funding</w:t>
      </w:r>
      <w:r w:rsidR="0040278A">
        <w:rPr>
          <w:rFonts w:cs="Arial"/>
        </w:rPr>
        <w:t xml:space="preserve"> such as private investment and Commonwealth contributions. </w:t>
      </w:r>
      <w:r w:rsidR="004571A4" w:rsidRPr="31A40955">
        <w:rPr>
          <w:rFonts w:cs="Arial"/>
        </w:rPr>
        <w:t>This</w:t>
      </w:r>
      <w:r w:rsidRPr="31A40955">
        <w:rPr>
          <w:rFonts w:cs="Arial"/>
        </w:rPr>
        <w:t xml:space="preserve"> ensures opportunities for industry development and workers are maximised under </w:t>
      </w:r>
      <w:r w:rsidR="00B81EFF" w:rsidRPr="31A40955">
        <w:rPr>
          <w:rFonts w:cs="Arial"/>
        </w:rPr>
        <w:t>Local Jobs First</w:t>
      </w:r>
      <w:r w:rsidRPr="31A40955">
        <w:rPr>
          <w:rFonts w:cs="Arial"/>
        </w:rPr>
        <w:t>.</w:t>
      </w:r>
      <w:r w:rsidR="00E02891">
        <w:rPr>
          <w:rFonts w:cs="Arial"/>
        </w:rPr>
        <w:t xml:space="preserve">  The value for the purpose of a grant or loan</w:t>
      </w:r>
      <w:r w:rsidR="00C745C0">
        <w:rPr>
          <w:rFonts w:cs="Arial"/>
        </w:rPr>
        <w:t xml:space="preserve"> </w:t>
      </w:r>
      <w:r w:rsidR="0052243E">
        <w:rPr>
          <w:rFonts w:cs="Arial"/>
        </w:rPr>
        <w:t xml:space="preserve">project </w:t>
      </w:r>
      <w:r w:rsidR="00E02891">
        <w:rPr>
          <w:rFonts w:cs="Arial"/>
        </w:rPr>
        <w:t>is set out</w:t>
      </w:r>
      <w:r w:rsidR="00FD525B">
        <w:rPr>
          <w:rFonts w:cs="Arial"/>
        </w:rPr>
        <w:t xml:space="preserve"> below (see </w:t>
      </w:r>
      <w:hyperlink w:anchor="_Grants_and_Loans" w:history="1">
        <w:r w:rsidR="00FD525B" w:rsidRPr="00FD525B">
          <w:rPr>
            <w:rStyle w:val="Hyperlink"/>
            <w:rFonts w:cs="Arial"/>
          </w:rPr>
          <w:t>4.3 Grants and Loans</w:t>
        </w:r>
      </w:hyperlink>
      <w:r w:rsidR="00FD525B">
        <w:rPr>
          <w:rFonts w:cs="Arial"/>
        </w:rPr>
        <w:t>)</w:t>
      </w:r>
      <w:r w:rsidR="00E02891">
        <w:rPr>
          <w:rFonts w:cs="Arial"/>
        </w:rPr>
        <w:t>.</w:t>
      </w:r>
    </w:p>
    <w:p w14:paraId="11AAE602" w14:textId="1D76655A" w:rsidR="000967F7" w:rsidRPr="00422F86" w:rsidRDefault="00A37602" w:rsidP="009E2016">
      <w:pPr>
        <w:jc w:val="both"/>
        <w:rPr>
          <w:rFonts w:cs="Arial"/>
        </w:rPr>
      </w:pPr>
      <w:r w:rsidRPr="00656F10">
        <w:rPr>
          <w:rFonts w:cs="Arial"/>
          <w:b/>
        </w:rPr>
        <w:t>T</w:t>
      </w:r>
      <w:r w:rsidR="000967F7" w:rsidRPr="00656F10">
        <w:rPr>
          <w:rFonts w:cs="Arial"/>
          <w:b/>
        </w:rPr>
        <w:t xml:space="preserve">he source of a project budget does not impact the application of </w:t>
      </w:r>
      <w:r w:rsidR="00B81EFF" w:rsidRPr="00656F10">
        <w:rPr>
          <w:rFonts w:cs="Arial"/>
          <w:b/>
        </w:rPr>
        <w:t>Local Jobs First</w:t>
      </w:r>
      <w:r w:rsidR="000967F7" w:rsidRPr="00422F86">
        <w:rPr>
          <w:rFonts w:cs="Arial"/>
          <w:bCs/>
        </w:rPr>
        <w:t xml:space="preserve">. For example, a project budget may be sourced from State Government appropriations, internal agency resources, grants and loans or other contributions, which together make up the </w:t>
      </w:r>
      <w:r w:rsidR="000654D3">
        <w:rPr>
          <w:rFonts w:cs="Arial"/>
          <w:bCs/>
        </w:rPr>
        <w:t xml:space="preserve">total </w:t>
      </w:r>
      <w:r w:rsidR="000967F7" w:rsidRPr="00422F86">
        <w:rPr>
          <w:rFonts w:cs="Arial"/>
          <w:bCs/>
        </w:rPr>
        <w:t xml:space="preserve">project value for </w:t>
      </w:r>
      <w:r w:rsidR="00B81EFF">
        <w:rPr>
          <w:rFonts w:cs="Arial"/>
          <w:bCs/>
        </w:rPr>
        <w:t>Local Jobs First</w:t>
      </w:r>
      <w:r w:rsidR="00B81EFF" w:rsidRPr="00422F86">
        <w:rPr>
          <w:rFonts w:cs="Arial"/>
          <w:bCs/>
        </w:rPr>
        <w:t xml:space="preserve"> </w:t>
      </w:r>
      <w:r w:rsidR="000967F7" w:rsidRPr="00422F86">
        <w:rPr>
          <w:rFonts w:cs="Arial"/>
          <w:bCs/>
        </w:rPr>
        <w:t>purposes.</w:t>
      </w:r>
    </w:p>
    <w:bookmarkEnd w:id="83"/>
    <w:p w14:paraId="51A1168A" w14:textId="5DECCD86" w:rsidR="00910292" w:rsidRDefault="00687E43" w:rsidP="00A973D7">
      <w:pPr>
        <w:jc w:val="both"/>
      </w:pPr>
      <w:r w:rsidRPr="00422F86">
        <w:t xml:space="preserve">Local Jobs First </w:t>
      </w:r>
      <w:r w:rsidR="00F749E9">
        <w:t>p</w:t>
      </w:r>
      <w:r w:rsidRPr="00422F86">
        <w:t xml:space="preserve">rojects are designated either Standard or Strategic, based </w:t>
      </w:r>
      <w:r w:rsidR="00F27C14" w:rsidRPr="00422F86">
        <w:t>upon</w:t>
      </w:r>
      <w:r w:rsidRPr="00422F86">
        <w:t xml:space="preserve"> their value and/or </w:t>
      </w:r>
      <w:r w:rsidR="001534FF">
        <w:t>m</w:t>
      </w:r>
      <w:r w:rsidR="001534FF" w:rsidRPr="00422F86">
        <w:t xml:space="preserve">inisterial </w:t>
      </w:r>
      <w:r w:rsidRPr="00422F86">
        <w:t>determination. There are different processes for applying Local Jobs First to Standard</w:t>
      </w:r>
      <w:r w:rsidR="00E60287" w:rsidRPr="00422F86">
        <w:t xml:space="preserve"> Projects,</w:t>
      </w:r>
      <w:r w:rsidRPr="00422F86">
        <w:t xml:space="preserve"> Strategic Projects</w:t>
      </w:r>
      <w:r w:rsidR="00E60287" w:rsidRPr="00422F86">
        <w:t>, grants</w:t>
      </w:r>
      <w:r w:rsidR="00E56AB9">
        <w:t>,</w:t>
      </w:r>
      <w:r w:rsidR="00E60287" w:rsidRPr="00422F86">
        <w:t xml:space="preserve"> loans</w:t>
      </w:r>
      <w:r w:rsidR="000D099D" w:rsidRPr="00422F86">
        <w:t xml:space="preserve"> and panel contracts</w:t>
      </w:r>
      <w:r w:rsidR="00E60287" w:rsidRPr="00422F86">
        <w:t>.</w:t>
      </w:r>
    </w:p>
    <w:p w14:paraId="58DBF9F0" w14:textId="77777777" w:rsidR="00715BA0" w:rsidRDefault="00715BA0" w:rsidP="00715BA0">
      <w:pPr>
        <w:jc w:val="both"/>
        <w:rPr>
          <w:rFonts w:cstheme="minorHAnsi"/>
        </w:rPr>
      </w:pPr>
      <w:r w:rsidRPr="00422F86">
        <w:rPr>
          <w:rFonts w:cstheme="minorHAnsi"/>
        </w:rPr>
        <w:lastRenderedPageBreak/>
        <w:t xml:space="preserve">Projects and contracts should not be structured by agencies to avoid the application of the </w:t>
      </w:r>
      <w:r>
        <w:rPr>
          <w:rFonts w:cstheme="minorHAnsi"/>
        </w:rPr>
        <w:t>Local Jobs First Policy</w:t>
      </w:r>
      <w:r w:rsidRPr="00422F86">
        <w:rPr>
          <w:rFonts w:cstheme="minorHAnsi"/>
        </w:rPr>
        <w:t>.</w:t>
      </w:r>
    </w:p>
    <w:p w14:paraId="22F73D3A" w14:textId="284A09A6" w:rsidR="00EC739C" w:rsidRPr="001E14A4" w:rsidRDefault="00EC739C" w:rsidP="00656F10">
      <w:pPr>
        <w:pStyle w:val="Heading2"/>
        <w:jc w:val="both"/>
      </w:pPr>
      <w:bookmarkStart w:id="84" w:name="_Toc225614055"/>
      <w:bookmarkStart w:id="85" w:name="_Toc230352343"/>
      <w:bookmarkStart w:id="86" w:name="_Toc230353765"/>
      <w:bookmarkStart w:id="87" w:name="_Toc232499064"/>
      <w:bookmarkStart w:id="88" w:name="_Toc522735304"/>
      <w:bookmarkStart w:id="89" w:name="_Toc233725741"/>
      <w:bookmarkEnd w:id="84"/>
      <w:bookmarkEnd w:id="85"/>
      <w:bookmarkEnd w:id="86"/>
      <w:bookmarkEnd w:id="87"/>
      <w:r w:rsidRPr="001E14A4">
        <w:t>Standard and Strategic Projects</w:t>
      </w:r>
      <w:bookmarkEnd w:id="89"/>
    </w:p>
    <w:p w14:paraId="6DFCAE45" w14:textId="77777777" w:rsidR="00EC739C" w:rsidRPr="00422F86" w:rsidRDefault="00EC739C" w:rsidP="00B11374">
      <w:pPr>
        <w:jc w:val="both"/>
        <w:rPr>
          <w:rFonts w:cstheme="minorHAnsi"/>
        </w:rPr>
      </w:pPr>
      <w:r w:rsidRPr="00422F86">
        <w:t xml:space="preserve">A </w:t>
      </w:r>
      <w:r w:rsidRPr="00422F86">
        <w:rPr>
          <w:rFonts w:cstheme="minorHAnsi"/>
        </w:rPr>
        <w:t>Local Jobs First Standard Project is a project:</w:t>
      </w:r>
    </w:p>
    <w:p w14:paraId="11B67405" w14:textId="105347D0" w:rsidR="00EC739C" w:rsidRPr="00422F86" w:rsidRDefault="00EC739C" w:rsidP="00C31CE6">
      <w:pPr>
        <w:pStyle w:val="ListParagraph"/>
        <w:numPr>
          <w:ilvl w:val="0"/>
          <w:numId w:val="7"/>
        </w:numPr>
        <w:jc w:val="both"/>
        <w:rPr>
          <w:rFonts w:ascii="VIC" w:hAnsi="VIC" w:cstheme="minorHAnsi"/>
          <w:sz w:val="20"/>
          <w:szCs w:val="20"/>
        </w:rPr>
      </w:pPr>
      <w:r w:rsidRPr="00422F86">
        <w:rPr>
          <w:rFonts w:ascii="VIC" w:hAnsi="VIC" w:cstheme="minorHAnsi"/>
          <w:sz w:val="20"/>
          <w:szCs w:val="20"/>
        </w:rPr>
        <w:t>with a budget of $1 million or more in rural and regional Victoria</w:t>
      </w:r>
      <w:r w:rsidR="00DE1C6C">
        <w:rPr>
          <w:rFonts w:ascii="VIC" w:hAnsi="VIC" w:cstheme="minorHAnsi"/>
          <w:sz w:val="20"/>
          <w:szCs w:val="20"/>
        </w:rPr>
        <w:t>,</w:t>
      </w:r>
      <w:r w:rsidRPr="00422F86">
        <w:rPr>
          <w:rFonts w:ascii="VIC" w:hAnsi="VIC" w:cstheme="minorHAnsi"/>
          <w:sz w:val="20"/>
          <w:szCs w:val="20"/>
        </w:rPr>
        <w:t xml:space="preserve"> or</w:t>
      </w:r>
    </w:p>
    <w:p w14:paraId="1F8DAD79" w14:textId="65F6AFA8" w:rsidR="00EC739C" w:rsidRPr="00422F86" w:rsidRDefault="00EC739C" w:rsidP="0069348B">
      <w:pPr>
        <w:pStyle w:val="ListParagraph"/>
        <w:numPr>
          <w:ilvl w:val="0"/>
          <w:numId w:val="7"/>
        </w:numPr>
        <w:jc w:val="both"/>
        <w:rPr>
          <w:rFonts w:ascii="VIC" w:hAnsi="VIC" w:cstheme="minorHAnsi"/>
          <w:sz w:val="20"/>
          <w:szCs w:val="20"/>
        </w:rPr>
      </w:pPr>
      <w:r w:rsidRPr="00422F86">
        <w:rPr>
          <w:rFonts w:ascii="VIC" w:hAnsi="VIC" w:cstheme="minorHAnsi"/>
          <w:sz w:val="20"/>
          <w:szCs w:val="20"/>
        </w:rPr>
        <w:t>with a budget of $3 million or more for statewide projects or for projects in metropolitan Melbourne</w:t>
      </w:r>
      <w:r w:rsidR="00DE1C6C">
        <w:rPr>
          <w:rFonts w:ascii="VIC" w:hAnsi="VIC" w:cstheme="minorHAnsi"/>
          <w:sz w:val="20"/>
          <w:szCs w:val="20"/>
        </w:rPr>
        <w:t>,</w:t>
      </w:r>
      <w:r w:rsidRPr="00422F86">
        <w:rPr>
          <w:rFonts w:ascii="VIC" w:hAnsi="VIC" w:cstheme="minorHAnsi"/>
          <w:sz w:val="20"/>
          <w:szCs w:val="20"/>
        </w:rPr>
        <w:t xml:space="preserve"> or</w:t>
      </w:r>
    </w:p>
    <w:p w14:paraId="7E122565" w14:textId="571E086A" w:rsidR="00EC739C" w:rsidRPr="00B31A74" w:rsidRDefault="00EC739C" w:rsidP="00422F86">
      <w:pPr>
        <w:pStyle w:val="ListParagraph"/>
        <w:numPr>
          <w:ilvl w:val="0"/>
          <w:numId w:val="7"/>
        </w:numPr>
        <w:jc w:val="both"/>
        <w:rPr>
          <w:rFonts w:cs="Arial"/>
        </w:rPr>
      </w:pPr>
      <w:r w:rsidRPr="00422F86">
        <w:rPr>
          <w:rFonts w:ascii="VIC" w:hAnsi="VIC" w:cstheme="minorHAnsi"/>
          <w:sz w:val="20"/>
          <w:szCs w:val="20"/>
        </w:rPr>
        <w:t xml:space="preserve">declared to be a Standard Project by the </w:t>
      </w:r>
      <w:r w:rsidR="00A26A7F">
        <w:rPr>
          <w:rFonts w:ascii="VIC" w:hAnsi="VIC" w:cstheme="minorHAnsi"/>
          <w:sz w:val="20"/>
          <w:szCs w:val="20"/>
        </w:rPr>
        <w:t>M</w:t>
      </w:r>
      <w:r w:rsidR="00316500">
        <w:rPr>
          <w:rFonts w:ascii="VIC" w:hAnsi="VIC" w:cstheme="minorHAnsi"/>
          <w:sz w:val="20"/>
          <w:szCs w:val="20"/>
        </w:rPr>
        <w:t>iniste</w:t>
      </w:r>
      <w:r w:rsidR="001D471C">
        <w:rPr>
          <w:rFonts w:ascii="VIC" w:hAnsi="VIC" w:cstheme="minorHAnsi"/>
          <w:sz w:val="20"/>
          <w:szCs w:val="20"/>
        </w:rPr>
        <w:t>r</w:t>
      </w:r>
      <w:r w:rsidRPr="00422F86">
        <w:rPr>
          <w:rFonts w:ascii="VIC" w:hAnsi="VIC" w:cstheme="minorHAnsi"/>
          <w:sz w:val="20"/>
          <w:szCs w:val="20"/>
        </w:rPr>
        <w:t xml:space="preserve"> </w:t>
      </w:r>
      <w:r w:rsidR="006B1B3F">
        <w:rPr>
          <w:rFonts w:ascii="VIC" w:hAnsi="VIC" w:cstheme="minorHAnsi"/>
          <w:sz w:val="20"/>
          <w:szCs w:val="20"/>
        </w:rPr>
        <w:t xml:space="preserve">responsible for </w:t>
      </w:r>
      <w:r w:rsidR="001D471C">
        <w:rPr>
          <w:rFonts w:ascii="VIC" w:hAnsi="VIC" w:cstheme="minorHAnsi"/>
          <w:sz w:val="20"/>
          <w:szCs w:val="20"/>
        </w:rPr>
        <w:t>Local Jobs First</w:t>
      </w:r>
      <w:r w:rsidRPr="00422F86">
        <w:rPr>
          <w:rFonts w:ascii="VIC" w:hAnsi="VIC" w:cstheme="minorHAnsi"/>
          <w:sz w:val="20"/>
          <w:szCs w:val="20"/>
        </w:rPr>
        <w:t xml:space="preserve"> under section 7A (1) of the Act.</w:t>
      </w:r>
    </w:p>
    <w:p w14:paraId="19318416" w14:textId="5792B29E" w:rsidR="00EC739C" w:rsidRPr="00422F86" w:rsidRDefault="00EC739C" w:rsidP="00422F86">
      <w:pPr>
        <w:spacing w:before="240"/>
        <w:jc w:val="both"/>
        <w:rPr>
          <w:rFonts w:cs="Arial"/>
        </w:rPr>
      </w:pPr>
      <w:r w:rsidRPr="00422F86">
        <w:rPr>
          <w:rFonts w:cs="Arial"/>
        </w:rPr>
        <w:t>A Local Jobs First Strategic Project is a project:</w:t>
      </w:r>
    </w:p>
    <w:p w14:paraId="1BA50527" w14:textId="31DB4D69" w:rsidR="00EC739C" w:rsidRPr="00422F86" w:rsidRDefault="00EC739C" w:rsidP="00C31CE6">
      <w:pPr>
        <w:pStyle w:val="ListParagraph"/>
        <w:numPr>
          <w:ilvl w:val="0"/>
          <w:numId w:val="7"/>
        </w:numPr>
        <w:jc w:val="both"/>
        <w:rPr>
          <w:rFonts w:ascii="VIC" w:hAnsi="VIC" w:cstheme="minorHAnsi"/>
          <w:sz w:val="20"/>
          <w:szCs w:val="20"/>
        </w:rPr>
      </w:pPr>
      <w:r w:rsidRPr="00422F86">
        <w:rPr>
          <w:rFonts w:ascii="VIC" w:hAnsi="VIC" w:cstheme="minorHAnsi"/>
          <w:sz w:val="20"/>
          <w:szCs w:val="20"/>
        </w:rPr>
        <w:t>with a budget of $50 million or more</w:t>
      </w:r>
      <w:r w:rsidR="00DE1C6C">
        <w:rPr>
          <w:rFonts w:ascii="VIC" w:hAnsi="VIC" w:cstheme="minorHAnsi"/>
          <w:sz w:val="20"/>
          <w:szCs w:val="20"/>
        </w:rPr>
        <w:t>,</w:t>
      </w:r>
      <w:r w:rsidRPr="00422F86">
        <w:rPr>
          <w:rFonts w:ascii="VIC" w:hAnsi="VIC" w:cstheme="minorHAnsi"/>
          <w:sz w:val="20"/>
          <w:szCs w:val="20"/>
        </w:rPr>
        <w:t xml:space="preserve"> or</w:t>
      </w:r>
    </w:p>
    <w:p w14:paraId="24C375BF" w14:textId="45359235" w:rsidR="00EC739C" w:rsidRPr="00422F86" w:rsidRDefault="00EC739C" w:rsidP="0069348B">
      <w:pPr>
        <w:pStyle w:val="ListParagraph"/>
        <w:numPr>
          <w:ilvl w:val="0"/>
          <w:numId w:val="7"/>
        </w:numPr>
        <w:jc w:val="both"/>
        <w:rPr>
          <w:rFonts w:ascii="VIC" w:hAnsi="VIC" w:cstheme="minorHAnsi"/>
          <w:sz w:val="20"/>
          <w:szCs w:val="20"/>
        </w:rPr>
      </w:pPr>
      <w:r w:rsidRPr="00422F86">
        <w:rPr>
          <w:rFonts w:ascii="VIC" w:hAnsi="VIC" w:cstheme="minorHAnsi"/>
          <w:sz w:val="20"/>
          <w:szCs w:val="20"/>
        </w:rPr>
        <w:t xml:space="preserve">declared to be a Strategic Project by the </w:t>
      </w:r>
      <w:r w:rsidR="00A26A7F">
        <w:rPr>
          <w:rFonts w:ascii="VIC" w:hAnsi="VIC" w:cstheme="minorHAnsi"/>
          <w:sz w:val="20"/>
          <w:szCs w:val="20"/>
        </w:rPr>
        <w:t>M</w:t>
      </w:r>
      <w:r w:rsidR="00316500">
        <w:rPr>
          <w:rFonts w:ascii="VIC" w:hAnsi="VIC" w:cstheme="minorHAnsi"/>
          <w:sz w:val="20"/>
          <w:szCs w:val="20"/>
        </w:rPr>
        <w:t>iniste</w:t>
      </w:r>
      <w:r w:rsidR="001D471C">
        <w:rPr>
          <w:rFonts w:ascii="VIC" w:hAnsi="VIC" w:cstheme="minorHAnsi"/>
          <w:sz w:val="20"/>
          <w:szCs w:val="20"/>
        </w:rPr>
        <w:t>r</w:t>
      </w:r>
      <w:r w:rsidRPr="00422F86">
        <w:rPr>
          <w:rFonts w:ascii="VIC" w:hAnsi="VIC" w:cstheme="minorHAnsi"/>
          <w:sz w:val="20"/>
          <w:szCs w:val="20"/>
        </w:rPr>
        <w:t xml:space="preserve"> </w:t>
      </w:r>
      <w:r w:rsidR="006B1B3F">
        <w:rPr>
          <w:rFonts w:ascii="VIC" w:hAnsi="VIC" w:cstheme="minorHAnsi"/>
          <w:sz w:val="20"/>
          <w:szCs w:val="20"/>
        </w:rPr>
        <w:t>responsible for L</w:t>
      </w:r>
      <w:r w:rsidR="001D471C">
        <w:rPr>
          <w:rFonts w:ascii="VIC" w:hAnsi="VIC" w:cstheme="minorHAnsi"/>
          <w:sz w:val="20"/>
          <w:szCs w:val="20"/>
        </w:rPr>
        <w:t>ocal Jobs First</w:t>
      </w:r>
      <w:r w:rsidRPr="00422F86">
        <w:rPr>
          <w:rFonts w:ascii="VIC" w:hAnsi="VIC" w:cstheme="minorHAnsi"/>
          <w:sz w:val="20"/>
          <w:szCs w:val="20"/>
        </w:rPr>
        <w:t xml:space="preserve"> under section 7</w:t>
      </w:r>
      <w:r w:rsidR="00EC3F99">
        <w:rPr>
          <w:rFonts w:ascii="VIC" w:hAnsi="VIC" w:cstheme="minorHAnsi"/>
          <w:sz w:val="20"/>
          <w:szCs w:val="20"/>
        </w:rPr>
        <w:t>A</w:t>
      </w:r>
      <w:r w:rsidRPr="00422F86">
        <w:rPr>
          <w:rFonts w:ascii="VIC" w:hAnsi="VIC" w:cstheme="minorHAnsi"/>
          <w:sz w:val="20"/>
          <w:szCs w:val="20"/>
        </w:rPr>
        <w:t xml:space="preserve"> (2) of the Act.</w:t>
      </w:r>
    </w:p>
    <w:p w14:paraId="14DDACCD" w14:textId="6A375A23" w:rsidR="00EC739C" w:rsidRPr="00422F86" w:rsidRDefault="00EC739C" w:rsidP="00513577">
      <w:pPr>
        <w:jc w:val="both"/>
        <w:rPr>
          <w:rFonts w:cs="Arial"/>
        </w:rPr>
      </w:pPr>
      <w:r w:rsidRPr="00422F86">
        <w:rPr>
          <w:rFonts w:cs="Arial"/>
        </w:rPr>
        <w:t>For example, if a construction project involves stages such as early works, design, construction activities and maintenance, with a combined total value of $50 million or more, then the project must be treated as a Local Jobs First Strategic Project, with minimum local content requirements to be applied.</w:t>
      </w:r>
    </w:p>
    <w:p w14:paraId="1FD29DCE" w14:textId="35867BD8" w:rsidR="00EC739C" w:rsidRDefault="00EC739C" w:rsidP="009E411E">
      <w:pPr>
        <w:jc w:val="both"/>
        <w:rPr>
          <w:rFonts w:cs="Arial"/>
        </w:rPr>
      </w:pPr>
      <w:r w:rsidRPr="00422F86">
        <w:rPr>
          <w:rFonts w:cs="Arial"/>
        </w:rPr>
        <w:t xml:space="preserve">A further example </w:t>
      </w:r>
      <w:r w:rsidR="00977E27">
        <w:rPr>
          <w:rFonts w:cs="Arial"/>
        </w:rPr>
        <w:t>is a</w:t>
      </w:r>
      <w:r w:rsidRPr="00422F86">
        <w:rPr>
          <w:rFonts w:cs="Arial"/>
        </w:rPr>
        <w:t xml:space="preserve"> services project involv</w:t>
      </w:r>
      <w:r w:rsidR="007C4C0C">
        <w:rPr>
          <w:rFonts w:cs="Arial"/>
        </w:rPr>
        <w:t>ing</w:t>
      </w:r>
      <w:r w:rsidRPr="00422F86">
        <w:rPr>
          <w:rFonts w:cs="Arial"/>
        </w:rPr>
        <w:t xml:space="preserve"> annual delivery activities </w:t>
      </w:r>
      <w:r w:rsidR="007C4C0C">
        <w:rPr>
          <w:rFonts w:cs="Arial"/>
        </w:rPr>
        <w:t>valued at</w:t>
      </w:r>
      <w:r w:rsidRPr="00422F86">
        <w:rPr>
          <w:rFonts w:cs="Arial"/>
        </w:rPr>
        <w:t xml:space="preserve"> $500,000 per year for each of </w:t>
      </w:r>
      <w:r w:rsidR="00C03D1B">
        <w:rPr>
          <w:rFonts w:cs="Arial"/>
        </w:rPr>
        <w:t>4</w:t>
      </w:r>
      <w:r w:rsidR="00C03D1B" w:rsidRPr="00422F86">
        <w:rPr>
          <w:rFonts w:cs="Arial"/>
        </w:rPr>
        <w:t xml:space="preserve"> </w:t>
      </w:r>
      <w:r w:rsidRPr="00422F86">
        <w:rPr>
          <w:rFonts w:cs="Arial"/>
        </w:rPr>
        <w:t>years. This project would have a total value of $2</w:t>
      </w:r>
      <w:r w:rsidR="00593387">
        <w:rPr>
          <w:rFonts w:ascii="Cambria" w:hAnsi="Cambria" w:cs="Arial"/>
        </w:rPr>
        <w:t> </w:t>
      </w:r>
      <w:r w:rsidRPr="00422F86">
        <w:rPr>
          <w:rFonts w:cs="Arial"/>
        </w:rPr>
        <w:t>million</w:t>
      </w:r>
      <w:r w:rsidR="00640733">
        <w:rPr>
          <w:rFonts w:cs="Arial"/>
        </w:rPr>
        <w:t>. In regional Victoria, this would be</w:t>
      </w:r>
      <w:r w:rsidRPr="00422F86">
        <w:rPr>
          <w:rFonts w:cs="Arial"/>
        </w:rPr>
        <w:t xml:space="preserve"> a Local Jobs First Standard Project. If the project had an option to renew for a further </w:t>
      </w:r>
      <w:r w:rsidR="00FD1B0F">
        <w:rPr>
          <w:rFonts w:cs="Arial"/>
        </w:rPr>
        <w:t>4</w:t>
      </w:r>
      <w:r w:rsidR="00FD1B0F" w:rsidRPr="00422F86">
        <w:rPr>
          <w:rFonts w:cs="Arial"/>
        </w:rPr>
        <w:t xml:space="preserve"> </w:t>
      </w:r>
      <w:r w:rsidRPr="00422F86">
        <w:rPr>
          <w:rFonts w:cs="Arial"/>
        </w:rPr>
        <w:t xml:space="preserve">years, </w:t>
      </w:r>
      <w:r w:rsidR="00B227DD">
        <w:rPr>
          <w:rFonts w:cs="Arial"/>
        </w:rPr>
        <w:t>the</w:t>
      </w:r>
      <w:r w:rsidR="00B227DD" w:rsidRPr="00422F86">
        <w:rPr>
          <w:rFonts w:cs="Arial"/>
        </w:rPr>
        <w:t xml:space="preserve"> </w:t>
      </w:r>
      <w:r w:rsidRPr="00422F86">
        <w:rPr>
          <w:rFonts w:cs="Arial"/>
        </w:rPr>
        <w:t>total</w:t>
      </w:r>
      <w:r w:rsidR="00B227DD">
        <w:rPr>
          <w:rFonts w:cs="Arial"/>
        </w:rPr>
        <w:t xml:space="preserve"> project</w:t>
      </w:r>
      <w:r w:rsidRPr="00422F86">
        <w:rPr>
          <w:rFonts w:cs="Arial"/>
        </w:rPr>
        <w:t xml:space="preserve"> value would be $4 million</w:t>
      </w:r>
      <w:r w:rsidR="00B227DD">
        <w:rPr>
          <w:rFonts w:cs="Arial"/>
        </w:rPr>
        <w:t>. In this case,</w:t>
      </w:r>
      <w:r w:rsidRPr="00422F86">
        <w:rPr>
          <w:rFonts w:cs="Arial"/>
        </w:rPr>
        <w:t xml:space="preserve"> it would be a Local Jobs First Standard Project irrespective of location.</w:t>
      </w:r>
    </w:p>
    <w:p w14:paraId="4F0659E8" w14:textId="05F102BC" w:rsidR="00F555A0" w:rsidRPr="00422F86" w:rsidRDefault="00F555A0" w:rsidP="009E411E">
      <w:pPr>
        <w:jc w:val="both"/>
        <w:rPr>
          <w:rFonts w:cs="Arial"/>
        </w:rPr>
      </w:pPr>
      <w:r>
        <w:t>The Agency Guidelines and Supplier Guidelines set out the procedural requirements for Standard and Strategic Projects.</w:t>
      </w:r>
    </w:p>
    <w:p w14:paraId="3C850A34" w14:textId="5A2CD1DF" w:rsidR="003B773C" w:rsidRPr="001E14A4" w:rsidRDefault="003B773C" w:rsidP="003B543D">
      <w:pPr>
        <w:pStyle w:val="Heading2"/>
      </w:pPr>
      <w:bookmarkStart w:id="90" w:name="_Toc109991635"/>
      <w:bookmarkStart w:id="91" w:name="_Toc111710958"/>
      <w:bookmarkStart w:id="92" w:name="_Toc113028284"/>
      <w:bookmarkStart w:id="93" w:name="_Toc114138476"/>
      <w:bookmarkStart w:id="94" w:name="_Toc109991636"/>
      <w:bookmarkStart w:id="95" w:name="_Toc111710959"/>
      <w:bookmarkStart w:id="96" w:name="_Toc113028285"/>
      <w:bookmarkStart w:id="97" w:name="_Toc114138477"/>
      <w:bookmarkStart w:id="98" w:name="_Toc233725742"/>
      <w:bookmarkEnd w:id="88"/>
      <w:bookmarkEnd w:id="90"/>
      <w:bookmarkEnd w:id="91"/>
      <w:bookmarkEnd w:id="92"/>
      <w:bookmarkEnd w:id="93"/>
      <w:bookmarkEnd w:id="94"/>
      <w:bookmarkEnd w:id="95"/>
      <w:bookmarkEnd w:id="96"/>
      <w:bookmarkEnd w:id="97"/>
      <w:r w:rsidRPr="001E14A4">
        <w:t>MPSG Projects</w:t>
      </w:r>
      <w:bookmarkEnd w:id="98"/>
    </w:p>
    <w:p w14:paraId="2E688926" w14:textId="0A02980E" w:rsidR="003B773C" w:rsidRPr="00422F86" w:rsidRDefault="00BA18AB" w:rsidP="002A39D8">
      <w:pPr>
        <w:pStyle w:val="bodycopy"/>
        <w:jc w:val="both"/>
        <w:rPr>
          <w:rFonts w:ascii="VIC" w:hAnsi="VIC" w:cs="Times New Roman"/>
          <w:color w:val="53565A"/>
          <w:lang w:eastAsia="en-US"/>
        </w:rPr>
      </w:pPr>
      <w:r w:rsidRPr="00422F86">
        <w:rPr>
          <w:rFonts w:ascii="VIC" w:hAnsi="VIC" w:cs="Times New Roman"/>
          <w:color w:val="53565A"/>
          <w:lang w:eastAsia="en-US"/>
        </w:rPr>
        <w:t xml:space="preserve">The </w:t>
      </w:r>
      <w:r w:rsidR="0080334E" w:rsidRPr="00422F86">
        <w:rPr>
          <w:rFonts w:ascii="VIC" w:hAnsi="VIC" w:cs="Times New Roman"/>
          <w:color w:val="53565A"/>
          <w:lang w:eastAsia="en-US"/>
        </w:rPr>
        <w:t xml:space="preserve">MPSG applies to all Victorian </w:t>
      </w:r>
      <w:r w:rsidR="00402521">
        <w:rPr>
          <w:rFonts w:ascii="VIC" w:hAnsi="VIC" w:cs="Times New Roman"/>
          <w:color w:val="53565A"/>
          <w:lang w:eastAsia="en-US"/>
        </w:rPr>
        <w:t>G</w:t>
      </w:r>
      <w:r w:rsidR="0080334E" w:rsidRPr="00422F86">
        <w:rPr>
          <w:rFonts w:ascii="VIC" w:hAnsi="VIC" w:cs="Times New Roman"/>
          <w:color w:val="53565A"/>
          <w:lang w:eastAsia="en-US"/>
        </w:rPr>
        <w:t xml:space="preserve">overnment construction projects </w:t>
      </w:r>
      <w:r w:rsidR="00E70822" w:rsidRPr="00422F86">
        <w:rPr>
          <w:rFonts w:ascii="VIC" w:hAnsi="VIC" w:cs="Times New Roman"/>
          <w:color w:val="53565A"/>
          <w:lang w:eastAsia="en-US"/>
        </w:rPr>
        <w:t xml:space="preserve">with a </w:t>
      </w:r>
      <w:r w:rsidR="00B14100">
        <w:rPr>
          <w:rFonts w:ascii="VIC" w:hAnsi="VIC" w:cs="Times New Roman"/>
          <w:color w:val="53565A"/>
          <w:lang w:eastAsia="en-US"/>
        </w:rPr>
        <w:t>budget</w:t>
      </w:r>
      <w:r w:rsidR="00E70822" w:rsidRPr="00422F86">
        <w:rPr>
          <w:rFonts w:ascii="VIC" w:hAnsi="VIC" w:cs="Times New Roman"/>
          <w:color w:val="53565A"/>
          <w:lang w:eastAsia="en-US"/>
        </w:rPr>
        <w:t xml:space="preserve"> of $20</w:t>
      </w:r>
      <w:r w:rsidR="00350310">
        <w:rPr>
          <w:rFonts w:ascii="Cambria" w:hAnsi="Cambria" w:cs="Times New Roman"/>
          <w:color w:val="53565A"/>
          <w:lang w:eastAsia="en-US"/>
        </w:rPr>
        <w:t> </w:t>
      </w:r>
      <w:r w:rsidR="00E70822" w:rsidRPr="00422F86">
        <w:rPr>
          <w:rFonts w:ascii="VIC" w:hAnsi="VIC" w:cs="Times New Roman"/>
          <w:color w:val="53565A"/>
          <w:lang w:eastAsia="en-US"/>
        </w:rPr>
        <w:t>million or more</w:t>
      </w:r>
      <w:r w:rsidR="00E27482" w:rsidRPr="00422F86">
        <w:rPr>
          <w:rFonts w:ascii="VIC" w:hAnsi="VIC" w:cs="Times New Roman"/>
          <w:color w:val="53565A"/>
          <w:lang w:eastAsia="en-US"/>
        </w:rPr>
        <w:t xml:space="preserve"> and can</w:t>
      </w:r>
      <w:r w:rsidR="00E70822" w:rsidRPr="00422F86">
        <w:rPr>
          <w:rFonts w:ascii="VIC" w:hAnsi="VIC" w:cs="Times New Roman"/>
          <w:color w:val="53565A"/>
          <w:lang w:eastAsia="en-US"/>
        </w:rPr>
        <w:t xml:space="preserve"> therefore apply to both Standard and Strategic</w:t>
      </w:r>
      <w:r w:rsidR="00E27482" w:rsidRPr="00422F86">
        <w:rPr>
          <w:rFonts w:ascii="VIC" w:hAnsi="VIC" w:cs="Times New Roman"/>
          <w:color w:val="53565A"/>
          <w:lang w:eastAsia="en-US"/>
        </w:rPr>
        <w:t xml:space="preserve"> </w:t>
      </w:r>
      <w:r w:rsidR="00E70822" w:rsidRPr="00422F86">
        <w:rPr>
          <w:rFonts w:ascii="VIC" w:hAnsi="VIC" w:cs="Times New Roman"/>
          <w:color w:val="53565A"/>
          <w:lang w:eastAsia="en-US"/>
        </w:rPr>
        <w:t>Projects.</w:t>
      </w:r>
      <w:r w:rsidR="00E27482" w:rsidRPr="00422F86">
        <w:rPr>
          <w:rFonts w:ascii="VIC" w:hAnsi="VIC" w:cs="Times New Roman"/>
          <w:color w:val="53565A"/>
          <w:lang w:eastAsia="en-US"/>
        </w:rPr>
        <w:t xml:space="preserve"> </w:t>
      </w:r>
      <w:r w:rsidR="003B773C" w:rsidRPr="00422F86">
        <w:rPr>
          <w:rFonts w:ascii="VIC" w:hAnsi="VIC" w:cs="Times New Roman"/>
          <w:color w:val="53565A"/>
          <w:lang w:eastAsia="en-US"/>
        </w:rPr>
        <w:t xml:space="preserve">MPSG may also be applied to non-construction projects, for example manufacturing projects, at the </w:t>
      </w:r>
      <w:r w:rsidR="00A64401">
        <w:rPr>
          <w:rFonts w:ascii="VIC" w:hAnsi="VIC" w:cs="Times New Roman"/>
          <w:color w:val="53565A"/>
          <w:lang w:eastAsia="en-US"/>
        </w:rPr>
        <w:t xml:space="preserve">discretion by the </w:t>
      </w:r>
      <w:r w:rsidR="00986FC5">
        <w:rPr>
          <w:rFonts w:ascii="VIC" w:hAnsi="VIC" w:cs="Times New Roman"/>
          <w:color w:val="53565A"/>
          <w:lang w:eastAsia="en-US"/>
        </w:rPr>
        <w:t>M</w:t>
      </w:r>
      <w:r w:rsidR="00A64401">
        <w:rPr>
          <w:rFonts w:ascii="VIC" w:hAnsi="VIC" w:cs="Times New Roman"/>
          <w:color w:val="53565A"/>
          <w:lang w:eastAsia="en-US"/>
        </w:rPr>
        <w:t xml:space="preserve">inister </w:t>
      </w:r>
      <w:r w:rsidR="003B773C" w:rsidRPr="00422F86">
        <w:rPr>
          <w:rFonts w:ascii="VIC" w:hAnsi="VIC" w:cs="Times New Roman"/>
          <w:color w:val="53565A"/>
          <w:lang w:eastAsia="en-US"/>
        </w:rPr>
        <w:t xml:space="preserve">responsible </w:t>
      </w:r>
      <w:r w:rsidR="00A64401">
        <w:rPr>
          <w:rFonts w:ascii="VIC" w:hAnsi="VIC" w:cs="Times New Roman"/>
          <w:color w:val="53565A"/>
          <w:lang w:eastAsia="en-US"/>
        </w:rPr>
        <w:t>for L</w:t>
      </w:r>
      <w:r w:rsidR="001D471C">
        <w:rPr>
          <w:rFonts w:ascii="VIC" w:hAnsi="VIC" w:cs="Times New Roman"/>
          <w:color w:val="53565A"/>
          <w:lang w:eastAsia="en-US"/>
        </w:rPr>
        <w:t>ocal Jobs First</w:t>
      </w:r>
      <w:r w:rsidR="0080334E" w:rsidRPr="00422F86">
        <w:rPr>
          <w:rFonts w:ascii="VIC" w:hAnsi="VIC" w:cs="Times New Roman"/>
          <w:color w:val="53565A"/>
          <w:lang w:eastAsia="en-US"/>
        </w:rPr>
        <w:t>.</w:t>
      </w:r>
    </w:p>
    <w:p w14:paraId="3AEAE088" w14:textId="4DCCF3D9" w:rsidR="000F72BB" w:rsidRPr="00422F86" w:rsidRDefault="000F72BB" w:rsidP="002A39D8">
      <w:pPr>
        <w:pStyle w:val="bodycopy"/>
        <w:jc w:val="both"/>
        <w:rPr>
          <w:rFonts w:ascii="VIC" w:hAnsi="VIC" w:cs="Times New Roman"/>
          <w:color w:val="53565A"/>
          <w:lang w:eastAsia="en-US"/>
        </w:rPr>
      </w:pPr>
      <w:r w:rsidRPr="00422F86">
        <w:rPr>
          <w:rFonts w:ascii="VIC" w:hAnsi="VIC" w:cs="Times New Roman"/>
          <w:color w:val="53565A"/>
          <w:lang w:eastAsia="en-US"/>
        </w:rPr>
        <w:t xml:space="preserve">The MPSG applies regardless of the amount given over in a project budget to the actual construction. </w:t>
      </w:r>
      <w:r w:rsidR="00C63F82" w:rsidRPr="00422F86">
        <w:rPr>
          <w:rFonts w:ascii="VIC" w:hAnsi="VIC" w:cs="Times New Roman"/>
          <w:color w:val="53565A"/>
          <w:lang w:eastAsia="en-US"/>
        </w:rPr>
        <w:t>For example, i</w:t>
      </w:r>
      <w:r w:rsidRPr="00422F86">
        <w:rPr>
          <w:rFonts w:ascii="VIC" w:hAnsi="VIC" w:cs="Times New Roman"/>
          <w:color w:val="53565A"/>
          <w:lang w:eastAsia="en-US"/>
        </w:rPr>
        <w:t>f only $</w:t>
      </w:r>
      <w:r w:rsidR="00130042" w:rsidRPr="00422F86">
        <w:rPr>
          <w:rFonts w:ascii="VIC" w:hAnsi="VIC" w:cs="Times New Roman"/>
          <w:color w:val="53565A"/>
          <w:lang w:eastAsia="en-US"/>
        </w:rPr>
        <w:t>1</w:t>
      </w:r>
      <w:r w:rsidRPr="00422F86">
        <w:rPr>
          <w:rFonts w:ascii="VIC" w:hAnsi="VIC" w:cs="Times New Roman"/>
          <w:color w:val="53565A"/>
          <w:lang w:eastAsia="en-US"/>
        </w:rPr>
        <w:t>0 million of a $</w:t>
      </w:r>
      <w:r w:rsidR="00130042" w:rsidRPr="00422F86">
        <w:rPr>
          <w:rFonts w:ascii="VIC" w:hAnsi="VIC" w:cs="Times New Roman"/>
          <w:color w:val="53565A"/>
          <w:lang w:eastAsia="en-US"/>
        </w:rPr>
        <w:t>3</w:t>
      </w:r>
      <w:r w:rsidRPr="00422F86">
        <w:rPr>
          <w:rFonts w:ascii="VIC" w:hAnsi="VIC" w:cs="Times New Roman"/>
          <w:color w:val="53565A"/>
          <w:lang w:eastAsia="en-US"/>
        </w:rPr>
        <w:t xml:space="preserve">0 million construction project is for </w:t>
      </w:r>
      <w:r w:rsidR="00B564BA" w:rsidRPr="00422F86">
        <w:rPr>
          <w:rFonts w:ascii="VIC" w:hAnsi="VIC" w:cs="Times New Roman"/>
          <w:color w:val="53565A"/>
          <w:lang w:eastAsia="en-US"/>
        </w:rPr>
        <w:t xml:space="preserve">the </w:t>
      </w:r>
      <w:r w:rsidRPr="00422F86">
        <w:rPr>
          <w:rFonts w:ascii="VIC" w:hAnsi="VIC" w:cs="Times New Roman"/>
          <w:color w:val="53565A"/>
          <w:lang w:eastAsia="en-US"/>
        </w:rPr>
        <w:t>construction</w:t>
      </w:r>
      <w:r w:rsidR="006578BA" w:rsidRPr="00422F86">
        <w:rPr>
          <w:rFonts w:ascii="VIC" w:hAnsi="VIC" w:cs="Times New Roman"/>
          <w:color w:val="53565A"/>
          <w:lang w:eastAsia="en-US"/>
        </w:rPr>
        <w:t xml:space="preserve"> component, with the remainder</w:t>
      </w:r>
      <w:r w:rsidR="004973B3" w:rsidRPr="00422F86">
        <w:rPr>
          <w:rFonts w:ascii="VIC" w:hAnsi="VIC" w:cs="Times New Roman"/>
          <w:color w:val="53565A"/>
          <w:lang w:eastAsia="en-US"/>
        </w:rPr>
        <w:t xml:space="preserve"> budgeted for other</w:t>
      </w:r>
      <w:r w:rsidRPr="00422F86">
        <w:rPr>
          <w:rFonts w:ascii="VIC" w:hAnsi="VIC" w:cs="Times New Roman"/>
          <w:color w:val="53565A"/>
          <w:lang w:eastAsia="en-US"/>
        </w:rPr>
        <w:t xml:space="preserve"> things such as traffic</w:t>
      </w:r>
      <w:r w:rsidR="00B33058" w:rsidRPr="00422F86">
        <w:rPr>
          <w:rFonts w:ascii="VIC" w:hAnsi="VIC" w:cs="Times New Roman"/>
          <w:color w:val="53565A"/>
          <w:lang w:eastAsia="en-US"/>
        </w:rPr>
        <w:t>/</w:t>
      </w:r>
      <w:r w:rsidRPr="00422F86">
        <w:rPr>
          <w:rFonts w:ascii="VIC" w:hAnsi="VIC" w:cs="Times New Roman"/>
          <w:color w:val="53565A"/>
          <w:lang w:eastAsia="en-US"/>
        </w:rPr>
        <w:t>transport management</w:t>
      </w:r>
      <w:r w:rsidR="00B33058" w:rsidRPr="00422F86">
        <w:rPr>
          <w:rFonts w:ascii="VIC" w:hAnsi="VIC" w:cs="Times New Roman"/>
          <w:color w:val="53565A"/>
          <w:lang w:eastAsia="en-US"/>
        </w:rPr>
        <w:t>, furniture or equipment</w:t>
      </w:r>
      <w:r w:rsidR="004973B3" w:rsidRPr="00422F86">
        <w:rPr>
          <w:rFonts w:ascii="VIC" w:hAnsi="VIC" w:cs="Times New Roman"/>
          <w:color w:val="53565A"/>
          <w:lang w:eastAsia="en-US"/>
        </w:rPr>
        <w:t>,</w:t>
      </w:r>
      <w:r w:rsidRPr="00422F86">
        <w:rPr>
          <w:rFonts w:ascii="VIC" w:hAnsi="VIC" w:cs="Times New Roman"/>
          <w:color w:val="53565A"/>
          <w:lang w:eastAsia="en-US"/>
        </w:rPr>
        <w:t xml:space="preserve"> the MPSG applies to the total project value</w:t>
      </w:r>
      <w:r w:rsidR="00B56DAB" w:rsidRPr="00422F86">
        <w:rPr>
          <w:rFonts w:ascii="VIC" w:hAnsi="VIC" w:cs="Times New Roman"/>
          <w:color w:val="53565A"/>
          <w:lang w:eastAsia="en-US"/>
        </w:rPr>
        <w:t xml:space="preserve"> of $30 million</w:t>
      </w:r>
      <w:r w:rsidR="00C53E92" w:rsidRPr="00422F86">
        <w:rPr>
          <w:rFonts w:ascii="VIC" w:hAnsi="VIC" w:cs="Times New Roman"/>
          <w:color w:val="53565A"/>
          <w:lang w:eastAsia="en-US"/>
        </w:rPr>
        <w:t>.</w:t>
      </w:r>
    </w:p>
    <w:p w14:paraId="7B0A0D0E" w14:textId="57B17302" w:rsidR="00D76888" w:rsidRDefault="001148EB" w:rsidP="002A39D8">
      <w:pPr>
        <w:pStyle w:val="bodycopy"/>
        <w:jc w:val="both"/>
        <w:rPr>
          <w:rFonts w:ascii="VIC" w:hAnsi="VIC" w:cs="Times New Roman"/>
          <w:color w:val="53565A"/>
          <w:lang w:eastAsia="en-US"/>
        </w:rPr>
      </w:pPr>
      <w:r w:rsidRPr="00422F86">
        <w:rPr>
          <w:rFonts w:ascii="VIC" w:hAnsi="VIC" w:cs="Times New Roman"/>
          <w:color w:val="53565A"/>
          <w:lang w:eastAsia="en-US"/>
        </w:rPr>
        <w:t>Eligible ATCs can be utilised across all aspects of the project to meet the MPSG requirement.</w:t>
      </w:r>
    </w:p>
    <w:p w14:paraId="56031CDF" w14:textId="7AAEB584" w:rsidR="00613533" w:rsidRPr="001E14A4" w:rsidRDefault="00613533" w:rsidP="00613533">
      <w:pPr>
        <w:jc w:val="both"/>
      </w:pPr>
      <w:r>
        <w:t>The Agency Guidelines and Supplier Guidelines set out the procedural requirements for MPSG projects.</w:t>
      </w:r>
    </w:p>
    <w:p w14:paraId="7AA7B06C" w14:textId="08D7091B" w:rsidR="009E411E" w:rsidRPr="007B599D" w:rsidRDefault="00CB6030" w:rsidP="003B543D">
      <w:pPr>
        <w:pStyle w:val="Heading2"/>
      </w:pPr>
      <w:bookmarkStart w:id="99" w:name="_Toc98504589"/>
      <w:bookmarkStart w:id="100" w:name="_Toc98506017"/>
      <w:bookmarkStart w:id="101" w:name="_Toc98509677"/>
      <w:bookmarkStart w:id="102" w:name="_Toc98512026"/>
      <w:bookmarkStart w:id="103" w:name="_Toc98512300"/>
      <w:bookmarkStart w:id="104" w:name="_Grants_and_Loans"/>
      <w:bookmarkStart w:id="105" w:name="_Toc233725743"/>
      <w:bookmarkEnd w:id="99"/>
      <w:bookmarkEnd w:id="100"/>
      <w:bookmarkEnd w:id="101"/>
      <w:bookmarkEnd w:id="102"/>
      <w:bookmarkEnd w:id="103"/>
      <w:bookmarkEnd w:id="104"/>
      <w:r w:rsidRPr="007B599D">
        <w:lastRenderedPageBreak/>
        <w:t>Grants and Loans</w:t>
      </w:r>
      <w:bookmarkEnd w:id="105"/>
    </w:p>
    <w:p w14:paraId="7058D000" w14:textId="677F70C3" w:rsidR="00B11374" w:rsidRPr="007B599D" w:rsidRDefault="00B11374" w:rsidP="00B11374">
      <w:pPr>
        <w:jc w:val="both"/>
        <w:rPr>
          <w:rFonts w:cs="Arial"/>
        </w:rPr>
      </w:pPr>
      <w:r w:rsidRPr="007B599D">
        <w:rPr>
          <w:rFonts w:cs="Arial"/>
        </w:rPr>
        <w:t xml:space="preserve">A Local Jobs First </w:t>
      </w:r>
      <w:r w:rsidR="00401310" w:rsidRPr="007B599D">
        <w:rPr>
          <w:rFonts w:cs="Arial"/>
        </w:rPr>
        <w:t>g</w:t>
      </w:r>
      <w:r w:rsidRPr="007B599D">
        <w:rPr>
          <w:rFonts w:cs="Arial"/>
        </w:rPr>
        <w:t xml:space="preserve">rant or </w:t>
      </w:r>
      <w:r w:rsidR="00401310" w:rsidRPr="007B599D">
        <w:rPr>
          <w:rFonts w:cs="Arial"/>
        </w:rPr>
        <w:t>l</w:t>
      </w:r>
      <w:r w:rsidRPr="007B599D">
        <w:rPr>
          <w:rFonts w:cs="Arial"/>
        </w:rPr>
        <w:t xml:space="preserve">oan </w:t>
      </w:r>
      <w:r w:rsidR="00401310" w:rsidRPr="007B599D">
        <w:rPr>
          <w:rFonts w:cs="Arial"/>
        </w:rPr>
        <w:t>p</w:t>
      </w:r>
      <w:r w:rsidRPr="007B599D">
        <w:rPr>
          <w:rFonts w:cs="Arial"/>
        </w:rPr>
        <w:t>roject is a project:</w:t>
      </w:r>
    </w:p>
    <w:p w14:paraId="1A30839E" w14:textId="05D26A34" w:rsidR="00B11374" w:rsidRPr="007B599D" w:rsidRDefault="00B11374" w:rsidP="00C31CE6">
      <w:pPr>
        <w:pStyle w:val="ListParagraph"/>
        <w:numPr>
          <w:ilvl w:val="0"/>
          <w:numId w:val="7"/>
        </w:numPr>
        <w:jc w:val="both"/>
        <w:rPr>
          <w:rFonts w:ascii="VIC" w:hAnsi="VIC" w:cstheme="minorHAnsi"/>
          <w:sz w:val="20"/>
          <w:szCs w:val="20"/>
        </w:rPr>
      </w:pPr>
      <w:r w:rsidRPr="007B599D">
        <w:rPr>
          <w:rFonts w:ascii="VIC" w:hAnsi="VIC" w:cstheme="minorHAnsi"/>
          <w:sz w:val="20"/>
          <w:szCs w:val="20"/>
        </w:rPr>
        <w:t xml:space="preserve">with a </w:t>
      </w:r>
      <w:r w:rsidR="007726EF" w:rsidRPr="007B599D">
        <w:rPr>
          <w:rFonts w:ascii="VIC" w:hAnsi="VIC" w:cstheme="minorHAnsi"/>
          <w:sz w:val="20"/>
          <w:szCs w:val="20"/>
        </w:rPr>
        <w:t>state contribution</w:t>
      </w:r>
      <w:r w:rsidRPr="007B599D">
        <w:rPr>
          <w:rFonts w:ascii="VIC" w:hAnsi="VIC" w:cstheme="minorHAnsi"/>
          <w:sz w:val="20"/>
          <w:szCs w:val="20"/>
        </w:rPr>
        <w:t xml:space="preserve"> of $1 million or more in rural and regional Victoria</w:t>
      </w:r>
      <w:r w:rsidR="00DE1C6C" w:rsidRPr="007B599D">
        <w:rPr>
          <w:rFonts w:ascii="VIC" w:hAnsi="VIC" w:cstheme="minorHAnsi"/>
          <w:sz w:val="20"/>
          <w:szCs w:val="20"/>
        </w:rPr>
        <w:t>,</w:t>
      </w:r>
      <w:r w:rsidRPr="007B599D">
        <w:rPr>
          <w:rFonts w:ascii="VIC" w:hAnsi="VIC" w:cstheme="minorHAnsi"/>
          <w:sz w:val="20"/>
          <w:szCs w:val="20"/>
        </w:rPr>
        <w:t xml:space="preserve"> or</w:t>
      </w:r>
    </w:p>
    <w:p w14:paraId="5236025D" w14:textId="03AA9B4F" w:rsidR="00B11374" w:rsidRPr="007B599D" w:rsidRDefault="00B11374" w:rsidP="00C31CE6">
      <w:pPr>
        <w:pStyle w:val="ListParagraph"/>
        <w:numPr>
          <w:ilvl w:val="0"/>
          <w:numId w:val="7"/>
        </w:numPr>
        <w:jc w:val="both"/>
        <w:rPr>
          <w:rFonts w:ascii="VIC" w:hAnsi="VIC" w:cstheme="minorHAnsi"/>
          <w:sz w:val="20"/>
          <w:szCs w:val="20"/>
        </w:rPr>
      </w:pPr>
      <w:r w:rsidRPr="007B599D">
        <w:rPr>
          <w:rFonts w:ascii="VIC" w:hAnsi="VIC" w:cstheme="minorHAnsi"/>
          <w:sz w:val="20"/>
          <w:szCs w:val="20"/>
        </w:rPr>
        <w:t xml:space="preserve">with a </w:t>
      </w:r>
      <w:r w:rsidR="007726EF" w:rsidRPr="007B599D">
        <w:rPr>
          <w:rFonts w:ascii="VIC" w:hAnsi="VIC" w:cstheme="minorHAnsi"/>
          <w:sz w:val="20"/>
          <w:szCs w:val="20"/>
        </w:rPr>
        <w:t>state contribution</w:t>
      </w:r>
      <w:r w:rsidRPr="007B599D">
        <w:rPr>
          <w:rFonts w:ascii="VIC" w:hAnsi="VIC" w:cstheme="minorHAnsi"/>
          <w:sz w:val="20"/>
          <w:szCs w:val="20"/>
        </w:rPr>
        <w:t xml:space="preserve"> of $3 million or more for statewide projects or for projects in metropolitan Melbourne.</w:t>
      </w:r>
    </w:p>
    <w:p w14:paraId="7D058BF0" w14:textId="7AB84FA9" w:rsidR="00B11374" w:rsidRPr="007B599D" w:rsidRDefault="00B11374" w:rsidP="002A39D8">
      <w:pPr>
        <w:spacing w:before="240"/>
        <w:jc w:val="both"/>
        <w:rPr>
          <w:rFonts w:cstheme="minorBidi"/>
        </w:rPr>
      </w:pPr>
      <w:r w:rsidRPr="007B599D">
        <w:rPr>
          <w:rFonts w:cstheme="minorBidi"/>
        </w:rPr>
        <w:t>For example, if a Victorian Government agency is providing a $1 million grant to a local council in regional Victoria for delivery of a project, it would be treated as a Local Jobs First project</w:t>
      </w:r>
      <w:r w:rsidRPr="007B599D" w:rsidDel="00A91206">
        <w:rPr>
          <w:rFonts w:cstheme="minorBidi"/>
        </w:rPr>
        <w:t xml:space="preserve"> and the process for grants would apply</w:t>
      </w:r>
      <w:r w:rsidRPr="007B599D">
        <w:rPr>
          <w:rFonts w:cstheme="minorBidi"/>
        </w:rPr>
        <w:t>.</w:t>
      </w:r>
    </w:p>
    <w:p w14:paraId="2ED7E86D" w14:textId="54353B49" w:rsidR="003D1BA6" w:rsidRPr="007B599D" w:rsidRDefault="003919A5" w:rsidP="0069348B">
      <w:pPr>
        <w:jc w:val="both"/>
        <w:rPr>
          <w:rFonts w:cstheme="minorHAnsi"/>
        </w:rPr>
      </w:pPr>
      <w:r>
        <w:rPr>
          <w:rFonts w:cstheme="minorHAnsi"/>
        </w:rPr>
        <w:t>A</w:t>
      </w:r>
      <w:r w:rsidR="003D1BA6" w:rsidRPr="007B599D">
        <w:rPr>
          <w:rFonts w:cstheme="minorHAnsi"/>
        </w:rPr>
        <w:t xml:space="preserve"> grant or loan with a </w:t>
      </w:r>
      <w:r w:rsidR="005C3896" w:rsidRPr="007B599D">
        <w:rPr>
          <w:rFonts w:cstheme="minorHAnsi"/>
        </w:rPr>
        <w:t>s</w:t>
      </w:r>
      <w:r w:rsidR="00704195" w:rsidRPr="007B599D">
        <w:rPr>
          <w:rFonts w:cstheme="minorHAnsi"/>
        </w:rPr>
        <w:t>tate contribution</w:t>
      </w:r>
      <w:r w:rsidR="00DA224C" w:rsidRPr="007B599D">
        <w:rPr>
          <w:rFonts w:cstheme="minorHAnsi"/>
        </w:rPr>
        <w:t xml:space="preserve"> of $50 million or above</w:t>
      </w:r>
      <w:r w:rsidR="003D1BA6" w:rsidRPr="007B599D">
        <w:rPr>
          <w:rFonts w:cstheme="minorHAnsi"/>
        </w:rPr>
        <w:t xml:space="preserve"> </w:t>
      </w:r>
      <w:r w:rsidR="00346BD9" w:rsidRPr="007B599D">
        <w:rPr>
          <w:rFonts w:cstheme="minorHAnsi"/>
        </w:rPr>
        <w:t>may</w:t>
      </w:r>
      <w:r w:rsidR="003D1BA6" w:rsidRPr="007B599D">
        <w:rPr>
          <w:rFonts w:cstheme="minorHAnsi"/>
        </w:rPr>
        <w:t xml:space="preserve"> be treated as a </w:t>
      </w:r>
      <w:r w:rsidR="00402521" w:rsidRPr="007B599D">
        <w:rPr>
          <w:rFonts w:cstheme="minorHAnsi"/>
        </w:rPr>
        <w:t xml:space="preserve">Local Jobs First </w:t>
      </w:r>
      <w:r w:rsidR="00DA224C" w:rsidRPr="007B599D">
        <w:rPr>
          <w:rFonts w:cstheme="minorHAnsi"/>
        </w:rPr>
        <w:t>S</w:t>
      </w:r>
      <w:r w:rsidR="003D1BA6" w:rsidRPr="007B599D">
        <w:rPr>
          <w:rFonts w:cstheme="minorHAnsi"/>
        </w:rPr>
        <w:t xml:space="preserve">trategic </w:t>
      </w:r>
      <w:r w:rsidR="00DA224C" w:rsidRPr="007B599D">
        <w:rPr>
          <w:rFonts w:cstheme="minorHAnsi"/>
        </w:rPr>
        <w:t>P</w:t>
      </w:r>
      <w:r w:rsidR="003D1BA6" w:rsidRPr="007B599D">
        <w:rPr>
          <w:rFonts w:cstheme="minorHAnsi"/>
        </w:rPr>
        <w:t>roject, notwithstanding the funding source</w:t>
      </w:r>
      <w:r w:rsidR="00DA224C" w:rsidRPr="007B599D">
        <w:rPr>
          <w:rFonts w:cstheme="minorHAnsi"/>
        </w:rPr>
        <w:t>.</w:t>
      </w:r>
      <w:r w:rsidR="00E41A6E">
        <w:rPr>
          <w:rFonts w:cstheme="minorHAnsi"/>
        </w:rPr>
        <w:t xml:space="preserve"> Before proceeding with grants of this value, agencies </w:t>
      </w:r>
      <w:r w:rsidR="00E41A6E">
        <w:rPr>
          <w:rFonts w:cstheme="minorHAnsi"/>
          <w:b/>
          <w:bCs/>
        </w:rPr>
        <w:t>must</w:t>
      </w:r>
      <w:r w:rsidR="00E41A6E">
        <w:rPr>
          <w:rFonts w:cstheme="minorHAnsi"/>
        </w:rPr>
        <w:t xml:space="preserve"> contact DJSIR to confirm</w:t>
      </w:r>
      <w:r w:rsidR="001B1C19">
        <w:rPr>
          <w:rFonts w:cstheme="minorHAnsi"/>
        </w:rPr>
        <w:t xml:space="preserve"> if Local Jobs First applies and any </w:t>
      </w:r>
      <w:r w:rsidR="00B45029">
        <w:rPr>
          <w:rFonts w:cstheme="minorHAnsi"/>
        </w:rPr>
        <w:t>applicable</w:t>
      </w:r>
      <w:r w:rsidR="001B1C19">
        <w:rPr>
          <w:rFonts w:cstheme="minorHAnsi"/>
        </w:rPr>
        <w:t xml:space="preserve"> Local Jobs First requirements (s</w:t>
      </w:r>
      <w:r w:rsidR="00B153C6">
        <w:rPr>
          <w:rFonts w:cstheme="minorHAnsi"/>
        </w:rPr>
        <w:t>ee</w:t>
      </w:r>
      <w:r w:rsidR="00D74978">
        <w:rPr>
          <w:rFonts w:cstheme="minorHAnsi"/>
        </w:rPr>
        <w:t xml:space="preserve"> </w:t>
      </w:r>
      <w:r w:rsidR="00B153C6">
        <w:rPr>
          <w:rFonts w:cstheme="minorHAnsi"/>
        </w:rPr>
        <w:t>Agency Guidelines for more information</w:t>
      </w:r>
      <w:r w:rsidR="001B1C19">
        <w:rPr>
          <w:rFonts w:cstheme="minorHAnsi"/>
        </w:rPr>
        <w:t>)</w:t>
      </w:r>
      <w:r w:rsidR="00B153C6">
        <w:rPr>
          <w:rFonts w:cstheme="minorHAnsi"/>
        </w:rPr>
        <w:t>.</w:t>
      </w:r>
    </w:p>
    <w:p w14:paraId="5A264795" w14:textId="483F2746" w:rsidR="00CB6030" w:rsidRPr="00422F86" w:rsidRDefault="00B11374" w:rsidP="00B11374">
      <w:pPr>
        <w:jc w:val="both"/>
        <w:rPr>
          <w:rFonts w:cstheme="minorHAnsi"/>
        </w:rPr>
      </w:pPr>
      <w:r w:rsidRPr="007B599D">
        <w:rPr>
          <w:rFonts w:cstheme="minorHAnsi"/>
        </w:rPr>
        <w:t>Grant or loan recipients are considered as suppliers for Local Jobs First purposes and must follow the process for grants and loans as outlined in the</w:t>
      </w:r>
      <w:r w:rsidR="000F670D" w:rsidRPr="007B599D">
        <w:rPr>
          <w:rFonts w:cstheme="minorHAnsi"/>
        </w:rPr>
        <w:t xml:space="preserve"> </w:t>
      </w:r>
      <w:r w:rsidR="00357137">
        <w:rPr>
          <w:rFonts w:cstheme="minorHAnsi"/>
        </w:rPr>
        <w:t>Supplier Guidelines</w:t>
      </w:r>
      <w:r w:rsidRPr="007B599D">
        <w:rPr>
          <w:rFonts w:cstheme="minorHAnsi"/>
        </w:rPr>
        <w:t>.</w:t>
      </w:r>
    </w:p>
    <w:p w14:paraId="349A9828" w14:textId="01D026D5" w:rsidR="00D62421" w:rsidRPr="001E14A4" w:rsidRDefault="004E5893" w:rsidP="003B543D">
      <w:pPr>
        <w:pStyle w:val="Heading2"/>
      </w:pPr>
      <w:bookmarkStart w:id="106" w:name="_Toc233725744"/>
      <w:r w:rsidRPr="001E14A4">
        <w:t xml:space="preserve">Panel </w:t>
      </w:r>
      <w:r w:rsidR="00B17CC7" w:rsidRPr="001E14A4">
        <w:t>C</w:t>
      </w:r>
      <w:r w:rsidRPr="001E14A4">
        <w:t>ontracts</w:t>
      </w:r>
      <w:bookmarkEnd w:id="106"/>
    </w:p>
    <w:p w14:paraId="75E63595" w14:textId="1B9F640F" w:rsidR="00DB1D05" w:rsidRPr="001E14A4" w:rsidRDefault="00DB1D05" w:rsidP="00B11374">
      <w:pPr>
        <w:jc w:val="both"/>
      </w:pPr>
      <w:r w:rsidRPr="001E14A4">
        <w:t xml:space="preserve">All agencies establishing or renewing a panel contract should consider </w:t>
      </w:r>
      <w:r w:rsidR="00122675">
        <w:t xml:space="preserve">the </w:t>
      </w:r>
      <w:r w:rsidRPr="001E14A4">
        <w:t xml:space="preserve">Local Jobs First </w:t>
      </w:r>
      <w:r w:rsidR="001A5D7A">
        <w:t>P</w:t>
      </w:r>
      <w:r w:rsidRPr="001E14A4">
        <w:t xml:space="preserve">olicy objectives. If the estimated or historical contract spend meets the thresholds, the agency must consult with </w:t>
      </w:r>
      <w:r w:rsidR="00122675">
        <w:t>DJSIR</w:t>
      </w:r>
      <w:r w:rsidR="00122675" w:rsidRPr="001E14A4">
        <w:t xml:space="preserve"> </w:t>
      </w:r>
      <w:r w:rsidRPr="001E14A4">
        <w:t>prior to contract establishment/market approach to determine how Local Jobs First will apply. Note that this requirement also applies to State Purchase Contracts or Sole Entity Purchase Contracts where the contract is anticipated to or may be awarded to a sole supplier</w:t>
      </w:r>
      <w:r w:rsidR="00954E1A">
        <w:t xml:space="preserve"> </w:t>
      </w:r>
      <w:r w:rsidR="00954E1A">
        <w:rPr>
          <w:rFonts w:cstheme="minorHAnsi"/>
        </w:rPr>
        <w:t>(see Agency Guidelines for more information)</w:t>
      </w:r>
      <w:r w:rsidRPr="001E14A4">
        <w:t>.</w:t>
      </w:r>
    </w:p>
    <w:p w14:paraId="2CD9085D" w14:textId="0AF14F25" w:rsidR="00D45BF1" w:rsidRPr="001E14A4" w:rsidRDefault="00D45BF1" w:rsidP="003B543D">
      <w:pPr>
        <w:pStyle w:val="Heading2"/>
      </w:pPr>
      <w:bookmarkStart w:id="107" w:name="_Project_Exemptions"/>
      <w:bookmarkStart w:id="108" w:name="_Toc233725745"/>
      <w:bookmarkEnd w:id="107"/>
      <w:r w:rsidRPr="001E14A4">
        <w:t xml:space="preserve">Project </w:t>
      </w:r>
      <w:r w:rsidR="00B17CC7" w:rsidRPr="001E14A4">
        <w:t>E</w:t>
      </w:r>
      <w:r w:rsidRPr="001E14A4">
        <w:t>xemptions</w:t>
      </w:r>
      <w:bookmarkEnd w:id="108"/>
    </w:p>
    <w:p w14:paraId="64136D7C" w14:textId="44229DF8" w:rsidR="006B5326" w:rsidRPr="006903B7" w:rsidRDefault="00F9634A" w:rsidP="00D45BF1">
      <w:pPr>
        <w:jc w:val="both"/>
        <w:rPr>
          <w:rFonts w:cstheme="minorHAnsi"/>
        </w:rPr>
      </w:pPr>
      <w:r>
        <w:rPr>
          <w:rFonts w:cstheme="minorHAnsi"/>
        </w:rPr>
        <w:t>In</w:t>
      </w:r>
      <w:r w:rsidR="001C7964" w:rsidRPr="006903B7">
        <w:rPr>
          <w:rFonts w:cstheme="minorHAnsi"/>
        </w:rPr>
        <w:t xml:space="preserve"> some circumstances projects are exempt from Local Jobs First</w:t>
      </w:r>
      <w:r w:rsidR="00645362" w:rsidRPr="006903B7">
        <w:rPr>
          <w:rFonts w:cstheme="minorHAnsi"/>
        </w:rPr>
        <w:t>.</w:t>
      </w:r>
      <w:r w:rsidR="00EC0F6E" w:rsidRPr="006903B7">
        <w:rPr>
          <w:rFonts w:cstheme="minorHAnsi"/>
        </w:rPr>
        <w:t xml:space="preserve"> </w:t>
      </w:r>
      <w:r w:rsidR="001920DE" w:rsidRPr="006903B7">
        <w:rPr>
          <w:rFonts w:cstheme="minorHAnsi"/>
        </w:rPr>
        <w:t>Detailed</w:t>
      </w:r>
      <w:r w:rsidR="00EC0F6E" w:rsidRPr="006903B7">
        <w:rPr>
          <w:rFonts w:cstheme="minorHAnsi"/>
        </w:rPr>
        <w:t xml:space="preserve"> information on the</w:t>
      </w:r>
      <w:r w:rsidR="000E6834" w:rsidRPr="006903B7">
        <w:rPr>
          <w:rFonts w:cstheme="minorHAnsi"/>
        </w:rPr>
        <w:t xml:space="preserve"> application of these</w:t>
      </w:r>
      <w:r w:rsidR="00EC0F6E" w:rsidRPr="006903B7">
        <w:rPr>
          <w:rFonts w:cstheme="minorHAnsi"/>
        </w:rPr>
        <w:t xml:space="preserve"> exemptions can be found in the </w:t>
      </w:r>
      <w:r w:rsidR="005C25B7">
        <w:rPr>
          <w:rFonts w:cstheme="minorHAnsi"/>
        </w:rPr>
        <w:t>Agency Guidelines</w:t>
      </w:r>
      <w:r w:rsidR="00C0045E" w:rsidRPr="006903B7">
        <w:rPr>
          <w:rFonts w:cstheme="minorHAnsi"/>
        </w:rPr>
        <w:t xml:space="preserve"> </w:t>
      </w:r>
      <w:r w:rsidR="00C0045E" w:rsidRPr="002A39D8">
        <w:rPr>
          <w:rFonts w:cstheme="minorHAnsi"/>
        </w:rPr>
        <w:t>and</w:t>
      </w:r>
      <w:r w:rsidR="000F670D">
        <w:rPr>
          <w:rFonts w:cstheme="minorHAnsi"/>
        </w:rPr>
        <w:t xml:space="preserve"> </w:t>
      </w:r>
      <w:r w:rsidR="00357137">
        <w:rPr>
          <w:rFonts w:cstheme="minorHAnsi"/>
        </w:rPr>
        <w:t>Supplier Guidelines</w:t>
      </w:r>
      <w:r w:rsidR="00EC0F6E" w:rsidRPr="000F670D">
        <w:rPr>
          <w:rFonts w:cstheme="minorHAnsi"/>
        </w:rPr>
        <w:t>.</w:t>
      </w:r>
    </w:p>
    <w:p w14:paraId="5F3ADB50" w14:textId="7F12FEB1" w:rsidR="00C8660A" w:rsidRDefault="00C8660A" w:rsidP="00D45BF1">
      <w:pPr>
        <w:jc w:val="both"/>
        <w:rPr>
          <w:rFonts w:cstheme="minorHAnsi"/>
          <w:b/>
          <w:bCs/>
          <w:u w:val="single"/>
        </w:rPr>
      </w:pPr>
      <w:r w:rsidRPr="461989DF">
        <w:rPr>
          <w:rFonts w:cstheme="minorBidi"/>
          <w:b/>
          <w:u w:val="single"/>
        </w:rPr>
        <w:t xml:space="preserve">Emergency </w:t>
      </w:r>
      <w:r w:rsidR="00CC422E">
        <w:rPr>
          <w:rFonts w:cstheme="minorBidi"/>
          <w:b/>
          <w:u w:val="single"/>
        </w:rPr>
        <w:t>E</w:t>
      </w:r>
      <w:r w:rsidRPr="461989DF">
        <w:rPr>
          <w:rFonts w:cstheme="minorBidi"/>
          <w:b/>
          <w:u w:val="single"/>
        </w:rPr>
        <w:t>xemptions</w:t>
      </w:r>
    </w:p>
    <w:p w14:paraId="28B288DE" w14:textId="0150CC8B" w:rsidR="00AF511E" w:rsidRPr="001E6F06" w:rsidRDefault="00AF511E" w:rsidP="001E6F06">
      <w:pPr>
        <w:jc w:val="both"/>
        <w:rPr>
          <w:rFonts w:cstheme="majorHAnsi"/>
        </w:rPr>
      </w:pPr>
      <w:r w:rsidRPr="001E6F06">
        <w:rPr>
          <w:rFonts w:cstheme="majorHAnsi"/>
        </w:rPr>
        <w:t xml:space="preserve">Local Jobs First does not apply to projects carried out for the purposes of </w:t>
      </w:r>
      <w:r w:rsidR="0022121C">
        <w:rPr>
          <w:rFonts w:cstheme="majorHAnsi"/>
        </w:rPr>
        <w:t xml:space="preserve">the </w:t>
      </w:r>
      <w:r w:rsidRPr="001E6F06">
        <w:rPr>
          <w:rFonts w:cstheme="majorHAnsi"/>
        </w:rPr>
        <w:t xml:space="preserve">response to, or recovery from, an emergency as defined by the </w:t>
      </w:r>
      <w:r w:rsidRPr="001E6F06">
        <w:rPr>
          <w:rFonts w:cstheme="majorHAnsi"/>
          <w:i/>
          <w:iCs/>
        </w:rPr>
        <w:t>Emergency Management Act 2013</w:t>
      </w:r>
      <w:r w:rsidRPr="001E6F06">
        <w:rPr>
          <w:rFonts w:cstheme="majorHAnsi"/>
        </w:rPr>
        <w:t>.</w:t>
      </w:r>
    </w:p>
    <w:p w14:paraId="4161D145" w14:textId="16C1D712" w:rsidR="001E6F06" w:rsidRPr="001E6F06" w:rsidRDefault="00AF511E" w:rsidP="00AF511E">
      <w:pPr>
        <w:jc w:val="both"/>
        <w:rPr>
          <w:rFonts w:cstheme="majorHAnsi"/>
        </w:rPr>
      </w:pPr>
      <w:r w:rsidRPr="001E6F06">
        <w:rPr>
          <w:rFonts w:cstheme="majorHAnsi"/>
        </w:rPr>
        <w:t>This exemption only applies if the procurement of goods or services for the project is undertaken as part of an agency’s Emergency Procurement Plan</w:t>
      </w:r>
      <w:r w:rsidR="008A00F0">
        <w:rPr>
          <w:rFonts w:cstheme="majorHAnsi"/>
        </w:rPr>
        <w:t xml:space="preserve"> and is consistent with any relevant supply policy</w:t>
      </w:r>
      <w:r w:rsidR="00BA103E">
        <w:rPr>
          <w:rFonts w:cstheme="majorHAnsi"/>
        </w:rPr>
        <w:t xml:space="preserve"> </w:t>
      </w:r>
      <w:r w:rsidR="00F6342E">
        <w:rPr>
          <w:rFonts w:cstheme="majorHAnsi"/>
        </w:rPr>
        <w:t xml:space="preserve">made under the </w:t>
      </w:r>
      <w:r w:rsidR="00FB3626">
        <w:rPr>
          <w:rFonts w:cstheme="majorHAnsi"/>
          <w:iCs/>
        </w:rPr>
        <w:t>FMA</w:t>
      </w:r>
      <w:r w:rsidR="00574AF0">
        <w:rPr>
          <w:rFonts w:cstheme="majorHAnsi"/>
        </w:rPr>
        <w:t>.</w:t>
      </w:r>
    </w:p>
    <w:p w14:paraId="73369E22" w14:textId="1E00ADBF" w:rsidR="00B4064C" w:rsidRPr="00C8660A" w:rsidRDefault="00B4064C" w:rsidP="00AF511E">
      <w:pPr>
        <w:jc w:val="both"/>
        <w:rPr>
          <w:rFonts w:cstheme="minorHAnsi"/>
          <w:b/>
          <w:bCs/>
          <w:u w:val="single"/>
        </w:rPr>
      </w:pPr>
      <w:r w:rsidRPr="00C8660A">
        <w:rPr>
          <w:rFonts w:cstheme="minorHAnsi"/>
          <w:b/>
          <w:bCs/>
          <w:u w:val="single"/>
        </w:rPr>
        <w:t xml:space="preserve">Exceptional </w:t>
      </w:r>
      <w:r w:rsidR="00CC422E">
        <w:rPr>
          <w:rFonts w:cstheme="minorHAnsi"/>
          <w:b/>
          <w:bCs/>
          <w:u w:val="single"/>
        </w:rPr>
        <w:t>C</w:t>
      </w:r>
      <w:r w:rsidR="00084460" w:rsidRPr="00C8660A">
        <w:rPr>
          <w:rFonts w:cstheme="minorHAnsi"/>
          <w:b/>
          <w:bCs/>
          <w:u w:val="single"/>
        </w:rPr>
        <w:t>ircumstances</w:t>
      </w:r>
    </w:p>
    <w:p w14:paraId="1D228FE9" w14:textId="1B64FB7F" w:rsidR="00D45BF1" w:rsidRDefault="00D45BF1" w:rsidP="00D45BF1">
      <w:pPr>
        <w:jc w:val="both"/>
        <w:rPr>
          <w:rFonts w:cstheme="majorHAnsi"/>
        </w:rPr>
      </w:pPr>
      <w:r w:rsidRPr="00422F86">
        <w:rPr>
          <w:rFonts w:cstheme="majorHAnsi"/>
        </w:rPr>
        <w:t xml:space="preserve">In exceptional circumstances, </w:t>
      </w:r>
      <w:r w:rsidR="00CD260C" w:rsidRPr="00CD260C">
        <w:rPr>
          <w:rFonts w:cstheme="majorHAnsi"/>
        </w:rPr>
        <w:t xml:space="preserve">the </w:t>
      </w:r>
      <w:r w:rsidR="00457108">
        <w:rPr>
          <w:rFonts w:cstheme="majorHAnsi"/>
        </w:rPr>
        <w:t>M</w:t>
      </w:r>
      <w:r w:rsidR="00CD260C" w:rsidRPr="00CD260C">
        <w:rPr>
          <w:rFonts w:cstheme="majorHAnsi"/>
        </w:rPr>
        <w:t xml:space="preserve">inister responsible for </w:t>
      </w:r>
      <w:r w:rsidR="009A114B">
        <w:rPr>
          <w:rFonts w:cstheme="majorHAnsi"/>
        </w:rPr>
        <w:t>a</w:t>
      </w:r>
      <w:r w:rsidR="00CD260C" w:rsidRPr="00CD260C">
        <w:rPr>
          <w:rFonts w:cstheme="majorHAnsi"/>
        </w:rPr>
        <w:t xml:space="preserve"> </w:t>
      </w:r>
      <w:r w:rsidR="00A44B3E">
        <w:rPr>
          <w:rFonts w:cstheme="majorHAnsi"/>
        </w:rPr>
        <w:t xml:space="preserve">specific </w:t>
      </w:r>
      <w:r w:rsidR="00CD260C" w:rsidRPr="00CD260C">
        <w:rPr>
          <w:rFonts w:cstheme="majorHAnsi"/>
        </w:rPr>
        <w:t>project</w:t>
      </w:r>
      <w:r w:rsidR="009A114B">
        <w:rPr>
          <w:rFonts w:cstheme="majorHAnsi"/>
        </w:rPr>
        <w:t xml:space="preserve"> may r</w:t>
      </w:r>
      <w:r w:rsidR="009A114B" w:rsidRPr="00CD260C">
        <w:rPr>
          <w:rFonts w:cstheme="majorHAnsi"/>
        </w:rPr>
        <w:t>equest</w:t>
      </w:r>
      <w:r w:rsidR="009A114B">
        <w:rPr>
          <w:rFonts w:cstheme="majorHAnsi"/>
        </w:rPr>
        <w:t xml:space="preserve"> </w:t>
      </w:r>
      <w:r w:rsidR="00A44B3E">
        <w:rPr>
          <w:rFonts w:cstheme="majorHAnsi"/>
        </w:rPr>
        <w:t xml:space="preserve">an </w:t>
      </w:r>
      <w:r w:rsidR="009A114B" w:rsidRPr="00CD260C">
        <w:rPr>
          <w:rFonts w:cstheme="majorHAnsi"/>
        </w:rPr>
        <w:t>exemption</w:t>
      </w:r>
      <w:r w:rsidR="00A44B3E">
        <w:rPr>
          <w:rFonts w:cstheme="majorHAnsi"/>
        </w:rPr>
        <w:t xml:space="preserve"> </w:t>
      </w:r>
      <w:r w:rsidR="00A44B3E" w:rsidRPr="000B6F78">
        <w:rPr>
          <w:rFonts w:cstheme="majorHAnsi"/>
        </w:rPr>
        <w:t xml:space="preserve">from </w:t>
      </w:r>
      <w:r w:rsidR="00165F2A">
        <w:rPr>
          <w:rFonts w:cstheme="majorHAnsi"/>
        </w:rPr>
        <w:t>Local Jobs First</w:t>
      </w:r>
      <w:r w:rsidR="00A44B3E" w:rsidRPr="000B6F78">
        <w:rPr>
          <w:rFonts w:cstheme="majorHAnsi"/>
        </w:rPr>
        <w:t xml:space="preserve"> and/or the requirements for a</w:t>
      </w:r>
      <w:r w:rsidR="002B7013">
        <w:rPr>
          <w:rFonts w:cstheme="majorHAnsi"/>
        </w:rPr>
        <w:t>n</w:t>
      </w:r>
      <w:r w:rsidR="00583D12">
        <w:rPr>
          <w:rFonts w:cstheme="majorHAnsi"/>
        </w:rPr>
        <w:t xml:space="preserve"> LIDP</w:t>
      </w:r>
      <w:r w:rsidR="00A44B3E" w:rsidRPr="000B6F78">
        <w:rPr>
          <w:rFonts w:cstheme="majorHAnsi"/>
        </w:rPr>
        <w:t xml:space="preserve"> </w:t>
      </w:r>
      <w:r w:rsidR="00A44B3E">
        <w:rPr>
          <w:rFonts w:cstheme="majorHAnsi"/>
        </w:rPr>
        <w:t>through</w:t>
      </w:r>
      <w:r w:rsidR="00CD260C" w:rsidRPr="00CD260C">
        <w:rPr>
          <w:rFonts w:cstheme="majorHAnsi"/>
        </w:rPr>
        <w:t xml:space="preserve"> </w:t>
      </w:r>
      <w:r w:rsidRPr="00422F86">
        <w:rPr>
          <w:rFonts w:cstheme="majorHAnsi"/>
        </w:rPr>
        <w:t xml:space="preserve">the </w:t>
      </w:r>
      <w:r w:rsidR="00A540B7">
        <w:rPr>
          <w:rFonts w:cstheme="majorHAnsi"/>
        </w:rPr>
        <w:t>M</w:t>
      </w:r>
      <w:r w:rsidRPr="00422F86">
        <w:rPr>
          <w:rFonts w:cstheme="majorHAnsi"/>
        </w:rPr>
        <w:t>iniste</w:t>
      </w:r>
      <w:r w:rsidR="00436480">
        <w:rPr>
          <w:rFonts w:cstheme="majorHAnsi"/>
        </w:rPr>
        <w:t>r</w:t>
      </w:r>
      <w:r w:rsidRPr="00422F86">
        <w:rPr>
          <w:rFonts w:cstheme="majorHAnsi"/>
        </w:rPr>
        <w:t xml:space="preserve"> responsible </w:t>
      </w:r>
      <w:r w:rsidR="00A64401">
        <w:rPr>
          <w:rFonts w:cstheme="majorHAnsi"/>
        </w:rPr>
        <w:t>for L</w:t>
      </w:r>
      <w:r w:rsidR="00436480">
        <w:rPr>
          <w:rFonts w:cstheme="majorHAnsi"/>
        </w:rPr>
        <w:t>ocal Jobs First</w:t>
      </w:r>
      <w:r w:rsidR="00A44B3E">
        <w:rPr>
          <w:rFonts w:cstheme="majorHAnsi"/>
        </w:rPr>
        <w:t>.</w:t>
      </w:r>
    </w:p>
    <w:p w14:paraId="58C715B0" w14:textId="305BA69F" w:rsidR="00387445" w:rsidRPr="00422F86" w:rsidRDefault="00387445" w:rsidP="00D45BF1">
      <w:pPr>
        <w:jc w:val="both"/>
        <w:rPr>
          <w:rFonts w:cstheme="majorHAnsi"/>
        </w:rPr>
      </w:pPr>
      <w:r>
        <w:rPr>
          <w:rFonts w:cstheme="majorHAnsi"/>
        </w:rPr>
        <w:t xml:space="preserve">Agencies are strongly encouraged to contact DJSIR to discuss any potential request for </w:t>
      </w:r>
      <w:r w:rsidR="0038442D">
        <w:rPr>
          <w:rFonts w:cstheme="majorHAnsi"/>
        </w:rPr>
        <w:t xml:space="preserve">an </w:t>
      </w:r>
      <w:r>
        <w:rPr>
          <w:rFonts w:cstheme="majorHAnsi"/>
        </w:rPr>
        <w:t>exemption.</w:t>
      </w:r>
    </w:p>
    <w:p w14:paraId="7CFBAB82" w14:textId="4C9DEEE1" w:rsidR="00D45BF1" w:rsidRPr="00422F86" w:rsidRDefault="00D45BF1" w:rsidP="009E2016">
      <w:pPr>
        <w:jc w:val="both"/>
      </w:pPr>
      <w:r w:rsidRPr="00422F86">
        <w:rPr>
          <w:rFonts w:cstheme="majorHAnsi"/>
        </w:rPr>
        <w:lastRenderedPageBreak/>
        <w:t xml:space="preserve">The request for exemption must be submitted </w:t>
      </w:r>
      <w:r w:rsidRPr="002A39D8">
        <w:rPr>
          <w:rFonts w:cstheme="majorHAnsi"/>
          <w:b/>
        </w:rPr>
        <w:t xml:space="preserve">at least 30 </w:t>
      </w:r>
      <w:r w:rsidR="00387445">
        <w:rPr>
          <w:rFonts w:cstheme="majorHAnsi"/>
          <w:b/>
        </w:rPr>
        <w:t>cal</w:t>
      </w:r>
      <w:r w:rsidR="00DD5104">
        <w:rPr>
          <w:rFonts w:cstheme="majorHAnsi"/>
          <w:b/>
        </w:rPr>
        <w:t xml:space="preserve">endar </w:t>
      </w:r>
      <w:r w:rsidRPr="002A39D8">
        <w:rPr>
          <w:rFonts w:cstheme="majorHAnsi"/>
          <w:b/>
        </w:rPr>
        <w:t>days prior</w:t>
      </w:r>
      <w:r w:rsidRPr="00422F86">
        <w:rPr>
          <w:rFonts w:cstheme="majorHAnsi"/>
        </w:rPr>
        <w:t xml:space="preserve"> to the planned release of</w:t>
      </w:r>
      <w:r w:rsidR="001411CF">
        <w:rPr>
          <w:rFonts w:cstheme="majorHAnsi"/>
        </w:rPr>
        <w:t xml:space="preserve"> the </w:t>
      </w:r>
      <w:r w:rsidRPr="00422F86">
        <w:rPr>
          <w:rFonts w:cstheme="majorHAnsi"/>
        </w:rPr>
        <w:t>solicitation</w:t>
      </w:r>
      <w:r w:rsidR="001411CF">
        <w:rPr>
          <w:rFonts w:cstheme="majorHAnsi"/>
        </w:rPr>
        <w:t xml:space="preserve"> or market approach</w:t>
      </w:r>
      <w:r w:rsidRPr="00422F86">
        <w:rPr>
          <w:rFonts w:cstheme="majorHAnsi"/>
        </w:rPr>
        <w:t xml:space="preserve"> documents (e.g. Expressions of Interest (EOI), </w:t>
      </w:r>
      <w:r w:rsidR="006F2844">
        <w:rPr>
          <w:rFonts w:cstheme="majorHAnsi"/>
        </w:rPr>
        <w:t>R</w:t>
      </w:r>
      <w:r w:rsidR="006F2844" w:rsidRPr="00422F86">
        <w:rPr>
          <w:rFonts w:cstheme="majorHAnsi"/>
        </w:rPr>
        <w:t xml:space="preserve">equest </w:t>
      </w:r>
      <w:r w:rsidRPr="00422F86">
        <w:rPr>
          <w:rFonts w:cstheme="majorHAnsi"/>
        </w:rPr>
        <w:t xml:space="preserve">for </w:t>
      </w:r>
      <w:r w:rsidR="006F2844">
        <w:rPr>
          <w:rFonts w:cstheme="majorHAnsi"/>
        </w:rPr>
        <w:t>T</w:t>
      </w:r>
      <w:r w:rsidRPr="00422F86">
        <w:rPr>
          <w:rFonts w:cstheme="majorHAnsi"/>
        </w:rPr>
        <w:t xml:space="preserve">ender (RFT) or grant documents) to the market or agreements being issued to prospective grant recipients. Agencies that are unable to meet the </w:t>
      </w:r>
      <w:proofErr w:type="gramStart"/>
      <w:r w:rsidRPr="00422F86">
        <w:rPr>
          <w:rFonts w:cstheme="majorHAnsi"/>
        </w:rPr>
        <w:t>30</w:t>
      </w:r>
      <w:r w:rsidR="00DD5104">
        <w:rPr>
          <w:rFonts w:cstheme="majorHAnsi"/>
        </w:rPr>
        <w:t xml:space="preserve"> </w:t>
      </w:r>
      <w:r w:rsidR="00CC5C3F">
        <w:rPr>
          <w:rFonts w:cstheme="majorHAnsi"/>
        </w:rPr>
        <w:t>calendar</w:t>
      </w:r>
      <w:proofErr w:type="gramEnd"/>
      <w:r w:rsidR="00CC5C3F" w:rsidRPr="00422F86">
        <w:rPr>
          <w:rFonts w:cstheme="majorHAnsi"/>
        </w:rPr>
        <w:t xml:space="preserve"> day</w:t>
      </w:r>
      <w:r w:rsidRPr="00422F86">
        <w:rPr>
          <w:rFonts w:cstheme="majorHAnsi"/>
        </w:rPr>
        <w:t xml:space="preserve"> requirement must contact </w:t>
      </w:r>
      <w:r w:rsidR="00AD06EE">
        <w:rPr>
          <w:rFonts w:cstheme="majorHAnsi"/>
        </w:rPr>
        <w:t xml:space="preserve">DJSIR </w:t>
      </w:r>
      <w:r w:rsidR="00275A43">
        <w:rPr>
          <w:rFonts w:cstheme="majorHAnsi"/>
        </w:rPr>
        <w:t xml:space="preserve">at </w:t>
      </w:r>
      <w:hyperlink r:id="rId23" w:history="1">
        <w:r w:rsidR="00275A43" w:rsidRPr="0005132E">
          <w:rPr>
            <w:rStyle w:val="Hyperlink"/>
            <w:rFonts w:cstheme="majorHAnsi"/>
          </w:rPr>
          <w:t>localjobsfirst@ecodev.vic.gov.au</w:t>
        </w:r>
      </w:hyperlink>
      <w:r w:rsidR="00275A43">
        <w:rPr>
          <w:rFonts w:cstheme="majorHAnsi"/>
        </w:rPr>
        <w:t>.</w:t>
      </w:r>
    </w:p>
    <w:p w14:paraId="0F2DE998" w14:textId="61E21164" w:rsidR="002B77A0" w:rsidRPr="001E14A4" w:rsidRDefault="00A5309A" w:rsidP="00656F10">
      <w:pPr>
        <w:pStyle w:val="Heading1"/>
      </w:pPr>
      <w:bookmarkStart w:id="109" w:name="_Toc522735312"/>
      <w:bookmarkStart w:id="110" w:name="_Toc233725746"/>
      <w:bookmarkEnd w:id="68"/>
      <w:bookmarkEnd w:id="69"/>
      <w:bookmarkEnd w:id="70"/>
      <w:r>
        <w:t>Local Jobs First</w:t>
      </w:r>
      <w:r w:rsidRPr="001E14A4">
        <w:t xml:space="preserve"> </w:t>
      </w:r>
      <w:r w:rsidR="002B77A0" w:rsidRPr="001E14A4">
        <w:t>Requirements</w:t>
      </w:r>
      <w:bookmarkEnd w:id="110"/>
    </w:p>
    <w:p w14:paraId="5B3D0661" w14:textId="327C9246" w:rsidR="00981CD5" w:rsidRDefault="00981CD5" w:rsidP="003B543D">
      <w:pPr>
        <w:pStyle w:val="Heading2"/>
      </w:pPr>
      <w:bookmarkStart w:id="111" w:name="_Toc98509682"/>
      <w:bookmarkStart w:id="112" w:name="_Toc98512031"/>
      <w:bookmarkStart w:id="113" w:name="_Toc98512305"/>
      <w:bookmarkStart w:id="114" w:name="_Toc103184348"/>
      <w:bookmarkStart w:id="115" w:name="_Toc109991642"/>
      <w:bookmarkStart w:id="116" w:name="_Toc111710965"/>
      <w:bookmarkStart w:id="117" w:name="_Toc113028291"/>
      <w:bookmarkStart w:id="118" w:name="_Toc114138483"/>
      <w:bookmarkStart w:id="119" w:name="_Toc233725747"/>
      <w:bookmarkEnd w:id="111"/>
      <w:bookmarkEnd w:id="112"/>
      <w:bookmarkEnd w:id="113"/>
      <w:bookmarkEnd w:id="114"/>
      <w:bookmarkEnd w:id="115"/>
      <w:bookmarkEnd w:id="116"/>
      <w:bookmarkEnd w:id="117"/>
      <w:bookmarkEnd w:id="118"/>
      <w:r>
        <w:t xml:space="preserve">Contestability </w:t>
      </w:r>
      <w:r w:rsidR="001E1D03">
        <w:t>A</w:t>
      </w:r>
      <w:r>
        <w:t>ssessment</w:t>
      </w:r>
      <w:bookmarkEnd w:id="119"/>
    </w:p>
    <w:p w14:paraId="5261F015" w14:textId="08D9D559" w:rsidR="00981CD5" w:rsidRPr="003A2990" w:rsidRDefault="00981CD5" w:rsidP="00981CD5">
      <w:pPr>
        <w:jc w:val="both"/>
        <w:rPr>
          <w:rFonts w:cstheme="majorHAnsi"/>
        </w:rPr>
      </w:pPr>
      <w:r w:rsidRPr="003A2990">
        <w:rPr>
          <w:rFonts w:cstheme="majorHAnsi"/>
        </w:rPr>
        <w:t xml:space="preserve">Before undertaking </w:t>
      </w:r>
      <w:r w:rsidRPr="003A2990" w:rsidDel="00CC48F0">
        <w:rPr>
          <w:rFonts w:cstheme="majorHAnsi"/>
        </w:rPr>
        <w:t xml:space="preserve">a </w:t>
      </w:r>
      <w:r w:rsidRPr="003A2990" w:rsidDel="00596EDD">
        <w:rPr>
          <w:rFonts w:cstheme="majorHAnsi"/>
        </w:rPr>
        <w:t>tender</w:t>
      </w:r>
      <w:r w:rsidR="00596EDD" w:rsidRPr="003A2990">
        <w:rPr>
          <w:rFonts w:cstheme="majorHAnsi"/>
        </w:rPr>
        <w:t xml:space="preserve"> </w:t>
      </w:r>
      <w:r w:rsidRPr="003A2990">
        <w:rPr>
          <w:rFonts w:cstheme="majorHAnsi"/>
        </w:rPr>
        <w:t xml:space="preserve">process for a Local Jobs First project, agencies must obtain a contestability assessment from the </w:t>
      </w:r>
      <w:r w:rsidR="001E1D03">
        <w:rPr>
          <w:rFonts w:cstheme="majorHAnsi"/>
        </w:rPr>
        <w:t>ICN</w:t>
      </w:r>
      <w:r w:rsidRPr="003A2990">
        <w:rPr>
          <w:rFonts w:cstheme="majorHAnsi"/>
        </w:rPr>
        <w:t xml:space="preserve"> to determine whether the project is contestable or non-contestable. </w:t>
      </w:r>
      <w:r w:rsidRPr="00FF494B">
        <w:rPr>
          <w:rFonts w:cstheme="majorHAnsi"/>
          <w:b/>
          <w:bCs/>
        </w:rPr>
        <w:t>Agencies are not required to apply Local Jobs First to non-contestable projects</w:t>
      </w:r>
      <w:r w:rsidRPr="003A2990">
        <w:rPr>
          <w:rFonts w:cstheme="majorHAnsi"/>
        </w:rPr>
        <w:t>.</w:t>
      </w:r>
    </w:p>
    <w:p w14:paraId="31819E21" w14:textId="3C3FD118" w:rsidR="004B6219" w:rsidRDefault="004B6219" w:rsidP="00981CD5">
      <w:pPr>
        <w:jc w:val="both"/>
        <w:rPr>
          <w:rFonts w:cstheme="majorHAnsi"/>
        </w:rPr>
      </w:pPr>
      <w:r>
        <w:rPr>
          <w:rFonts w:cstheme="majorHAnsi"/>
        </w:rPr>
        <w:t>The ICN will review the project specifications and ass</w:t>
      </w:r>
      <w:r w:rsidR="00B223D5">
        <w:rPr>
          <w:rFonts w:cstheme="majorHAnsi"/>
        </w:rPr>
        <w:t xml:space="preserve">ess </w:t>
      </w:r>
      <w:r w:rsidR="000D4B17">
        <w:rPr>
          <w:rFonts w:cstheme="majorHAnsi"/>
        </w:rPr>
        <w:t>contestable items and non-contestable items based on benchmarking of capable local suppliers.</w:t>
      </w:r>
    </w:p>
    <w:p w14:paraId="28E75941" w14:textId="77777777" w:rsidR="00721C7D" w:rsidRPr="002D6088" w:rsidRDefault="00721C7D" w:rsidP="00656F10">
      <w:pPr>
        <w:pStyle w:val="ListParagraph"/>
        <w:numPr>
          <w:ilvl w:val="0"/>
          <w:numId w:val="8"/>
        </w:numPr>
        <w:jc w:val="both"/>
        <w:rPr>
          <w:rFonts w:cstheme="majorHAnsi"/>
        </w:rPr>
      </w:pPr>
      <w:r w:rsidRPr="00656F10">
        <w:rPr>
          <w:rFonts w:ascii="VIC" w:hAnsi="VIC" w:cstheme="majorHAnsi"/>
          <w:b/>
          <w:bCs/>
          <w:sz w:val="20"/>
          <w:szCs w:val="20"/>
        </w:rPr>
        <w:t>Contestable items</w:t>
      </w:r>
      <w:r w:rsidRPr="00656F10">
        <w:rPr>
          <w:rFonts w:ascii="VIC" w:hAnsi="VIC" w:cstheme="majorHAnsi"/>
          <w:sz w:val="20"/>
          <w:szCs w:val="20"/>
        </w:rPr>
        <w:t xml:space="preserve"> are goods and services that can be manufactured or provided competitively both locally and internationally.</w:t>
      </w:r>
    </w:p>
    <w:p w14:paraId="4E57DBD1" w14:textId="4723EF7A" w:rsidR="00721C7D" w:rsidRPr="002D6088" w:rsidRDefault="00721C7D" w:rsidP="00656F10">
      <w:pPr>
        <w:pStyle w:val="ListParagraph"/>
        <w:numPr>
          <w:ilvl w:val="0"/>
          <w:numId w:val="8"/>
        </w:numPr>
        <w:jc w:val="both"/>
        <w:rPr>
          <w:rFonts w:cstheme="majorHAnsi"/>
        </w:rPr>
      </w:pPr>
      <w:r w:rsidRPr="00656F10">
        <w:rPr>
          <w:rFonts w:ascii="VIC" w:hAnsi="VIC" w:cstheme="majorHAnsi"/>
          <w:b/>
          <w:bCs/>
          <w:sz w:val="20"/>
          <w:szCs w:val="20"/>
        </w:rPr>
        <w:t>Non-contestable</w:t>
      </w:r>
      <w:r w:rsidRPr="00656F10">
        <w:rPr>
          <w:rFonts w:ascii="VIC" w:hAnsi="VIC" w:cstheme="majorHAnsi"/>
          <w:sz w:val="20"/>
          <w:szCs w:val="20"/>
        </w:rPr>
        <w:t xml:space="preserve"> items are goods and services that are either local or international by nature, or those goods and services that can only be practically sourced internationally.</w:t>
      </w:r>
    </w:p>
    <w:p w14:paraId="12443A7C" w14:textId="7580CC85" w:rsidR="00981CD5" w:rsidRDefault="00981CD5" w:rsidP="00981CD5">
      <w:pPr>
        <w:jc w:val="both"/>
        <w:rPr>
          <w:rFonts w:cstheme="majorBidi"/>
        </w:rPr>
      </w:pPr>
      <w:r w:rsidRPr="765AD237">
        <w:rPr>
          <w:rFonts w:cstheme="majorBidi"/>
        </w:rPr>
        <w:t xml:space="preserve">For the purposes of Local Jobs First, goods and services are </w:t>
      </w:r>
      <w:r w:rsidR="00F2521E">
        <w:rPr>
          <w:rFonts w:cstheme="majorBidi"/>
        </w:rPr>
        <w:t xml:space="preserve">usually </w:t>
      </w:r>
      <w:r w:rsidRPr="765AD237">
        <w:rPr>
          <w:rFonts w:cstheme="majorBidi"/>
        </w:rPr>
        <w:t xml:space="preserve">non-contestable where there </w:t>
      </w:r>
      <w:proofErr w:type="gramStart"/>
      <w:r w:rsidRPr="765AD237">
        <w:rPr>
          <w:rFonts w:cstheme="majorBidi"/>
        </w:rPr>
        <w:t>is</w:t>
      </w:r>
      <w:proofErr w:type="gramEnd"/>
      <w:r w:rsidRPr="765AD237">
        <w:rPr>
          <w:rFonts w:cstheme="majorBidi"/>
        </w:rPr>
        <w:t xml:space="preserve"> only a local supplier or only international supplier</w:t>
      </w:r>
      <w:r w:rsidR="00C70AB0">
        <w:rPr>
          <w:rFonts w:cstheme="majorBidi"/>
        </w:rPr>
        <w:t>s</w:t>
      </w:r>
      <w:r w:rsidRPr="765AD237">
        <w:rPr>
          <w:rFonts w:cstheme="majorBidi"/>
        </w:rPr>
        <w:t>, but not both. An example of a non-contestable local project could be a demolition project where it is impossible for the demolition works to be undertaken elsewhere. An example of a non-contestable international project could be a licencing agreement for ICT software where no local capability exists.</w:t>
      </w:r>
    </w:p>
    <w:p w14:paraId="285A5782" w14:textId="7F4A7C78" w:rsidR="00E10F74" w:rsidRPr="003A2990" w:rsidDel="00E10F74" w:rsidRDefault="00C71998" w:rsidP="00981CD5">
      <w:pPr>
        <w:jc w:val="both"/>
        <w:rPr>
          <w:rFonts w:cstheme="majorBidi"/>
        </w:rPr>
      </w:pPr>
      <w:bookmarkStart w:id="120" w:name="_Toc225614063"/>
      <w:bookmarkStart w:id="121" w:name="_Toc230352351"/>
      <w:bookmarkStart w:id="122" w:name="_Toc230353773"/>
      <w:bookmarkEnd w:id="120"/>
      <w:bookmarkEnd w:id="121"/>
      <w:bookmarkEnd w:id="122"/>
      <w:r w:rsidRPr="00F97CB0">
        <w:rPr>
          <w:rFonts w:cstheme="majorBidi"/>
        </w:rPr>
        <w:t>The Agency Guidelines set out the procedural requirements for obtaining a contestab</w:t>
      </w:r>
      <w:r w:rsidR="00923B6F" w:rsidRPr="00F97CB0">
        <w:rPr>
          <w:rFonts w:cstheme="majorBidi"/>
        </w:rPr>
        <w:t>ility assessment.</w:t>
      </w:r>
    </w:p>
    <w:p w14:paraId="1E226F7F" w14:textId="7F473776" w:rsidR="00F21328" w:rsidRPr="00B31A74" w:rsidRDefault="006639DF" w:rsidP="003B543D">
      <w:pPr>
        <w:pStyle w:val="Heading2"/>
      </w:pPr>
      <w:bookmarkStart w:id="123" w:name="_Toc233725748"/>
      <w:r w:rsidRPr="00B31A74">
        <w:t xml:space="preserve">Local Content </w:t>
      </w:r>
      <w:r w:rsidR="00E94437" w:rsidRPr="00B31A74">
        <w:t xml:space="preserve">and </w:t>
      </w:r>
      <w:r w:rsidR="00FC1E8D" w:rsidRPr="00B31A74">
        <w:t>R</w:t>
      </w:r>
      <w:r w:rsidR="00940601" w:rsidRPr="00B31A74">
        <w:t>elated</w:t>
      </w:r>
      <w:r w:rsidR="00B413AB" w:rsidRPr="00B31A74">
        <w:t xml:space="preserve"> </w:t>
      </w:r>
      <w:r w:rsidR="00FC1E8D" w:rsidRPr="00B31A74">
        <w:t>R</w:t>
      </w:r>
      <w:r w:rsidR="00F21328" w:rsidRPr="00B31A74">
        <w:t>equirements</w:t>
      </w:r>
      <w:bookmarkEnd w:id="109"/>
      <w:bookmarkEnd w:id="123"/>
    </w:p>
    <w:p w14:paraId="2A1C2864" w14:textId="21CB754E" w:rsidR="00940601" w:rsidRPr="00422F86" w:rsidRDefault="00F21328" w:rsidP="009E2016">
      <w:pPr>
        <w:jc w:val="both"/>
        <w:rPr>
          <w:rFonts w:cstheme="majorHAnsi"/>
        </w:rPr>
      </w:pPr>
      <w:r w:rsidRPr="00422F86">
        <w:rPr>
          <w:rFonts w:cstheme="majorHAnsi"/>
        </w:rPr>
        <w:t>The Act provides</w:t>
      </w:r>
      <w:r w:rsidR="004C6892" w:rsidRPr="00422F86">
        <w:rPr>
          <w:rFonts w:cstheme="majorHAnsi"/>
        </w:rPr>
        <w:t xml:space="preserve"> that the </w:t>
      </w:r>
      <w:r w:rsidR="008B48F1">
        <w:rPr>
          <w:rFonts w:cstheme="majorHAnsi"/>
        </w:rPr>
        <w:t>M</w:t>
      </w:r>
      <w:r w:rsidR="00436480">
        <w:rPr>
          <w:rFonts w:cstheme="majorHAnsi"/>
        </w:rPr>
        <w:t>inister responsible for Local Jobs First</w:t>
      </w:r>
      <w:r w:rsidR="004C1C33" w:rsidRPr="00422F86">
        <w:rPr>
          <w:rFonts w:cstheme="majorHAnsi"/>
        </w:rPr>
        <w:t xml:space="preserve"> must set</w:t>
      </w:r>
      <w:r w:rsidR="004C6892" w:rsidRPr="00422F86">
        <w:rPr>
          <w:rFonts w:cstheme="majorHAnsi"/>
        </w:rPr>
        <w:t xml:space="preserve"> local content and other </w:t>
      </w:r>
      <w:r w:rsidR="004C1C33" w:rsidRPr="00422F86">
        <w:rPr>
          <w:rFonts w:cstheme="majorHAnsi"/>
        </w:rPr>
        <w:t>requirements</w:t>
      </w:r>
      <w:r w:rsidR="004C6892" w:rsidRPr="00422F86">
        <w:rPr>
          <w:rFonts w:cstheme="majorHAnsi"/>
        </w:rPr>
        <w:t xml:space="preserve"> for </w:t>
      </w:r>
      <w:r w:rsidR="00940601" w:rsidRPr="00422F86">
        <w:rPr>
          <w:rFonts w:cstheme="majorHAnsi"/>
        </w:rPr>
        <w:t>S</w:t>
      </w:r>
      <w:r w:rsidR="004C1C33" w:rsidRPr="00422F86">
        <w:rPr>
          <w:rFonts w:cstheme="majorHAnsi"/>
        </w:rPr>
        <w:t>trategic</w:t>
      </w:r>
      <w:r w:rsidR="004C6892" w:rsidRPr="00422F86">
        <w:rPr>
          <w:rFonts w:cstheme="majorHAnsi"/>
        </w:rPr>
        <w:t xml:space="preserve"> </w:t>
      </w:r>
      <w:r w:rsidR="00940601" w:rsidRPr="00422F86">
        <w:rPr>
          <w:rFonts w:cstheme="majorHAnsi"/>
        </w:rPr>
        <w:t>P</w:t>
      </w:r>
      <w:r w:rsidR="004C6892" w:rsidRPr="00422F86">
        <w:rPr>
          <w:rFonts w:cstheme="majorHAnsi"/>
        </w:rPr>
        <w:t>rojects.</w:t>
      </w:r>
    </w:p>
    <w:p w14:paraId="15464239" w14:textId="0B314B7A" w:rsidR="00F21328" w:rsidRPr="00422F86" w:rsidRDefault="00940601" w:rsidP="31A40955">
      <w:pPr>
        <w:jc w:val="both"/>
        <w:rPr>
          <w:rFonts w:cstheme="majorBidi"/>
        </w:rPr>
      </w:pPr>
      <w:r w:rsidRPr="31A40955">
        <w:rPr>
          <w:rFonts w:cstheme="majorBidi"/>
        </w:rPr>
        <w:t xml:space="preserve">The </w:t>
      </w:r>
      <w:r w:rsidR="008B48F1" w:rsidRPr="31A40955">
        <w:rPr>
          <w:rFonts w:cstheme="majorBidi"/>
        </w:rPr>
        <w:t>M</w:t>
      </w:r>
      <w:r w:rsidRPr="31A40955">
        <w:rPr>
          <w:rFonts w:cstheme="majorBidi"/>
        </w:rPr>
        <w:t xml:space="preserve">inister </w:t>
      </w:r>
      <w:r w:rsidR="00360680" w:rsidRPr="31A40955">
        <w:rPr>
          <w:rFonts w:cstheme="majorBidi"/>
        </w:rPr>
        <w:t>responsible for L</w:t>
      </w:r>
      <w:r w:rsidR="00436480" w:rsidRPr="31A40955">
        <w:rPr>
          <w:rFonts w:cstheme="majorBidi"/>
        </w:rPr>
        <w:t>ocal Jobs First</w:t>
      </w:r>
      <w:r w:rsidRPr="31A40955">
        <w:rPr>
          <w:rFonts w:cstheme="majorBidi"/>
        </w:rPr>
        <w:t xml:space="preserve"> must</w:t>
      </w:r>
      <w:r w:rsidR="008913DC" w:rsidRPr="31A40955">
        <w:rPr>
          <w:rFonts w:cstheme="majorBidi"/>
        </w:rPr>
        <w:t>, unless a</w:t>
      </w:r>
      <w:r w:rsidR="00BE3088" w:rsidRPr="31A40955">
        <w:rPr>
          <w:rFonts w:cstheme="majorBidi"/>
        </w:rPr>
        <w:t xml:space="preserve"> project</w:t>
      </w:r>
      <w:r w:rsidR="008913DC" w:rsidRPr="31A40955">
        <w:rPr>
          <w:rFonts w:cstheme="majorBidi"/>
        </w:rPr>
        <w:t xml:space="preserve"> exemption</w:t>
      </w:r>
      <w:r w:rsidR="00247D85" w:rsidRPr="31A40955">
        <w:rPr>
          <w:rFonts w:cstheme="majorBidi"/>
        </w:rPr>
        <w:t xml:space="preserve"> applies or</w:t>
      </w:r>
      <w:r w:rsidR="008913DC" w:rsidRPr="31A40955">
        <w:rPr>
          <w:rFonts w:cstheme="majorBidi"/>
        </w:rPr>
        <w:t xml:space="preserve"> is granted (</w:t>
      </w:r>
      <w:r w:rsidR="00BE3088" w:rsidRPr="31A40955">
        <w:rPr>
          <w:rFonts w:cstheme="majorBidi"/>
        </w:rPr>
        <w:t xml:space="preserve">see </w:t>
      </w:r>
      <w:hyperlink w:anchor="_Project_Exemptions" w:history="1">
        <w:r w:rsidR="00BD02B4" w:rsidRPr="00A511D2">
          <w:rPr>
            <w:rStyle w:val="Hyperlink"/>
            <w:rFonts w:cstheme="majorBidi"/>
          </w:rPr>
          <w:t>4</w:t>
        </w:r>
        <w:r w:rsidR="00BE3088" w:rsidRPr="00A511D2">
          <w:rPr>
            <w:rStyle w:val="Hyperlink"/>
            <w:rFonts w:cstheme="majorBidi"/>
          </w:rPr>
          <w:t>.5</w:t>
        </w:r>
        <w:r w:rsidR="00A511D2" w:rsidRPr="00A511D2">
          <w:rPr>
            <w:rStyle w:val="Hyperlink"/>
            <w:rFonts w:cstheme="majorBidi"/>
          </w:rPr>
          <w:t xml:space="preserve"> Project Exemptions</w:t>
        </w:r>
      </w:hyperlink>
      <w:r w:rsidR="00EE0B6E" w:rsidRPr="31A40955">
        <w:rPr>
          <w:rFonts w:cstheme="majorBidi"/>
        </w:rPr>
        <w:t>)</w:t>
      </w:r>
      <w:r w:rsidR="00247D85" w:rsidRPr="31A40955">
        <w:rPr>
          <w:rFonts w:cstheme="majorBidi"/>
        </w:rPr>
        <w:t>,</w:t>
      </w:r>
      <w:r w:rsidR="00EE0B6E" w:rsidRPr="31A40955">
        <w:rPr>
          <w:rFonts w:cstheme="majorBidi"/>
        </w:rPr>
        <w:t xml:space="preserve"> </w:t>
      </w:r>
      <w:r w:rsidRPr="31A40955">
        <w:rPr>
          <w:rFonts w:cstheme="majorBidi"/>
        </w:rPr>
        <w:t>set these requirements at no less tha</w:t>
      </w:r>
      <w:r w:rsidR="00E461B0" w:rsidRPr="31A40955">
        <w:rPr>
          <w:rFonts w:cstheme="majorBidi"/>
        </w:rPr>
        <w:t>n</w:t>
      </w:r>
      <w:r w:rsidRPr="31A40955">
        <w:rPr>
          <w:rFonts w:cstheme="majorBidi"/>
        </w:rPr>
        <w:t xml:space="preserve"> the following for </w:t>
      </w:r>
      <w:r w:rsidR="00F21328" w:rsidRPr="31A40955">
        <w:rPr>
          <w:rFonts w:cstheme="majorBidi"/>
        </w:rPr>
        <w:t>selected Strategic Project types:</w:t>
      </w:r>
    </w:p>
    <w:p w14:paraId="43673988" w14:textId="55EC4736" w:rsidR="00F21328" w:rsidRPr="00422F86" w:rsidRDefault="00F21328" w:rsidP="009E2016">
      <w:pPr>
        <w:pStyle w:val="ListParagraph"/>
        <w:numPr>
          <w:ilvl w:val="0"/>
          <w:numId w:val="8"/>
        </w:numPr>
        <w:jc w:val="both"/>
        <w:rPr>
          <w:rFonts w:ascii="VIC" w:hAnsi="VIC" w:cstheme="majorHAnsi"/>
          <w:sz w:val="20"/>
          <w:szCs w:val="20"/>
        </w:rPr>
      </w:pPr>
      <w:r w:rsidRPr="00422F86">
        <w:rPr>
          <w:rFonts w:ascii="VIC" w:hAnsi="VIC" w:cstheme="majorHAnsi"/>
          <w:sz w:val="20"/>
          <w:szCs w:val="20"/>
        </w:rPr>
        <w:t>90</w:t>
      </w:r>
      <w:r w:rsidR="00EC1558">
        <w:rPr>
          <w:rFonts w:ascii="VIC" w:hAnsi="VIC" w:cstheme="majorHAnsi"/>
          <w:sz w:val="20"/>
          <w:szCs w:val="20"/>
        </w:rPr>
        <w:t>%</w:t>
      </w:r>
      <w:r w:rsidR="00AB495D">
        <w:rPr>
          <w:rFonts w:ascii="VIC" w:hAnsi="VIC" w:cstheme="majorHAnsi"/>
          <w:sz w:val="20"/>
          <w:szCs w:val="20"/>
        </w:rPr>
        <w:t xml:space="preserve"> </w:t>
      </w:r>
      <w:r w:rsidRPr="00422F86">
        <w:rPr>
          <w:rFonts w:ascii="VIC" w:hAnsi="VIC" w:cstheme="majorHAnsi"/>
          <w:sz w:val="20"/>
          <w:szCs w:val="20"/>
        </w:rPr>
        <w:t>for a construction project</w:t>
      </w:r>
    </w:p>
    <w:p w14:paraId="6A16F26A" w14:textId="6474BDCE" w:rsidR="00F21328" w:rsidRPr="00422F86" w:rsidRDefault="00F21328" w:rsidP="009E2016">
      <w:pPr>
        <w:pStyle w:val="ListParagraph"/>
        <w:numPr>
          <w:ilvl w:val="0"/>
          <w:numId w:val="8"/>
        </w:numPr>
        <w:jc w:val="both"/>
        <w:rPr>
          <w:rFonts w:ascii="VIC" w:hAnsi="VIC" w:cstheme="majorHAnsi"/>
          <w:sz w:val="20"/>
          <w:szCs w:val="20"/>
        </w:rPr>
      </w:pPr>
      <w:r w:rsidRPr="00422F86">
        <w:rPr>
          <w:rFonts w:ascii="VIC" w:hAnsi="VIC" w:cstheme="majorHAnsi"/>
          <w:sz w:val="20"/>
          <w:szCs w:val="20"/>
        </w:rPr>
        <w:t>80</w:t>
      </w:r>
      <w:r w:rsidR="00EC1558">
        <w:rPr>
          <w:rFonts w:ascii="VIC" w:hAnsi="VIC" w:cstheme="majorHAnsi"/>
          <w:sz w:val="20"/>
          <w:szCs w:val="20"/>
        </w:rPr>
        <w:t>%</w:t>
      </w:r>
      <w:r w:rsidR="00AB495D">
        <w:rPr>
          <w:rFonts w:ascii="VIC" w:hAnsi="VIC" w:cstheme="majorHAnsi"/>
          <w:sz w:val="20"/>
          <w:szCs w:val="20"/>
        </w:rPr>
        <w:t xml:space="preserve"> </w:t>
      </w:r>
      <w:r w:rsidRPr="00422F86">
        <w:rPr>
          <w:rFonts w:ascii="VIC" w:hAnsi="VIC" w:cstheme="majorHAnsi"/>
          <w:sz w:val="20"/>
          <w:szCs w:val="20"/>
        </w:rPr>
        <w:t>for a services project or a maintenance project</w:t>
      </w:r>
      <w:r w:rsidR="00DE1C6C">
        <w:rPr>
          <w:rFonts w:ascii="VIC" w:hAnsi="VIC" w:cstheme="majorHAnsi"/>
          <w:sz w:val="20"/>
          <w:szCs w:val="20"/>
        </w:rPr>
        <w:t>,</w:t>
      </w:r>
      <w:r w:rsidR="00B30E7D">
        <w:rPr>
          <w:rFonts w:ascii="VIC" w:hAnsi="VIC" w:cstheme="majorHAnsi"/>
          <w:sz w:val="20"/>
          <w:szCs w:val="20"/>
        </w:rPr>
        <w:t xml:space="preserve"> or</w:t>
      </w:r>
    </w:p>
    <w:p w14:paraId="0D5ECED0" w14:textId="0B7CF59D" w:rsidR="00940601" w:rsidRPr="00422F86" w:rsidRDefault="00F21328" w:rsidP="009E2016">
      <w:pPr>
        <w:pStyle w:val="ListParagraph"/>
        <w:numPr>
          <w:ilvl w:val="0"/>
          <w:numId w:val="8"/>
        </w:numPr>
        <w:jc w:val="both"/>
        <w:rPr>
          <w:rFonts w:ascii="VIC" w:hAnsi="VIC" w:cstheme="majorHAnsi"/>
          <w:sz w:val="20"/>
          <w:szCs w:val="20"/>
        </w:rPr>
      </w:pPr>
      <w:r w:rsidRPr="00422F86">
        <w:rPr>
          <w:rFonts w:ascii="VIC" w:hAnsi="VIC" w:cstheme="majorHAnsi"/>
          <w:sz w:val="20"/>
          <w:szCs w:val="20"/>
        </w:rPr>
        <w:t>80</w:t>
      </w:r>
      <w:r w:rsidR="00EC1558">
        <w:rPr>
          <w:rFonts w:ascii="VIC" w:hAnsi="VIC" w:cstheme="majorHAnsi"/>
          <w:sz w:val="20"/>
          <w:szCs w:val="20"/>
        </w:rPr>
        <w:t>%</w:t>
      </w:r>
      <w:r w:rsidR="00AB495D">
        <w:rPr>
          <w:rFonts w:ascii="VIC" w:hAnsi="VIC" w:cstheme="majorHAnsi"/>
          <w:sz w:val="20"/>
          <w:szCs w:val="20"/>
        </w:rPr>
        <w:t xml:space="preserve"> </w:t>
      </w:r>
      <w:r w:rsidRPr="00422F86">
        <w:rPr>
          <w:rFonts w:ascii="VIC" w:hAnsi="VIC" w:cstheme="majorHAnsi"/>
          <w:sz w:val="20"/>
          <w:szCs w:val="20"/>
        </w:rPr>
        <w:t>for the maintenance or operations phase of a Strategic Project.</w:t>
      </w:r>
    </w:p>
    <w:p w14:paraId="2590C4A5" w14:textId="3CDB55FC" w:rsidR="003253A9" w:rsidRPr="00422F86" w:rsidRDefault="008913DC" w:rsidP="002A39D8">
      <w:pPr>
        <w:spacing w:before="240"/>
        <w:jc w:val="both"/>
        <w:rPr>
          <w:rFonts w:cstheme="majorHAnsi"/>
        </w:rPr>
      </w:pPr>
      <w:r w:rsidRPr="00422F86">
        <w:rPr>
          <w:rFonts w:cstheme="majorHAnsi"/>
        </w:rPr>
        <w:t>Local content requirements for other types of Strategic Projects will be set on a case-by-case basis</w:t>
      </w:r>
      <w:r w:rsidR="003C3A57" w:rsidRPr="00422F86">
        <w:rPr>
          <w:rFonts w:cstheme="majorHAnsi"/>
        </w:rPr>
        <w:t>.</w:t>
      </w:r>
      <w:r w:rsidR="00053C28" w:rsidRPr="00422F86">
        <w:rPr>
          <w:rFonts w:cstheme="majorHAnsi"/>
        </w:rPr>
        <w:t xml:space="preserve"> </w:t>
      </w:r>
      <w:r w:rsidR="00940601" w:rsidRPr="00422F86">
        <w:rPr>
          <w:rFonts w:cstheme="majorHAnsi"/>
        </w:rPr>
        <w:t xml:space="preserve">The </w:t>
      </w:r>
      <w:r w:rsidR="0055000B">
        <w:rPr>
          <w:rFonts w:cstheme="majorHAnsi"/>
        </w:rPr>
        <w:t>M</w:t>
      </w:r>
      <w:r w:rsidR="00940601" w:rsidRPr="00422F86">
        <w:rPr>
          <w:rFonts w:cstheme="majorHAnsi"/>
        </w:rPr>
        <w:t xml:space="preserve">inister </w:t>
      </w:r>
      <w:r w:rsidR="00360680">
        <w:rPr>
          <w:rFonts w:cstheme="majorHAnsi"/>
        </w:rPr>
        <w:t>responsible for L</w:t>
      </w:r>
      <w:r w:rsidR="00436480">
        <w:rPr>
          <w:rFonts w:cstheme="majorHAnsi"/>
        </w:rPr>
        <w:t>ocal Jobs First</w:t>
      </w:r>
      <w:r w:rsidR="00940601" w:rsidRPr="00422F86">
        <w:rPr>
          <w:rFonts w:cstheme="majorHAnsi"/>
        </w:rPr>
        <w:t xml:space="preserve"> may </w:t>
      </w:r>
      <w:r w:rsidR="004B12EC" w:rsidRPr="00422F86">
        <w:rPr>
          <w:rFonts w:cstheme="majorHAnsi"/>
        </w:rPr>
        <w:t xml:space="preserve">also </w:t>
      </w:r>
      <w:r w:rsidR="00940601" w:rsidRPr="00422F86">
        <w:rPr>
          <w:rFonts w:cstheme="majorHAnsi"/>
        </w:rPr>
        <w:t>set requirements for Standard Projects.</w:t>
      </w:r>
    </w:p>
    <w:p w14:paraId="30395769" w14:textId="6E30DABB" w:rsidR="0055658A" w:rsidRPr="00422F86" w:rsidRDefault="0055658A" w:rsidP="00373B7E">
      <w:pPr>
        <w:jc w:val="both"/>
        <w:rPr>
          <w:rFonts w:cstheme="minorHAnsi"/>
          <w:b/>
          <w:bCs/>
          <w:u w:val="single"/>
        </w:rPr>
      </w:pPr>
      <w:r w:rsidRPr="00422F86">
        <w:rPr>
          <w:rFonts w:cstheme="minorHAnsi"/>
          <w:b/>
          <w:bCs/>
          <w:u w:val="single"/>
        </w:rPr>
        <w:lastRenderedPageBreak/>
        <w:t>About Local Content</w:t>
      </w:r>
    </w:p>
    <w:p w14:paraId="26CDCEF6" w14:textId="457E72B2" w:rsidR="00373B7E" w:rsidRPr="00422F86" w:rsidRDefault="00373B7E" w:rsidP="00373B7E">
      <w:pPr>
        <w:jc w:val="both"/>
        <w:rPr>
          <w:rFonts w:cstheme="minorHAnsi"/>
        </w:rPr>
      </w:pPr>
      <w:r w:rsidRPr="00422F86">
        <w:rPr>
          <w:rFonts w:cstheme="minorHAnsi"/>
        </w:rPr>
        <w:t>Under Local Jobs First, local content refers to Australia and New Zealand value-added activity reflecting:</w:t>
      </w:r>
    </w:p>
    <w:p w14:paraId="40896F63" w14:textId="77777777" w:rsidR="00373B7E" w:rsidRPr="00422F86" w:rsidRDefault="00373B7E" w:rsidP="00373B7E">
      <w:pPr>
        <w:pStyle w:val="ListParagraph"/>
        <w:numPr>
          <w:ilvl w:val="0"/>
          <w:numId w:val="4"/>
        </w:numPr>
        <w:jc w:val="both"/>
        <w:rPr>
          <w:rFonts w:ascii="VIC" w:hAnsi="VIC" w:cstheme="minorHAnsi"/>
          <w:sz w:val="20"/>
          <w:szCs w:val="20"/>
        </w:rPr>
      </w:pPr>
      <w:r w:rsidRPr="00422F86">
        <w:rPr>
          <w:rFonts w:ascii="VIC" w:hAnsi="VIC" w:cstheme="minorHAnsi"/>
          <w:sz w:val="20"/>
          <w:szCs w:val="20"/>
        </w:rPr>
        <w:t>goods produced by local industry</w:t>
      </w:r>
    </w:p>
    <w:p w14:paraId="7382EF65" w14:textId="325478AF" w:rsidR="00373B7E" w:rsidRPr="00422F86" w:rsidRDefault="00373B7E" w:rsidP="00373B7E">
      <w:pPr>
        <w:pStyle w:val="ListParagraph"/>
        <w:numPr>
          <w:ilvl w:val="0"/>
          <w:numId w:val="4"/>
        </w:numPr>
        <w:jc w:val="both"/>
        <w:rPr>
          <w:rFonts w:ascii="VIC" w:hAnsi="VIC" w:cstheme="minorHAnsi"/>
          <w:sz w:val="20"/>
          <w:szCs w:val="20"/>
        </w:rPr>
      </w:pPr>
      <w:r w:rsidRPr="00422F86">
        <w:rPr>
          <w:rFonts w:ascii="VIC" w:hAnsi="VIC" w:cstheme="minorHAnsi"/>
          <w:sz w:val="20"/>
          <w:szCs w:val="20"/>
        </w:rPr>
        <w:t>services supplied by local industry</w:t>
      </w:r>
      <w:r w:rsidR="00571D12">
        <w:rPr>
          <w:rFonts w:ascii="VIC" w:hAnsi="VIC" w:cstheme="minorHAnsi"/>
          <w:sz w:val="20"/>
          <w:szCs w:val="20"/>
        </w:rPr>
        <w:t>, and</w:t>
      </w:r>
    </w:p>
    <w:p w14:paraId="0126EC02" w14:textId="77777777" w:rsidR="00373B7E" w:rsidRPr="00422F86" w:rsidRDefault="00373B7E" w:rsidP="00373B7E">
      <w:pPr>
        <w:pStyle w:val="ListParagraph"/>
        <w:numPr>
          <w:ilvl w:val="0"/>
          <w:numId w:val="4"/>
        </w:numPr>
        <w:jc w:val="both"/>
        <w:rPr>
          <w:rFonts w:ascii="VIC" w:hAnsi="VIC" w:cstheme="minorHAnsi"/>
          <w:sz w:val="20"/>
          <w:szCs w:val="20"/>
        </w:rPr>
      </w:pPr>
      <w:r w:rsidRPr="00422F86">
        <w:rPr>
          <w:rFonts w:ascii="VIC" w:hAnsi="VIC" w:cstheme="minorHAnsi"/>
          <w:sz w:val="20"/>
          <w:szCs w:val="20"/>
        </w:rPr>
        <w:t>construction activities carried out by local industry.</w:t>
      </w:r>
    </w:p>
    <w:p w14:paraId="4D38B502" w14:textId="6F584B7A" w:rsidR="00373B7E" w:rsidRPr="00422F86" w:rsidRDefault="00373B7E" w:rsidP="002A39D8">
      <w:pPr>
        <w:spacing w:before="240"/>
        <w:jc w:val="both"/>
        <w:rPr>
          <w:rFonts w:cstheme="minorHAnsi"/>
        </w:rPr>
      </w:pPr>
      <w:r w:rsidRPr="00422F86">
        <w:rPr>
          <w:rFonts w:cstheme="minorHAnsi"/>
        </w:rPr>
        <w:t xml:space="preserve">In practice, the local content of a good, service or construction activity is determined on a cost basis and is the part of a product, service or activity once the cost of </w:t>
      </w:r>
      <w:r w:rsidR="00CD5926">
        <w:rPr>
          <w:rFonts w:cstheme="minorHAnsi"/>
        </w:rPr>
        <w:t>any</w:t>
      </w:r>
      <w:r w:rsidRPr="00422F86">
        <w:rPr>
          <w:rFonts w:cstheme="minorHAnsi"/>
        </w:rPr>
        <w:t xml:space="preserve"> international component</w:t>
      </w:r>
      <w:r w:rsidR="00CD5926">
        <w:rPr>
          <w:rFonts w:cstheme="minorHAnsi"/>
        </w:rPr>
        <w:t>s</w:t>
      </w:r>
      <w:r w:rsidRPr="00422F86">
        <w:rPr>
          <w:rFonts w:cstheme="minorHAnsi"/>
        </w:rPr>
        <w:t xml:space="preserve"> ha</w:t>
      </w:r>
      <w:r w:rsidR="00CD5926">
        <w:rPr>
          <w:rFonts w:cstheme="minorHAnsi"/>
        </w:rPr>
        <w:t>ve</w:t>
      </w:r>
      <w:r w:rsidRPr="00422F86">
        <w:rPr>
          <w:rFonts w:cstheme="minorHAnsi"/>
        </w:rPr>
        <w:t xml:space="preserve"> been subtracted. It can be expressed by the following equation:</w:t>
      </w:r>
    </w:p>
    <w:p w14:paraId="1B77E7BC" w14:textId="527A181C" w:rsidR="00373B7E" w:rsidRPr="00422F86" w:rsidRDefault="00373B7E" w:rsidP="00373B7E">
      <w:pPr>
        <w:ind w:left="720"/>
        <w:jc w:val="both"/>
        <w:rPr>
          <w:rFonts w:cstheme="minorHAnsi"/>
          <w:i/>
        </w:rPr>
      </w:pPr>
      <w:r w:rsidRPr="001A1C47">
        <w:rPr>
          <w:rFonts w:cstheme="minorHAnsi"/>
          <w:i/>
        </w:rPr>
        <w:t>Local content = total cost of the good or service less international content</w:t>
      </w:r>
    </w:p>
    <w:p w14:paraId="6EB70BA9" w14:textId="73345315" w:rsidR="00373B7E" w:rsidRPr="00422F86" w:rsidRDefault="00373B7E" w:rsidP="00373B7E">
      <w:pPr>
        <w:jc w:val="both"/>
        <w:rPr>
          <w:rFonts w:cstheme="minorHAnsi"/>
        </w:rPr>
      </w:pPr>
      <w:r w:rsidRPr="00422F86">
        <w:rPr>
          <w:rFonts w:cstheme="minorHAnsi"/>
        </w:rPr>
        <w:t>The content of a good</w:t>
      </w:r>
      <w:r w:rsidR="003D30E6">
        <w:rPr>
          <w:rFonts w:cstheme="minorHAnsi"/>
        </w:rPr>
        <w:t>s</w:t>
      </w:r>
      <w:r w:rsidRPr="00422F86">
        <w:rPr>
          <w:rFonts w:cstheme="minorHAnsi"/>
        </w:rPr>
        <w:t>, service or construction activity may include the following:</w:t>
      </w:r>
    </w:p>
    <w:p w14:paraId="7F47415C" w14:textId="0CF23E8B" w:rsidR="00373B7E" w:rsidRPr="00422F86" w:rsidRDefault="00373B7E" w:rsidP="00373B7E">
      <w:pPr>
        <w:pStyle w:val="ListParagraph"/>
        <w:numPr>
          <w:ilvl w:val="0"/>
          <w:numId w:val="4"/>
        </w:numPr>
        <w:jc w:val="both"/>
        <w:rPr>
          <w:rFonts w:ascii="VIC" w:hAnsi="VIC" w:cstheme="minorHAnsi"/>
          <w:sz w:val="20"/>
          <w:szCs w:val="20"/>
        </w:rPr>
      </w:pPr>
      <w:r w:rsidRPr="00422F86">
        <w:rPr>
          <w:rFonts w:ascii="VIC" w:hAnsi="VIC" w:cstheme="minorHAnsi"/>
          <w:sz w:val="20"/>
          <w:szCs w:val="20"/>
        </w:rPr>
        <w:t>manufactured goods</w:t>
      </w:r>
    </w:p>
    <w:p w14:paraId="6BA36712" w14:textId="77777777" w:rsidR="00373B7E" w:rsidRPr="00422F86" w:rsidRDefault="00373B7E" w:rsidP="00373B7E">
      <w:pPr>
        <w:pStyle w:val="ListParagraph"/>
        <w:numPr>
          <w:ilvl w:val="0"/>
          <w:numId w:val="4"/>
        </w:numPr>
        <w:jc w:val="both"/>
        <w:rPr>
          <w:rFonts w:ascii="VIC" w:hAnsi="VIC" w:cstheme="minorHAnsi"/>
          <w:sz w:val="20"/>
          <w:szCs w:val="20"/>
        </w:rPr>
      </w:pPr>
      <w:r w:rsidRPr="00422F86">
        <w:rPr>
          <w:rFonts w:ascii="VIC" w:hAnsi="VIC" w:cstheme="minorHAnsi"/>
          <w:sz w:val="20"/>
          <w:szCs w:val="20"/>
        </w:rPr>
        <w:t>service provision (e.g. engineering, design, ICT, planning, testing and analysis certification, commissioning)</w:t>
      </w:r>
    </w:p>
    <w:p w14:paraId="76B61918" w14:textId="77777777" w:rsidR="00373B7E" w:rsidRPr="00422F86" w:rsidRDefault="00373B7E" w:rsidP="00373B7E">
      <w:pPr>
        <w:pStyle w:val="ListParagraph"/>
        <w:numPr>
          <w:ilvl w:val="0"/>
          <w:numId w:val="4"/>
        </w:numPr>
        <w:jc w:val="both"/>
        <w:rPr>
          <w:rFonts w:ascii="VIC" w:hAnsi="VIC" w:cstheme="minorHAnsi"/>
          <w:sz w:val="20"/>
          <w:szCs w:val="20"/>
        </w:rPr>
      </w:pPr>
      <w:r w:rsidRPr="00422F86">
        <w:rPr>
          <w:rFonts w:ascii="VIC" w:hAnsi="VIC" w:cstheme="minorHAnsi"/>
          <w:sz w:val="20"/>
          <w:szCs w:val="20"/>
        </w:rPr>
        <w:t>direct capital costs (e.g. equipment, machinery)</w:t>
      </w:r>
    </w:p>
    <w:p w14:paraId="42ED9BCA" w14:textId="0E3C5CA8" w:rsidR="00373B7E" w:rsidRPr="00422F86" w:rsidRDefault="00373B7E" w:rsidP="00373B7E">
      <w:pPr>
        <w:pStyle w:val="ListParagraph"/>
        <w:numPr>
          <w:ilvl w:val="0"/>
          <w:numId w:val="4"/>
        </w:numPr>
        <w:jc w:val="both"/>
        <w:rPr>
          <w:rFonts w:ascii="VIC" w:hAnsi="VIC" w:cstheme="minorHAnsi"/>
          <w:sz w:val="20"/>
          <w:szCs w:val="20"/>
        </w:rPr>
      </w:pPr>
      <w:r w:rsidRPr="00422F86">
        <w:rPr>
          <w:rFonts w:ascii="VIC" w:hAnsi="VIC" w:cstheme="minorHAnsi"/>
          <w:sz w:val="20"/>
          <w:szCs w:val="20"/>
        </w:rPr>
        <w:t>freight, transport and warehousing</w:t>
      </w:r>
      <w:r w:rsidR="002124DA">
        <w:rPr>
          <w:rFonts w:ascii="VIC" w:hAnsi="VIC" w:cstheme="minorHAnsi"/>
          <w:sz w:val="20"/>
          <w:szCs w:val="20"/>
        </w:rPr>
        <w:t>, and</w:t>
      </w:r>
    </w:p>
    <w:p w14:paraId="307E67C7" w14:textId="69D17787" w:rsidR="00373B7E" w:rsidRPr="00422F86" w:rsidRDefault="00373B7E" w:rsidP="00373B7E">
      <w:pPr>
        <w:pStyle w:val="ListParagraph"/>
        <w:numPr>
          <w:ilvl w:val="0"/>
          <w:numId w:val="4"/>
        </w:numPr>
        <w:jc w:val="both"/>
        <w:rPr>
          <w:rFonts w:ascii="VIC" w:hAnsi="VIC" w:cstheme="minorHAnsi"/>
          <w:sz w:val="20"/>
          <w:szCs w:val="20"/>
        </w:rPr>
      </w:pPr>
      <w:r w:rsidRPr="00422F86">
        <w:rPr>
          <w:rFonts w:ascii="VIC" w:hAnsi="VIC" w:cstheme="minorHAnsi"/>
          <w:sz w:val="20"/>
          <w:szCs w:val="20"/>
        </w:rPr>
        <w:t>taxes (excluding GST), margins and insurances – up to 10</w:t>
      </w:r>
      <w:r w:rsidR="003D30E6">
        <w:rPr>
          <w:rFonts w:ascii="VIC" w:hAnsi="VIC" w:cstheme="minorHAnsi"/>
          <w:sz w:val="20"/>
          <w:szCs w:val="20"/>
        </w:rPr>
        <w:t>%</w:t>
      </w:r>
      <w:r w:rsidR="00406668">
        <w:rPr>
          <w:rFonts w:ascii="VIC" w:hAnsi="VIC" w:cstheme="minorHAnsi"/>
          <w:sz w:val="20"/>
          <w:szCs w:val="20"/>
        </w:rPr>
        <w:t xml:space="preserve"> </w:t>
      </w:r>
      <w:r w:rsidRPr="00422F86">
        <w:rPr>
          <w:rFonts w:ascii="VIC" w:hAnsi="VIC" w:cstheme="minorHAnsi"/>
          <w:sz w:val="20"/>
          <w:szCs w:val="20"/>
        </w:rPr>
        <w:t>allowable of a project’s local content.</w:t>
      </w:r>
    </w:p>
    <w:p w14:paraId="14BE3FE0" w14:textId="06785BAD" w:rsidR="003A347A" w:rsidRDefault="00373B7E" w:rsidP="002A39D8">
      <w:pPr>
        <w:spacing w:before="240"/>
        <w:jc w:val="both"/>
        <w:rPr>
          <w:rFonts w:cstheme="minorHAnsi"/>
        </w:rPr>
      </w:pPr>
      <w:r w:rsidRPr="00422F86">
        <w:rPr>
          <w:rFonts w:cstheme="minorHAnsi"/>
        </w:rPr>
        <w:t xml:space="preserve">Australia and New Zealand are treated as a single market under the Australia and New Zealand Government Procurement Agreement. All other countries are considered ‘international’. Items imported into New Zealand as part of New Zealand sourced goods and services </w:t>
      </w:r>
      <w:proofErr w:type="gramStart"/>
      <w:r w:rsidRPr="00422F86">
        <w:rPr>
          <w:rFonts w:cstheme="minorHAnsi"/>
        </w:rPr>
        <w:t>are considered to be</w:t>
      </w:r>
      <w:proofErr w:type="gramEnd"/>
      <w:r w:rsidRPr="00422F86">
        <w:rPr>
          <w:rFonts w:cstheme="minorHAnsi"/>
        </w:rPr>
        <w:t xml:space="preserve"> international content.</w:t>
      </w:r>
    </w:p>
    <w:p w14:paraId="4593820E" w14:textId="0953F285" w:rsidR="00AA4241" w:rsidRDefault="00A11192" w:rsidP="002A39D8">
      <w:pPr>
        <w:spacing w:before="240"/>
        <w:jc w:val="both"/>
        <w:rPr>
          <w:rFonts w:cstheme="minorHAnsi"/>
        </w:rPr>
      </w:pPr>
      <w:bookmarkStart w:id="124" w:name="_Toc225614065"/>
      <w:bookmarkStart w:id="125" w:name="_Toc230352353"/>
      <w:bookmarkStart w:id="126" w:name="_Toc230353775"/>
      <w:bookmarkStart w:id="127" w:name="_Toc232499073"/>
      <w:bookmarkEnd w:id="124"/>
      <w:bookmarkEnd w:id="125"/>
      <w:bookmarkEnd w:id="126"/>
      <w:bookmarkEnd w:id="127"/>
      <w:r>
        <w:rPr>
          <w:rFonts w:cstheme="minorHAnsi"/>
        </w:rPr>
        <w:t>The</w:t>
      </w:r>
      <w:r w:rsidR="00EB7570">
        <w:rPr>
          <w:rFonts w:cstheme="minorHAnsi"/>
        </w:rPr>
        <w:t xml:space="preserve"> Local Content Calculator</w:t>
      </w:r>
      <w:r>
        <w:rPr>
          <w:rFonts w:cstheme="minorHAnsi"/>
        </w:rPr>
        <w:t xml:space="preserve"> is</w:t>
      </w:r>
      <w:r w:rsidR="00A57A32">
        <w:rPr>
          <w:rFonts w:cstheme="minorHAnsi"/>
        </w:rPr>
        <w:t xml:space="preserve"> </w:t>
      </w:r>
      <w:r w:rsidR="00AA4241" w:rsidRPr="00AA4241">
        <w:rPr>
          <w:rFonts w:cstheme="minorHAnsi"/>
        </w:rPr>
        <w:t xml:space="preserve">a free </w:t>
      </w:r>
      <w:hyperlink r:id="rId24" w:history="1">
        <w:r w:rsidR="00AA4241" w:rsidRPr="00256D7D">
          <w:rPr>
            <w:rStyle w:val="Hyperlink"/>
            <w:rFonts w:cstheme="minorHAnsi"/>
          </w:rPr>
          <w:t>online tool</w:t>
        </w:r>
      </w:hyperlink>
      <w:r w:rsidR="00AA4241" w:rsidRPr="00AA4241">
        <w:rPr>
          <w:rFonts w:cstheme="minorHAnsi"/>
        </w:rPr>
        <w:t xml:space="preserve"> which suppliers can use to help calculate local content for Local Jobs First projects</w:t>
      </w:r>
      <w:r w:rsidR="000E4F83">
        <w:rPr>
          <w:rFonts w:cstheme="minorHAnsi"/>
        </w:rPr>
        <w:t>.</w:t>
      </w:r>
    </w:p>
    <w:p w14:paraId="00ADFB32" w14:textId="15E8CCD0" w:rsidR="00513577" w:rsidRPr="001E14A4" w:rsidRDefault="00513577" w:rsidP="003B543D">
      <w:pPr>
        <w:pStyle w:val="Heading2"/>
      </w:pPr>
      <w:bookmarkStart w:id="128" w:name="_Toc522735313"/>
      <w:bookmarkStart w:id="129" w:name="_Toc233725749"/>
      <w:r w:rsidRPr="001E14A4">
        <w:t>MPSG Requirements</w:t>
      </w:r>
      <w:bookmarkEnd w:id="129"/>
    </w:p>
    <w:p w14:paraId="0C483BEB" w14:textId="6D8356F8" w:rsidR="002D16E2" w:rsidRPr="00422F86" w:rsidRDefault="00195476" w:rsidP="00422F86">
      <w:pPr>
        <w:jc w:val="both"/>
        <w:rPr>
          <w:rFonts w:cstheme="majorHAnsi"/>
        </w:rPr>
      </w:pPr>
      <w:r w:rsidRPr="00422F86">
        <w:rPr>
          <w:rFonts w:cstheme="majorHAnsi"/>
        </w:rPr>
        <w:t xml:space="preserve">Under Local Jobs First, </w:t>
      </w:r>
      <w:r w:rsidR="00BE4F76" w:rsidRPr="00422F86">
        <w:rPr>
          <w:rFonts w:cstheme="majorHAnsi"/>
        </w:rPr>
        <w:t xml:space="preserve">at least </w:t>
      </w:r>
      <w:r w:rsidR="00FB7994" w:rsidRPr="00422F86">
        <w:rPr>
          <w:rFonts w:cstheme="majorHAnsi"/>
        </w:rPr>
        <w:t>10</w:t>
      </w:r>
      <w:r w:rsidR="00F45183">
        <w:rPr>
          <w:rFonts w:cstheme="majorHAnsi"/>
        </w:rPr>
        <w:t>%</w:t>
      </w:r>
      <w:r w:rsidR="00382B6A">
        <w:rPr>
          <w:rFonts w:cstheme="majorHAnsi"/>
        </w:rPr>
        <w:t xml:space="preserve"> </w:t>
      </w:r>
      <w:r w:rsidR="00FB7994" w:rsidRPr="00422F86">
        <w:rPr>
          <w:rFonts w:cstheme="majorHAnsi"/>
        </w:rPr>
        <w:t xml:space="preserve">of </w:t>
      </w:r>
      <w:r w:rsidRPr="00422F86">
        <w:rPr>
          <w:rFonts w:cstheme="majorHAnsi"/>
        </w:rPr>
        <w:t xml:space="preserve">the </w:t>
      </w:r>
      <w:r w:rsidR="003F42E0" w:rsidRPr="00422F86">
        <w:rPr>
          <w:rFonts w:cstheme="majorHAnsi"/>
        </w:rPr>
        <w:t xml:space="preserve">estimated </w:t>
      </w:r>
      <w:r w:rsidRPr="00422F86">
        <w:rPr>
          <w:rFonts w:cstheme="majorHAnsi"/>
        </w:rPr>
        <w:t xml:space="preserve">labour hours on MPSG-applicable projects </w:t>
      </w:r>
      <w:r w:rsidR="003F42E0" w:rsidRPr="00422F86">
        <w:rPr>
          <w:rFonts w:cstheme="majorHAnsi"/>
        </w:rPr>
        <w:t xml:space="preserve">must be delivered </w:t>
      </w:r>
      <w:r w:rsidR="00C67632" w:rsidRPr="00422F86">
        <w:rPr>
          <w:rFonts w:cstheme="majorHAnsi"/>
        </w:rPr>
        <w:t>by</w:t>
      </w:r>
      <w:r w:rsidR="00F56B78" w:rsidRPr="00422F86">
        <w:rPr>
          <w:rFonts w:cstheme="majorHAnsi"/>
        </w:rPr>
        <w:t xml:space="preserve"> ATCs</w:t>
      </w:r>
      <w:r w:rsidR="00890B1B" w:rsidRPr="00422F86">
        <w:rPr>
          <w:rFonts w:cstheme="majorHAnsi"/>
        </w:rPr>
        <w:t>. Th</w:t>
      </w:r>
      <w:r w:rsidR="00F63940" w:rsidRPr="00422F86">
        <w:rPr>
          <w:rFonts w:cstheme="majorHAnsi"/>
        </w:rPr>
        <w:t>e requirement</w:t>
      </w:r>
      <w:r w:rsidR="00890B1B" w:rsidRPr="00422F86">
        <w:rPr>
          <w:rFonts w:cstheme="majorHAnsi"/>
        </w:rPr>
        <w:t xml:space="preserve"> is</w:t>
      </w:r>
      <w:r w:rsidR="007035C4" w:rsidRPr="00422F86">
        <w:rPr>
          <w:rFonts w:cstheme="majorHAnsi"/>
        </w:rPr>
        <w:t xml:space="preserve"> based on labour </w:t>
      </w:r>
      <w:r w:rsidR="008E237F" w:rsidRPr="00422F86">
        <w:rPr>
          <w:rFonts w:cstheme="majorHAnsi"/>
        </w:rPr>
        <w:t xml:space="preserve">estimates </w:t>
      </w:r>
      <w:r w:rsidR="007035C4" w:rsidRPr="00422F86">
        <w:rPr>
          <w:rFonts w:cstheme="majorHAnsi"/>
        </w:rPr>
        <w:t>at project tendering.</w:t>
      </w:r>
    </w:p>
    <w:p w14:paraId="44E0F045" w14:textId="07D163E6" w:rsidR="00513577" w:rsidRPr="00B31A74" w:rsidRDefault="00CC7BAD" w:rsidP="00422F86">
      <w:pPr>
        <w:jc w:val="both"/>
        <w:rPr>
          <w:rFonts w:cstheme="majorHAnsi"/>
        </w:rPr>
      </w:pPr>
      <w:r w:rsidRPr="00422F86">
        <w:rPr>
          <w:rFonts w:cstheme="majorHAnsi"/>
        </w:rPr>
        <w:t>Suppliers must meet the</w:t>
      </w:r>
      <w:r w:rsidR="00864C70" w:rsidRPr="00422F86">
        <w:rPr>
          <w:rFonts w:cstheme="majorHAnsi"/>
        </w:rPr>
        <w:t>ir</w:t>
      </w:r>
      <w:r w:rsidRPr="00422F86">
        <w:rPr>
          <w:rFonts w:cstheme="majorHAnsi"/>
        </w:rPr>
        <w:t xml:space="preserve"> MPSG commitment</w:t>
      </w:r>
      <w:r w:rsidR="00D679C4" w:rsidRPr="00422F86">
        <w:rPr>
          <w:rFonts w:cstheme="majorHAnsi"/>
        </w:rPr>
        <w:t xml:space="preserve"> using eligible ATCs </w:t>
      </w:r>
      <w:r w:rsidR="003D5267" w:rsidRPr="00422F86">
        <w:rPr>
          <w:rFonts w:cstheme="majorHAnsi"/>
        </w:rPr>
        <w:t>and hours</w:t>
      </w:r>
      <w:r w:rsidR="005B186D" w:rsidRPr="00422F86">
        <w:rPr>
          <w:rFonts w:cstheme="majorHAnsi"/>
        </w:rPr>
        <w:t xml:space="preserve">, as described in the </w:t>
      </w:r>
      <w:r w:rsidR="00357137">
        <w:rPr>
          <w:rFonts w:cstheme="majorHAnsi"/>
        </w:rPr>
        <w:t>Supplier Guidelines</w:t>
      </w:r>
      <w:r w:rsidR="0058761A" w:rsidRPr="00B31A74">
        <w:rPr>
          <w:rFonts w:cstheme="majorHAnsi"/>
        </w:rPr>
        <w:t>.</w:t>
      </w:r>
      <w:r w:rsidR="00404D9C" w:rsidRPr="00422F86">
        <w:rPr>
          <w:rFonts w:cstheme="majorHAnsi"/>
        </w:rPr>
        <w:t xml:space="preserve"> </w:t>
      </w:r>
      <w:r w:rsidR="008A1BFC" w:rsidRPr="00422F86">
        <w:rPr>
          <w:rFonts w:cstheme="majorHAnsi"/>
        </w:rPr>
        <w:t>A</w:t>
      </w:r>
      <w:r w:rsidR="00171D13" w:rsidRPr="00422F86">
        <w:rPr>
          <w:rFonts w:cstheme="majorHAnsi"/>
        </w:rPr>
        <w:t xml:space="preserve">gencies </w:t>
      </w:r>
      <w:r w:rsidR="00A4000E" w:rsidRPr="00422F86">
        <w:rPr>
          <w:rFonts w:cstheme="majorHAnsi"/>
        </w:rPr>
        <w:t>may</w:t>
      </w:r>
      <w:r w:rsidR="007766D5" w:rsidRPr="00422F86">
        <w:rPr>
          <w:rFonts w:cstheme="majorHAnsi"/>
        </w:rPr>
        <w:t xml:space="preserve"> </w:t>
      </w:r>
      <w:r w:rsidR="00404D9C" w:rsidRPr="00422F86">
        <w:rPr>
          <w:rFonts w:cstheme="majorHAnsi"/>
        </w:rPr>
        <w:t xml:space="preserve">further </w:t>
      </w:r>
      <w:r w:rsidR="00522771" w:rsidRPr="00422F86">
        <w:rPr>
          <w:rFonts w:cstheme="majorHAnsi"/>
        </w:rPr>
        <w:t xml:space="preserve">specify how ATC roles </w:t>
      </w:r>
      <w:r w:rsidR="00C91116" w:rsidRPr="00422F86">
        <w:rPr>
          <w:rFonts w:cstheme="majorHAnsi"/>
        </w:rPr>
        <w:t>must be</w:t>
      </w:r>
      <w:r w:rsidR="00522771" w:rsidRPr="00422F86">
        <w:rPr>
          <w:rFonts w:cstheme="majorHAnsi"/>
        </w:rPr>
        <w:t xml:space="preserve"> filled on a project basis</w:t>
      </w:r>
      <w:r w:rsidR="00C91116" w:rsidRPr="00422F86">
        <w:rPr>
          <w:rFonts w:cstheme="majorHAnsi"/>
        </w:rPr>
        <w:t xml:space="preserve"> as required</w:t>
      </w:r>
      <w:r w:rsidR="00522771" w:rsidRPr="00422F86">
        <w:rPr>
          <w:rFonts w:cstheme="majorHAnsi"/>
        </w:rPr>
        <w:t>,</w:t>
      </w:r>
      <w:r w:rsidR="00171D13" w:rsidRPr="00422F86">
        <w:rPr>
          <w:rFonts w:cstheme="majorHAnsi"/>
        </w:rPr>
        <w:t xml:space="preserve"> to deliver additional benefits such as social, economic, and training outcomes.</w:t>
      </w:r>
    </w:p>
    <w:p w14:paraId="475030D5" w14:textId="06F22901" w:rsidR="004371F6" w:rsidRPr="00B31A74" w:rsidRDefault="00B413AB" w:rsidP="003B543D">
      <w:pPr>
        <w:pStyle w:val="Heading2"/>
      </w:pPr>
      <w:bookmarkStart w:id="130" w:name="_Toc233725750"/>
      <w:r w:rsidRPr="00B31A74">
        <w:t xml:space="preserve">Tender Evaluation </w:t>
      </w:r>
      <w:r w:rsidR="00CC1364" w:rsidRPr="00B31A74">
        <w:t>Weightings</w:t>
      </w:r>
      <w:bookmarkEnd w:id="128"/>
      <w:bookmarkEnd w:id="130"/>
    </w:p>
    <w:p w14:paraId="6A6E379D" w14:textId="51B3DF94" w:rsidR="00940601" w:rsidRPr="00422F86" w:rsidRDefault="00CC1364" w:rsidP="009E2016">
      <w:pPr>
        <w:jc w:val="both"/>
        <w:rPr>
          <w:rFonts w:cstheme="majorHAnsi"/>
        </w:rPr>
      </w:pPr>
      <w:r w:rsidRPr="00422F86">
        <w:rPr>
          <w:rFonts w:cstheme="majorHAnsi"/>
        </w:rPr>
        <w:t xml:space="preserve">The Act </w:t>
      </w:r>
      <w:r w:rsidR="00940601" w:rsidRPr="00422F86">
        <w:rPr>
          <w:rFonts w:cstheme="majorHAnsi"/>
        </w:rPr>
        <w:t>requires the following</w:t>
      </w:r>
      <w:r w:rsidR="00943B20" w:rsidRPr="00422F86">
        <w:rPr>
          <w:rFonts w:cstheme="majorHAnsi"/>
        </w:rPr>
        <w:t xml:space="preserve"> </w:t>
      </w:r>
      <w:r w:rsidR="001A65BD">
        <w:rPr>
          <w:rFonts w:cstheme="majorHAnsi"/>
        </w:rPr>
        <w:t>2</w:t>
      </w:r>
      <w:r w:rsidR="00940601" w:rsidRPr="00422F86">
        <w:rPr>
          <w:rFonts w:cstheme="majorHAnsi"/>
        </w:rPr>
        <w:t xml:space="preserve"> minimum weightings to be applied in evaluating tender</w:t>
      </w:r>
      <w:r w:rsidR="00A63E64" w:rsidRPr="00422F86">
        <w:rPr>
          <w:rFonts w:cstheme="majorHAnsi"/>
        </w:rPr>
        <w:t>s</w:t>
      </w:r>
      <w:r w:rsidR="00940601" w:rsidRPr="00422F86">
        <w:rPr>
          <w:rFonts w:cstheme="majorHAnsi"/>
        </w:rPr>
        <w:t xml:space="preserve"> for </w:t>
      </w:r>
      <w:r w:rsidR="00943B20" w:rsidRPr="00422F86">
        <w:rPr>
          <w:rFonts w:cstheme="majorHAnsi"/>
        </w:rPr>
        <w:t xml:space="preserve">all </w:t>
      </w:r>
      <w:r w:rsidR="00940601" w:rsidRPr="00422F86">
        <w:rPr>
          <w:rFonts w:cstheme="majorHAnsi"/>
        </w:rPr>
        <w:t>Local Jobs First projects:</w:t>
      </w:r>
    </w:p>
    <w:p w14:paraId="215872E1" w14:textId="6DA6385E" w:rsidR="00940601" w:rsidRPr="00B8335B" w:rsidRDefault="00CC1364" w:rsidP="002A39D8">
      <w:pPr>
        <w:pStyle w:val="ListParagraph"/>
        <w:numPr>
          <w:ilvl w:val="0"/>
          <w:numId w:val="13"/>
        </w:numPr>
        <w:ind w:left="714" w:hanging="357"/>
        <w:jc w:val="both"/>
        <w:rPr>
          <w:rFonts w:ascii="VIC" w:hAnsi="VIC" w:cstheme="majorBidi"/>
          <w:sz w:val="20"/>
          <w:szCs w:val="20"/>
        </w:rPr>
      </w:pPr>
      <w:r w:rsidRPr="084BECED">
        <w:rPr>
          <w:rFonts w:ascii="VIC" w:hAnsi="VIC" w:cstheme="majorBidi"/>
          <w:b/>
          <w:sz w:val="20"/>
          <w:szCs w:val="20"/>
        </w:rPr>
        <w:t>10</w:t>
      </w:r>
      <w:r w:rsidR="004B583E">
        <w:rPr>
          <w:rFonts w:ascii="VIC" w:hAnsi="VIC" w:cstheme="majorBidi"/>
          <w:b/>
          <w:sz w:val="20"/>
          <w:szCs w:val="20"/>
        </w:rPr>
        <w:t>%</w:t>
      </w:r>
      <w:r w:rsidR="00CE7D5B">
        <w:rPr>
          <w:rFonts w:ascii="VIC" w:hAnsi="VIC" w:cstheme="majorBidi"/>
          <w:b/>
          <w:sz w:val="20"/>
          <w:szCs w:val="20"/>
        </w:rPr>
        <w:t xml:space="preserve"> </w:t>
      </w:r>
      <w:r w:rsidR="00940601" w:rsidRPr="084BECED">
        <w:rPr>
          <w:rFonts w:ascii="VIC" w:hAnsi="VIC" w:cstheme="majorBidi"/>
          <w:b/>
          <w:sz w:val="20"/>
          <w:szCs w:val="20"/>
        </w:rPr>
        <w:t>for</w:t>
      </w:r>
      <w:r w:rsidRPr="084BECED">
        <w:rPr>
          <w:rFonts w:ascii="VIC" w:hAnsi="VIC" w:cstheme="majorBidi"/>
          <w:b/>
          <w:sz w:val="20"/>
          <w:szCs w:val="20"/>
        </w:rPr>
        <w:t xml:space="preserve"> industry development</w:t>
      </w:r>
      <w:r w:rsidR="29236CB6" w:rsidRPr="084BECED">
        <w:rPr>
          <w:rFonts w:ascii="VIC" w:hAnsi="VIC" w:cstheme="majorBidi"/>
          <w:b/>
          <w:bCs/>
          <w:sz w:val="20"/>
          <w:szCs w:val="20"/>
        </w:rPr>
        <w:t>.</w:t>
      </w:r>
      <w:r w:rsidR="006149F3">
        <w:rPr>
          <w:rFonts w:ascii="VIC" w:hAnsi="VIC" w:cstheme="majorBidi"/>
          <w:b/>
          <w:bCs/>
          <w:sz w:val="20"/>
          <w:szCs w:val="20"/>
        </w:rPr>
        <w:t xml:space="preserve"> </w:t>
      </w:r>
      <w:r w:rsidR="00796C91">
        <w:rPr>
          <w:rFonts w:ascii="VIC" w:hAnsi="VIC" w:cstheme="majorBidi"/>
          <w:sz w:val="20"/>
          <w:szCs w:val="20"/>
        </w:rPr>
        <w:t>Th</w:t>
      </w:r>
      <w:r w:rsidR="00085788">
        <w:rPr>
          <w:rFonts w:ascii="VIC" w:hAnsi="VIC" w:cstheme="majorBidi"/>
          <w:sz w:val="20"/>
          <w:szCs w:val="20"/>
        </w:rPr>
        <w:t>e</w:t>
      </w:r>
      <w:r w:rsidR="00796C91">
        <w:rPr>
          <w:rFonts w:ascii="VIC" w:hAnsi="VIC" w:cstheme="majorBidi"/>
          <w:sz w:val="20"/>
          <w:szCs w:val="20"/>
        </w:rPr>
        <w:t xml:space="preserve"> </w:t>
      </w:r>
      <w:r w:rsidR="00715986">
        <w:rPr>
          <w:rFonts w:ascii="VIC" w:hAnsi="VIC" w:cstheme="majorBidi"/>
          <w:sz w:val="20"/>
          <w:szCs w:val="20"/>
        </w:rPr>
        <w:t>10</w:t>
      </w:r>
      <w:r w:rsidR="004B583E">
        <w:rPr>
          <w:rFonts w:ascii="VIC" w:hAnsi="VIC" w:cstheme="majorBidi"/>
          <w:sz w:val="20"/>
          <w:szCs w:val="20"/>
        </w:rPr>
        <w:t>%</w:t>
      </w:r>
      <w:r w:rsidR="00484F6F">
        <w:rPr>
          <w:rFonts w:ascii="VIC" w:hAnsi="VIC" w:cstheme="majorBidi"/>
          <w:sz w:val="20"/>
          <w:szCs w:val="20"/>
        </w:rPr>
        <w:t xml:space="preserve"> </w:t>
      </w:r>
      <w:r w:rsidR="00796C91">
        <w:rPr>
          <w:rFonts w:ascii="VIC" w:hAnsi="VIC" w:cstheme="majorBidi"/>
          <w:sz w:val="20"/>
          <w:szCs w:val="20"/>
        </w:rPr>
        <w:t xml:space="preserve">weighting will include commitments made in relation to VIPP, </w:t>
      </w:r>
      <w:r w:rsidR="0067354B">
        <w:rPr>
          <w:rFonts w:ascii="VIC" w:hAnsi="VIC" w:cstheme="majorBidi"/>
          <w:sz w:val="20"/>
          <w:szCs w:val="20"/>
        </w:rPr>
        <w:t>such as</w:t>
      </w:r>
      <w:r w:rsidR="546EFFB1" w:rsidRPr="084BECED">
        <w:rPr>
          <w:rFonts w:ascii="VIC" w:hAnsi="VIC" w:cstheme="majorBidi"/>
          <w:sz w:val="20"/>
          <w:szCs w:val="20"/>
        </w:rPr>
        <w:t xml:space="preserve"> local content and </w:t>
      </w:r>
      <w:r w:rsidR="001023CD">
        <w:rPr>
          <w:rFonts w:ascii="VIC" w:hAnsi="VIC" w:cstheme="majorBidi"/>
          <w:sz w:val="20"/>
          <w:szCs w:val="20"/>
        </w:rPr>
        <w:t xml:space="preserve">the </w:t>
      </w:r>
      <w:r w:rsidR="546EFFB1" w:rsidRPr="084BECED">
        <w:rPr>
          <w:rFonts w:ascii="VIC" w:hAnsi="VIC" w:cstheme="majorBidi"/>
          <w:sz w:val="20"/>
          <w:szCs w:val="20"/>
        </w:rPr>
        <w:t xml:space="preserve">number of </w:t>
      </w:r>
      <w:r w:rsidR="003A1184">
        <w:rPr>
          <w:rFonts w:ascii="VIC" w:hAnsi="VIC" w:cstheme="majorBidi"/>
          <w:sz w:val="20"/>
          <w:szCs w:val="20"/>
        </w:rPr>
        <w:t>SMEs</w:t>
      </w:r>
      <w:r w:rsidR="546EFFB1" w:rsidRPr="084BECED">
        <w:rPr>
          <w:rFonts w:ascii="VIC" w:hAnsi="VIC" w:cstheme="majorBidi"/>
          <w:sz w:val="20"/>
          <w:szCs w:val="20"/>
        </w:rPr>
        <w:t xml:space="preserve"> in the supply</w:t>
      </w:r>
      <w:r w:rsidR="0067354B">
        <w:rPr>
          <w:rFonts w:ascii="VIC" w:hAnsi="VIC" w:cstheme="majorBidi"/>
          <w:sz w:val="20"/>
          <w:szCs w:val="20"/>
        </w:rPr>
        <w:t>-</w:t>
      </w:r>
      <w:r w:rsidR="546EFFB1" w:rsidRPr="084BECED">
        <w:rPr>
          <w:rFonts w:ascii="VIC" w:hAnsi="VIC" w:cstheme="majorBidi"/>
          <w:sz w:val="20"/>
          <w:szCs w:val="20"/>
        </w:rPr>
        <w:t>chain in</w:t>
      </w:r>
      <w:r w:rsidR="3CCFB6CD" w:rsidRPr="084BECED">
        <w:rPr>
          <w:rFonts w:ascii="VIC" w:hAnsi="VIC" w:cstheme="majorBidi"/>
          <w:sz w:val="20"/>
          <w:szCs w:val="20"/>
        </w:rPr>
        <w:t xml:space="preserve">cluded in the </w:t>
      </w:r>
      <w:r w:rsidR="005568C7">
        <w:rPr>
          <w:rFonts w:ascii="VIC" w:hAnsi="VIC" w:cstheme="majorBidi"/>
          <w:sz w:val="20"/>
          <w:szCs w:val="20"/>
        </w:rPr>
        <w:t>LIDP</w:t>
      </w:r>
      <w:r w:rsidR="001A65BD">
        <w:rPr>
          <w:rFonts w:ascii="VIC" w:hAnsi="VIC" w:cstheme="majorBidi"/>
          <w:sz w:val="20"/>
          <w:szCs w:val="20"/>
        </w:rPr>
        <w:t>, and</w:t>
      </w:r>
    </w:p>
    <w:p w14:paraId="593BEA58" w14:textId="1EC2097C" w:rsidR="00940601" w:rsidRPr="00422F86" w:rsidRDefault="00CC1364" w:rsidP="002A39D8">
      <w:pPr>
        <w:pStyle w:val="ListParagraph"/>
        <w:numPr>
          <w:ilvl w:val="0"/>
          <w:numId w:val="13"/>
        </w:numPr>
        <w:ind w:left="714" w:hanging="357"/>
        <w:jc w:val="both"/>
        <w:rPr>
          <w:rFonts w:ascii="VIC" w:hAnsi="VIC" w:cstheme="majorHAnsi"/>
          <w:sz w:val="20"/>
          <w:szCs w:val="20"/>
        </w:rPr>
      </w:pPr>
      <w:r w:rsidRPr="00422F86">
        <w:rPr>
          <w:rFonts w:ascii="VIC" w:hAnsi="VIC" w:cstheme="majorHAnsi"/>
          <w:b/>
          <w:sz w:val="20"/>
          <w:szCs w:val="20"/>
        </w:rPr>
        <w:lastRenderedPageBreak/>
        <w:t>10</w:t>
      </w:r>
      <w:r w:rsidR="004B583E">
        <w:rPr>
          <w:rFonts w:ascii="VIC" w:hAnsi="VIC" w:cstheme="majorHAnsi"/>
          <w:b/>
          <w:sz w:val="20"/>
          <w:szCs w:val="20"/>
        </w:rPr>
        <w:t>%</w:t>
      </w:r>
      <w:r w:rsidR="00CE7D5B">
        <w:rPr>
          <w:rFonts w:ascii="VIC" w:hAnsi="VIC" w:cstheme="majorHAnsi"/>
          <w:b/>
          <w:sz w:val="20"/>
          <w:szCs w:val="20"/>
        </w:rPr>
        <w:t xml:space="preserve"> </w:t>
      </w:r>
      <w:r w:rsidRPr="00422F86">
        <w:rPr>
          <w:rFonts w:ascii="VIC" w:hAnsi="VIC" w:cstheme="majorHAnsi"/>
          <w:b/>
          <w:sz w:val="20"/>
          <w:szCs w:val="20"/>
        </w:rPr>
        <w:t>for job outcomes</w:t>
      </w:r>
      <w:r w:rsidR="00943B20" w:rsidRPr="00422F86">
        <w:rPr>
          <w:rFonts w:ascii="VIC" w:hAnsi="VIC" w:cstheme="majorHAnsi"/>
          <w:sz w:val="20"/>
          <w:szCs w:val="20"/>
        </w:rPr>
        <w:t>.</w:t>
      </w:r>
      <w:r w:rsidRPr="00422F86">
        <w:rPr>
          <w:rFonts w:ascii="VIC" w:hAnsi="VIC" w:cstheme="majorHAnsi"/>
          <w:sz w:val="20"/>
          <w:szCs w:val="20"/>
        </w:rPr>
        <w:t xml:space="preserve"> </w:t>
      </w:r>
      <w:r w:rsidR="00943B20" w:rsidRPr="00422F86">
        <w:rPr>
          <w:rFonts w:ascii="VIC" w:hAnsi="VIC" w:cstheme="majorHAnsi"/>
          <w:sz w:val="20"/>
          <w:szCs w:val="20"/>
        </w:rPr>
        <w:t>For MPSG-applicable projects, the 10</w:t>
      </w:r>
      <w:r w:rsidR="004B583E">
        <w:rPr>
          <w:rFonts w:ascii="VIC" w:hAnsi="VIC" w:cstheme="majorHAnsi"/>
          <w:sz w:val="20"/>
          <w:szCs w:val="20"/>
        </w:rPr>
        <w:t>%</w:t>
      </w:r>
      <w:r w:rsidR="00062FDB">
        <w:rPr>
          <w:rFonts w:ascii="VIC" w:hAnsi="VIC" w:cstheme="majorHAnsi"/>
          <w:sz w:val="20"/>
          <w:szCs w:val="20"/>
        </w:rPr>
        <w:t xml:space="preserve"> </w:t>
      </w:r>
      <w:r w:rsidR="00943B20" w:rsidRPr="00422F86">
        <w:rPr>
          <w:rFonts w:ascii="VIC" w:hAnsi="VIC" w:cstheme="majorHAnsi"/>
          <w:sz w:val="20"/>
          <w:szCs w:val="20"/>
        </w:rPr>
        <w:t xml:space="preserve">weighting will include commitments to providing opportunities for </w:t>
      </w:r>
      <w:r w:rsidR="00385A1F" w:rsidRPr="00422F86">
        <w:rPr>
          <w:rFonts w:ascii="VIC" w:hAnsi="VIC" w:cstheme="majorHAnsi"/>
          <w:sz w:val="20"/>
          <w:szCs w:val="20"/>
        </w:rPr>
        <w:t>ATCs</w:t>
      </w:r>
      <w:r w:rsidR="00943B20" w:rsidRPr="00422F86">
        <w:rPr>
          <w:rFonts w:ascii="VIC" w:hAnsi="VIC" w:cstheme="majorHAnsi"/>
          <w:sz w:val="20"/>
          <w:szCs w:val="20"/>
        </w:rPr>
        <w:t>.</w:t>
      </w:r>
    </w:p>
    <w:p w14:paraId="6A9A0C2E" w14:textId="3F9066A7" w:rsidR="00876313" w:rsidRPr="00422F86" w:rsidRDefault="00876313" w:rsidP="002A39D8">
      <w:pPr>
        <w:spacing w:before="240"/>
        <w:jc w:val="both"/>
        <w:rPr>
          <w:rFonts w:cstheme="majorHAnsi"/>
        </w:rPr>
      </w:pPr>
      <w:r w:rsidRPr="00422F86">
        <w:rPr>
          <w:rFonts w:cstheme="majorHAnsi"/>
        </w:rPr>
        <w:t>This is designed to ensure that local content</w:t>
      </w:r>
      <w:r w:rsidR="006F71E2" w:rsidRPr="00422F86">
        <w:rPr>
          <w:rFonts w:cstheme="majorHAnsi"/>
        </w:rPr>
        <w:t>, supply chain development</w:t>
      </w:r>
      <w:r w:rsidRPr="00422F86">
        <w:rPr>
          <w:rFonts w:cstheme="majorHAnsi"/>
        </w:rPr>
        <w:t xml:space="preserve"> and job opportunities</w:t>
      </w:r>
      <w:r w:rsidR="006F71E2" w:rsidRPr="00422F86">
        <w:rPr>
          <w:rFonts w:cstheme="majorHAnsi"/>
        </w:rPr>
        <w:t xml:space="preserve"> for new and retained employees</w:t>
      </w:r>
      <w:r w:rsidRPr="00422F86">
        <w:rPr>
          <w:rFonts w:cstheme="majorHAnsi"/>
        </w:rPr>
        <w:t xml:space="preserve"> are maximised by bidders in delivery of the project.</w:t>
      </w:r>
    </w:p>
    <w:p w14:paraId="4550B6DB" w14:textId="3D378B5E" w:rsidR="008913DC" w:rsidRPr="00422F86" w:rsidRDefault="008913DC" w:rsidP="009E2016">
      <w:pPr>
        <w:jc w:val="both"/>
        <w:rPr>
          <w:rFonts w:cstheme="majorHAnsi"/>
        </w:rPr>
      </w:pPr>
      <w:r w:rsidRPr="00422F86">
        <w:rPr>
          <w:rFonts w:cstheme="majorHAnsi"/>
        </w:rPr>
        <w:t xml:space="preserve">Focus on </w:t>
      </w:r>
      <w:r w:rsidR="00967638" w:rsidRPr="00422F86">
        <w:rPr>
          <w:rFonts w:cstheme="majorHAnsi"/>
        </w:rPr>
        <w:t>j</w:t>
      </w:r>
      <w:r w:rsidRPr="00422F86">
        <w:rPr>
          <w:rFonts w:cstheme="majorHAnsi"/>
        </w:rPr>
        <w:t xml:space="preserve">ob outcomes ensures that bids which commit to creating a </w:t>
      </w:r>
      <w:r w:rsidRPr="00422F86">
        <w:rPr>
          <w:rFonts w:cstheme="majorHAnsi"/>
          <w:b/>
        </w:rPr>
        <w:t>higher number of Victorian jobs and job development opportunities</w:t>
      </w:r>
      <w:r w:rsidRPr="00422F86">
        <w:rPr>
          <w:rFonts w:cstheme="majorHAnsi"/>
        </w:rPr>
        <w:t xml:space="preserve"> are scored more highly than bids that commit to a lower number of jobs.</w:t>
      </w:r>
    </w:p>
    <w:p w14:paraId="4483BFA8" w14:textId="7346D564" w:rsidR="00CC1364" w:rsidRPr="00422F86" w:rsidRDefault="00CC1364" w:rsidP="009E2016">
      <w:pPr>
        <w:jc w:val="both"/>
        <w:rPr>
          <w:rFonts w:cstheme="majorHAnsi"/>
        </w:rPr>
      </w:pPr>
      <w:r w:rsidRPr="00422F86">
        <w:rPr>
          <w:rFonts w:cstheme="majorHAnsi"/>
        </w:rPr>
        <w:t>Guidance for the specific application of weighting</w:t>
      </w:r>
      <w:r w:rsidR="007F6B71" w:rsidRPr="00422F86">
        <w:rPr>
          <w:rFonts w:cstheme="majorHAnsi"/>
        </w:rPr>
        <w:t>s</w:t>
      </w:r>
      <w:r w:rsidRPr="00422F86">
        <w:rPr>
          <w:rFonts w:cstheme="majorHAnsi"/>
        </w:rPr>
        <w:t xml:space="preserve"> is</w:t>
      </w:r>
      <w:r w:rsidR="00940601" w:rsidRPr="00422F86">
        <w:rPr>
          <w:rFonts w:cstheme="majorHAnsi"/>
        </w:rPr>
        <w:t xml:space="preserve"> provided in </w:t>
      </w:r>
      <w:r w:rsidR="004B12EC" w:rsidRPr="00422F86">
        <w:rPr>
          <w:rFonts w:cstheme="majorHAnsi"/>
        </w:rPr>
        <w:t xml:space="preserve">the </w:t>
      </w:r>
      <w:r w:rsidR="005C25B7">
        <w:rPr>
          <w:rFonts w:cstheme="majorHAnsi"/>
        </w:rPr>
        <w:t>Agency Guidelines</w:t>
      </w:r>
      <w:r w:rsidR="00940601" w:rsidRPr="00422F86">
        <w:rPr>
          <w:rFonts w:cstheme="majorHAnsi"/>
        </w:rPr>
        <w:t>.</w:t>
      </w:r>
    </w:p>
    <w:p w14:paraId="0D5C708B" w14:textId="7F754D58" w:rsidR="004371F6" w:rsidRPr="00B31A74" w:rsidRDefault="00317555" w:rsidP="003B543D">
      <w:pPr>
        <w:pStyle w:val="Heading2"/>
      </w:pPr>
      <w:bookmarkStart w:id="131" w:name="_Toc522735314"/>
      <w:bookmarkStart w:id="132" w:name="_Toc233725751"/>
      <w:r w:rsidRPr="00B31A74">
        <w:t>Local Industry Development Plans</w:t>
      </w:r>
      <w:bookmarkEnd w:id="131"/>
      <w:bookmarkEnd w:id="132"/>
    </w:p>
    <w:p w14:paraId="3C69203C" w14:textId="0F4A4771" w:rsidR="004C1C33" w:rsidRPr="00422F86" w:rsidRDefault="00310302" w:rsidP="009E2016">
      <w:pPr>
        <w:jc w:val="both"/>
        <w:rPr>
          <w:rFonts w:cstheme="majorBidi"/>
        </w:rPr>
      </w:pPr>
      <w:r w:rsidRPr="6C2C341C">
        <w:rPr>
          <w:rFonts w:cstheme="majorBidi"/>
        </w:rPr>
        <w:t>A</w:t>
      </w:r>
      <w:r w:rsidR="002C3CF8" w:rsidRPr="6C2C341C">
        <w:rPr>
          <w:rFonts w:cstheme="majorBidi"/>
        </w:rPr>
        <w:t xml:space="preserve">ll tenders, proposals or other submissions for </w:t>
      </w:r>
      <w:r w:rsidRPr="6C2C341C">
        <w:rPr>
          <w:rFonts w:cstheme="majorBidi"/>
        </w:rPr>
        <w:t xml:space="preserve">a </w:t>
      </w:r>
      <w:r w:rsidR="002C3CF8" w:rsidRPr="6C2C341C">
        <w:rPr>
          <w:rFonts w:cstheme="majorBidi"/>
        </w:rPr>
        <w:t>Local Jobs First project</w:t>
      </w:r>
      <w:r w:rsidRPr="6C2C341C">
        <w:rPr>
          <w:rFonts w:cstheme="majorBidi"/>
        </w:rPr>
        <w:t xml:space="preserve"> must submit a</w:t>
      </w:r>
      <w:r w:rsidR="00A44E73" w:rsidRPr="6C2C341C">
        <w:rPr>
          <w:rFonts w:cstheme="majorBidi"/>
        </w:rPr>
        <w:t>n</w:t>
      </w:r>
      <w:r w:rsidRPr="6C2C341C">
        <w:rPr>
          <w:rFonts w:cstheme="majorBidi"/>
        </w:rPr>
        <w:t xml:space="preserve"> </w:t>
      </w:r>
      <w:bookmarkStart w:id="133" w:name="_Hlk30689907"/>
      <w:r w:rsidR="006267C9" w:rsidRPr="6C2C341C">
        <w:rPr>
          <w:rFonts w:cstheme="majorBidi"/>
        </w:rPr>
        <w:t xml:space="preserve">LIDP </w:t>
      </w:r>
      <w:bookmarkEnd w:id="133"/>
      <w:r w:rsidR="00EF0792" w:rsidRPr="6C2C341C">
        <w:rPr>
          <w:rFonts w:cstheme="majorBidi"/>
        </w:rPr>
        <w:t xml:space="preserve">to </w:t>
      </w:r>
      <w:r w:rsidRPr="6C2C341C">
        <w:rPr>
          <w:rFonts w:cstheme="majorBidi"/>
        </w:rPr>
        <w:t xml:space="preserve">the </w:t>
      </w:r>
      <w:r w:rsidR="003E0AB4" w:rsidRPr="6C2C341C">
        <w:rPr>
          <w:rFonts w:cstheme="majorBidi"/>
        </w:rPr>
        <w:t xml:space="preserve">ICN noting this will be available to the </w:t>
      </w:r>
      <w:r w:rsidR="00841A30" w:rsidRPr="6C2C341C">
        <w:rPr>
          <w:rFonts w:cstheme="majorBidi"/>
        </w:rPr>
        <w:t>agency</w:t>
      </w:r>
      <w:r w:rsidR="003E0AB4" w:rsidRPr="6C2C341C">
        <w:rPr>
          <w:rFonts w:cstheme="majorBidi"/>
        </w:rPr>
        <w:t xml:space="preserve"> and </w:t>
      </w:r>
      <w:r w:rsidR="00904B0B" w:rsidRPr="6C2C341C">
        <w:rPr>
          <w:rFonts w:cstheme="majorBidi"/>
        </w:rPr>
        <w:t>DJSIR</w:t>
      </w:r>
      <w:r w:rsidR="003E0AB4" w:rsidRPr="002955AC">
        <w:rPr>
          <w:rFonts w:cstheme="majorBidi"/>
        </w:rPr>
        <w:t xml:space="preserve">. </w:t>
      </w:r>
      <w:r w:rsidR="00636A83" w:rsidRPr="002955AC">
        <w:rPr>
          <w:rFonts w:cstheme="majorHAnsi"/>
        </w:rPr>
        <w:t xml:space="preserve">This requirement does not apply to projects that are exempt from </w:t>
      </w:r>
      <w:r w:rsidR="005E6B40" w:rsidRPr="002955AC">
        <w:rPr>
          <w:rFonts w:cstheme="majorHAnsi"/>
        </w:rPr>
        <w:t>Local Jobs First</w:t>
      </w:r>
      <w:r w:rsidR="00996D8C" w:rsidRPr="002955AC">
        <w:rPr>
          <w:rFonts w:cstheme="majorBidi"/>
        </w:rPr>
        <w:t xml:space="preserve"> or are</w:t>
      </w:r>
      <w:r w:rsidR="009B3824" w:rsidRPr="002955AC">
        <w:rPr>
          <w:rFonts w:cstheme="majorBidi"/>
        </w:rPr>
        <w:t xml:space="preserve"> </w:t>
      </w:r>
      <w:r w:rsidR="000242B6" w:rsidRPr="002955AC">
        <w:rPr>
          <w:rFonts w:cstheme="majorBidi"/>
        </w:rPr>
        <w:t>assessed as</w:t>
      </w:r>
      <w:r w:rsidR="009B3824" w:rsidRPr="002955AC">
        <w:rPr>
          <w:rFonts w:cstheme="majorBidi"/>
        </w:rPr>
        <w:t xml:space="preserve"> </w:t>
      </w:r>
      <w:r w:rsidR="00996D8C" w:rsidRPr="002955AC">
        <w:rPr>
          <w:rFonts w:cstheme="majorBidi"/>
        </w:rPr>
        <w:t>non-contestable</w:t>
      </w:r>
      <w:r w:rsidR="005E6B40" w:rsidRPr="002955AC">
        <w:rPr>
          <w:rFonts w:cstheme="majorBidi"/>
        </w:rPr>
        <w:t>.</w:t>
      </w:r>
    </w:p>
    <w:p w14:paraId="59C8FF20" w14:textId="074D4D62" w:rsidR="00310302" w:rsidRPr="00422F86" w:rsidRDefault="00310302" w:rsidP="009E2016">
      <w:pPr>
        <w:jc w:val="both"/>
        <w:rPr>
          <w:rFonts w:cstheme="majorHAnsi"/>
        </w:rPr>
      </w:pPr>
      <w:r w:rsidRPr="00422F86">
        <w:rPr>
          <w:rFonts w:cstheme="majorHAnsi"/>
        </w:rPr>
        <w:t xml:space="preserve">The </w:t>
      </w:r>
      <w:r w:rsidR="00A30C51" w:rsidRPr="00422F86">
        <w:rPr>
          <w:rFonts w:cstheme="majorHAnsi"/>
        </w:rPr>
        <w:t>LIDP</w:t>
      </w:r>
      <w:r w:rsidRPr="00422F86">
        <w:rPr>
          <w:rFonts w:cstheme="majorHAnsi"/>
        </w:rPr>
        <w:t xml:space="preserve"> </w:t>
      </w:r>
      <w:r w:rsidR="002C3CF8" w:rsidRPr="00422F86">
        <w:rPr>
          <w:rFonts w:cstheme="majorHAnsi"/>
        </w:rPr>
        <w:t>must comply with the</w:t>
      </w:r>
      <w:r w:rsidR="00963500">
        <w:rPr>
          <w:rFonts w:cstheme="majorHAnsi"/>
        </w:rPr>
        <w:t xml:space="preserve"> Act</w:t>
      </w:r>
      <w:r w:rsidR="002C3CF8" w:rsidRPr="00422F86" w:rsidDel="00963500">
        <w:rPr>
          <w:rFonts w:cstheme="majorHAnsi"/>
        </w:rPr>
        <w:t xml:space="preserve"> </w:t>
      </w:r>
      <w:r w:rsidR="0068576C">
        <w:rPr>
          <w:rFonts w:cstheme="majorHAnsi"/>
        </w:rPr>
        <w:t xml:space="preserve">and </w:t>
      </w:r>
      <w:r w:rsidR="0068576C" w:rsidDel="008444E6">
        <w:rPr>
          <w:rFonts w:cstheme="majorHAnsi"/>
        </w:rPr>
        <w:t>the</w:t>
      </w:r>
      <w:r w:rsidR="002C3CF8" w:rsidRPr="00422F86" w:rsidDel="008444E6">
        <w:rPr>
          <w:rFonts w:cstheme="majorHAnsi"/>
        </w:rPr>
        <w:t xml:space="preserve"> </w:t>
      </w:r>
      <w:r w:rsidR="002C3CF8" w:rsidRPr="00422F86" w:rsidDel="00963500">
        <w:rPr>
          <w:rFonts w:cstheme="majorHAnsi"/>
        </w:rPr>
        <w:t>Local Jobs First</w:t>
      </w:r>
      <w:r w:rsidR="002C3CF8" w:rsidRPr="00422F86" w:rsidDel="008444E6">
        <w:rPr>
          <w:rFonts w:cstheme="majorHAnsi"/>
        </w:rPr>
        <w:t xml:space="preserve"> </w:t>
      </w:r>
      <w:r w:rsidR="0095643F" w:rsidDel="008444E6">
        <w:rPr>
          <w:rFonts w:cstheme="majorHAnsi"/>
        </w:rPr>
        <w:t>Policy</w:t>
      </w:r>
      <w:r w:rsidR="0095643F">
        <w:rPr>
          <w:rFonts w:cstheme="majorHAnsi"/>
        </w:rPr>
        <w:t>, including</w:t>
      </w:r>
      <w:r w:rsidR="0068576C">
        <w:rPr>
          <w:rFonts w:cstheme="majorHAnsi"/>
        </w:rPr>
        <w:t xml:space="preserve"> th</w:t>
      </w:r>
      <w:r w:rsidR="00A8066E">
        <w:rPr>
          <w:rFonts w:cstheme="majorHAnsi"/>
        </w:rPr>
        <w:t>is</w:t>
      </w:r>
      <w:r w:rsidR="002C3CF8" w:rsidRPr="00422F86" w:rsidDel="003C49D4">
        <w:rPr>
          <w:rFonts w:cstheme="majorHAnsi"/>
        </w:rPr>
        <w:t xml:space="preserve"> </w:t>
      </w:r>
      <w:r w:rsidR="00420292">
        <w:rPr>
          <w:rFonts w:cstheme="majorHAnsi"/>
        </w:rPr>
        <w:t xml:space="preserve">Local Jobs First Policy document, </w:t>
      </w:r>
      <w:r w:rsidR="00BD487B">
        <w:rPr>
          <w:rFonts w:cstheme="majorHAnsi"/>
        </w:rPr>
        <w:t>the</w:t>
      </w:r>
      <w:r w:rsidR="00420292">
        <w:rPr>
          <w:rFonts w:cstheme="majorHAnsi"/>
        </w:rPr>
        <w:t xml:space="preserve"> </w:t>
      </w:r>
      <w:r w:rsidR="005C25B7">
        <w:rPr>
          <w:rFonts w:cstheme="majorHAnsi"/>
        </w:rPr>
        <w:t>Agency Guidelines</w:t>
      </w:r>
      <w:r w:rsidR="00655696">
        <w:rPr>
          <w:rFonts w:cstheme="majorHAnsi"/>
        </w:rPr>
        <w:t xml:space="preserve"> </w:t>
      </w:r>
      <w:r w:rsidR="008B6E58" w:rsidDel="00963500">
        <w:rPr>
          <w:rFonts w:cstheme="majorHAnsi"/>
        </w:rPr>
        <w:t xml:space="preserve">and </w:t>
      </w:r>
      <w:r w:rsidR="00357137">
        <w:rPr>
          <w:rFonts w:cstheme="majorHAnsi"/>
        </w:rPr>
        <w:t>Supplier Guidelines</w:t>
      </w:r>
      <w:r w:rsidR="00BB4111">
        <w:rPr>
          <w:rFonts w:cstheme="majorHAnsi"/>
        </w:rPr>
        <w:t>.</w:t>
      </w:r>
      <w:r w:rsidR="00C15ACD">
        <w:rPr>
          <w:rFonts w:cstheme="majorHAnsi"/>
        </w:rPr>
        <w:t xml:space="preserve"> A</w:t>
      </w:r>
      <w:r w:rsidR="004A55F0">
        <w:rPr>
          <w:rFonts w:cstheme="majorHAnsi"/>
        </w:rPr>
        <w:t xml:space="preserve">n </w:t>
      </w:r>
      <w:r w:rsidR="00610FF5">
        <w:rPr>
          <w:rFonts w:cstheme="majorHAnsi"/>
        </w:rPr>
        <w:t>L</w:t>
      </w:r>
      <w:r w:rsidR="00BB4111">
        <w:rPr>
          <w:rFonts w:cstheme="majorHAnsi"/>
        </w:rPr>
        <w:t xml:space="preserve">IDP </w:t>
      </w:r>
      <w:r w:rsidR="008A7D7B">
        <w:rPr>
          <w:rFonts w:cstheme="majorHAnsi"/>
        </w:rPr>
        <w:t>must</w:t>
      </w:r>
      <w:r w:rsidR="002C3CF8" w:rsidRPr="00422F86">
        <w:rPr>
          <w:rFonts w:cstheme="majorHAnsi"/>
        </w:rPr>
        <w:t>:</w:t>
      </w:r>
    </w:p>
    <w:p w14:paraId="0EF05CC6" w14:textId="240DE36E" w:rsidR="002C3CF8" w:rsidRDefault="00310302" w:rsidP="009E2016">
      <w:pPr>
        <w:pStyle w:val="ListParagraph"/>
        <w:numPr>
          <w:ilvl w:val="0"/>
          <w:numId w:val="13"/>
        </w:numPr>
        <w:jc w:val="both"/>
        <w:rPr>
          <w:rFonts w:ascii="VIC" w:hAnsi="VIC" w:cstheme="majorHAnsi"/>
          <w:sz w:val="20"/>
          <w:szCs w:val="20"/>
        </w:rPr>
      </w:pPr>
      <w:r w:rsidRPr="00422F86">
        <w:rPr>
          <w:rFonts w:ascii="VIC" w:hAnsi="VIC" w:cstheme="majorHAnsi"/>
          <w:sz w:val="20"/>
          <w:szCs w:val="20"/>
        </w:rPr>
        <w:t xml:space="preserve">specify how the requirements of </w:t>
      </w:r>
      <w:r w:rsidR="006A2F4D">
        <w:rPr>
          <w:rFonts w:ascii="VIC" w:hAnsi="VIC" w:cstheme="majorHAnsi"/>
          <w:sz w:val="20"/>
          <w:szCs w:val="20"/>
        </w:rPr>
        <w:t>Local Jobs First</w:t>
      </w:r>
      <w:r w:rsidRPr="00422F86">
        <w:rPr>
          <w:rFonts w:ascii="VIC" w:hAnsi="VIC" w:cstheme="majorHAnsi"/>
          <w:sz w:val="20"/>
          <w:szCs w:val="20"/>
        </w:rPr>
        <w:t xml:space="preserve"> will be met</w:t>
      </w:r>
      <w:r w:rsidR="008A7D7B">
        <w:rPr>
          <w:rFonts w:ascii="VIC" w:hAnsi="VIC" w:cstheme="majorHAnsi"/>
          <w:sz w:val="20"/>
          <w:szCs w:val="20"/>
        </w:rPr>
        <w:t xml:space="preserve"> by the bidder</w:t>
      </w:r>
      <w:r w:rsidR="00622585">
        <w:rPr>
          <w:rFonts w:ascii="VIC" w:hAnsi="VIC" w:cstheme="majorHAnsi"/>
          <w:sz w:val="20"/>
          <w:szCs w:val="20"/>
        </w:rPr>
        <w:t>, and</w:t>
      </w:r>
    </w:p>
    <w:p w14:paraId="586A8F9B" w14:textId="355D5AF9" w:rsidR="000D2ABD" w:rsidRPr="00A5232A" w:rsidRDefault="002C3CF8" w:rsidP="00A5232A">
      <w:pPr>
        <w:pStyle w:val="ListParagraph"/>
        <w:numPr>
          <w:ilvl w:val="0"/>
          <w:numId w:val="13"/>
        </w:numPr>
        <w:jc w:val="both"/>
        <w:rPr>
          <w:rFonts w:ascii="VIC" w:hAnsi="VIC" w:cstheme="majorHAnsi"/>
          <w:sz w:val="20"/>
          <w:szCs w:val="20"/>
        </w:rPr>
      </w:pPr>
      <w:r w:rsidRPr="005F7B18">
        <w:rPr>
          <w:rFonts w:ascii="VIC" w:hAnsi="VIC" w:cstheme="majorHAnsi"/>
          <w:sz w:val="20"/>
          <w:szCs w:val="20"/>
        </w:rPr>
        <w:t>mak</w:t>
      </w:r>
      <w:r w:rsidR="004A55F0">
        <w:rPr>
          <w:rFonts w:ascii="VIC" w:hAnsi="VIC" w:cstheme="majorHAnsi"/>
          <w:sz w:val="20"/>
          <w:szCs w:val="20"/>
        </w:rPr>
        <w:t>e</w:t>
      </w:r>
      <w:r w:rsidRPr="005F7B18">
        <w:rPr>
          <w:rFonts w:ascii="VIC" w:hAnsi="VIC" w:cstheme="majorHAnsi"/>
          <w:sz w:val="20"/>
          <w:szCs w:val="20"/>
        </w:rPr>
        <w:t xml:space="preserve"> clear </w:t>
      </w:r>
      <w:r w:rsidR="002A6D54" w:rsidRPr="005F7B18">
        <w:rPr>
          <w:rFonts w:ascii="VIC" w:hAnsi="VIC" w:cstheme="majorHAnsi"/>
          <w:sz w:val="20"/>
          <w:szCs w:val="20"/>
        </w:rPr>
        <w:t>industry development</w:t>
      </w:r>
      <w:r w:rsidRPr="005F7B18">
        <w:rPr>
          <w:rFonts w:ascii="VIC" w:hAnsi="VIC" w:cstheme="majorHAnsi"/>
          <w:sz w:val="20"/>
          <w:szCs w:val="20"/>
        </w:rPr>
        <w:t xml:space="preserve"> and job</w:t>
      </w:r>
      <w:r w:rsidR="002A6D54" w:rsidRPr="005F7B18">
        <w:rPr>
          <w:rFonts w:ascii="VIC" w:hAnsi="VIC" w:cstheme="majorHAnsi"/>
          <w:sz w:val="20"/>
          <w:szCs w:val="20"/>
        </w:rPr>
        <w:t xml:space="preserve"> outcome</w:t>
      </w:r>
      <w:r w:rsidRPr="005F7B18">
        <w:rPr>
          <w:rFonts w:ascii="VIC" w:hAnsi="VIC" w:cstheme="majorHAnsi"/>
          <w:sz w:val="20"/>
          <w:szCs w:val="20"/>
        </w:rPr>
        <w:t xml:space="preserve"> commitments</w:t>
      </w:r>
      <w:r w:rsidR="00983DEF" w:rsidRPr="005F7B18">
        <w:rPr>
          <w:rFonts w:ascii="VIC" w:hAnsi="VIC" w:cstheme="majorHAnsi"/>
          <w:sz w:val="20"/>
          <w:szCs w:val="20"/>
        </w:rPr>
        <w:t xml:space="preserve">, </w:t>
      </w:r>
      <w:r w:rsidR="006F471A" w:rsidRPr="005F7B18">
        <w:rPr>
          <w:rFonts w:ascii="VIC" w:hAnsi="VIC" w:cstheme="majorHAnsi"/>
          <w:sz w:val="20"/>
          <w:szCs w:val="20"/>
        </w:rPr>
        <w:t>including regional development opportunities</w:t>
      </w:r>
      <w:r w:rsidR="00000287">
        <w:rPr>
          <w:rFonts w:ascii="VIC" w:hAnsi="VIC" w:cstheme="majorHAnsi"/>
          <w:sz w:val="20"/>
          <w:szCs w:val="20"/>
        </w:rPr>
        <w:t>.</w:t>
      </w:r>
    </w:p>
    <w:p w14:paraId="38A1F5CF" w14:textId="77777777" w:rsidR="00D11943" w:rsidRPr="00422F86" w:rsidRDefault="00D11943" w:rsidP="00D11943">
      <w:pPr>
        <w:spacing w:before="240"/>
        <w:jc w:val="both"/>
        <w:rPr>
          <w:rFonts w:cstheme="minorHAnsi"/>
        </w:rPr>
      </w:pPr>
      <w:r w:rsidRPr="00422F86">
        <w:rPr>
          <w:rFonts w:cstheme="minorHAnsi"/>
        </w:rPr>
        <w:t>The information required in the LIDP will reflect the nature and complexity of the project.</w:t>
      </w:r>
    </w:p>
    <w:p w14:paraId="385FDCD1" w14:textId="06D96DB6" w:rsidR="00D11943" w:rsidRPr="00422F86" w:rsidRDefault="00D11943" w:rsidP="00D11943">
      <w:pPr>
        <w:jc w:val="both"/>
        <w:rPr>
          <w:rFonts w:cstheme="minorHAnsi"/>
        </w:rPr>
      </w:pPr>
      <w:r w:rsidRPr="00422F86">
        <w:rPr>
          <w:rFonts w:cstheme="minorHAnsi"/>
        </w:rPr>
        <w:t xml:space="preserve">LIDPs for MPSG-applicable projects will also </w:t>
      </w:r>
      <w:r w:rsidR="00A13D65">
        <w:rPr>
          <w:rFonts w:cstheme="minorHAnsi"/>
        </w:rPr>
        <w:t>require bidders to commit</w:t>
      </w:r>
      <w:r w:rsidR="009C1945">
        <w:rPr>
          <w:rFonts w:cstheme="minorHAnsi"/>
        </w:rPr>
        <w:t xml:space="preserve"> to</w:t>
      </w:r>
      <w:r w:rsidRPr="00422F86">
        <w:rPr>
          <w:rFonts w:cstheme="minorHAnsi"/>
        </w:rPr>
        <w:t xml:space="preserve"> the use of </w:t>
      </w:r>
      <w:r>
        <w:rPr>
          <w:rFonts w:cstheme="minorHAnsi"/>
        </w:rPr>
        <w:t xml:space="preserve">a minimum of </w:t>
      </w:r>
      <w:r w:rsidRPr="00422F86">
        <w:rPr>
          <w:rFonts w:cstheme="minorHAnsi"/>
        </w:rPr>
        <w:t>10</w:t>
      </w:r>
      <w:r>
        <w:rPr>
          <w:rFonts w:cstheme="minorHAnsi"/>
        </w:rPr>
        <w:t>%</w:t>
      </w:r>
      <w:r w:rsidRPr="00422F86" w:rsidDel="007A24DD">
        <w:rPr>
          <w:rFonts w:cstheme="minorHAnsi"/>
        </w:rPr>
        <w:t xml:space="preserve"> </w:t>
      </w:r>
      <w:r w:rsidRPr="00422F86">
        <w:rPr>
          <w:rFonts w:cstheme="minorHAnsi"/>
        </w:rPr>
        <w:t xml:space="preserve">of labour hours for </w:t>
      </w:r>
      <w:r w:rsidR="00E31708">
        <w:rPr>
          <w:rFonts w:cstheme="minorHAnsi"/>
        </w:rPr>
        <w:t>ATCs</w:t>
      </w:r>
      <w:r w:rsidRPr="00422F86">
        <w:rPr>
          <w:rFonts w:cstheme="minorHAnsi"/>
        </w:rPr>
        <w:t>.</w:t>
      </w:r>
    </w:p>
    <w:p w14:paraId="2507271C" w14:textId="38B0A6A5" w:rsidR="004C2FE4" w:rsidRPr="004C2FE4" w:rsidRDefault="004C2FE4" w:rsidP="00656F10">
      <w:pPr>
        <w:jc w:val="both"/>
        <w:rPr>
          <w:rFonts w:cstheme="majorBidi"/>
        </w:rPr>
      </w:pPr>
      <w:r w:rsidRPr="004C2FE4">
        <w:rPr>
          <w:rFonts w:cstheme="majorBidi"/>
        </w:rPr>
        <w:t>An agency must not accept a tender, proposal or other submission that does not include a</w:t>
      </w:r>
      <w:r w:rsidR="00A37F05">
        <w:rPr>
          <w:rFonts w:cstheme="majorBidi"/>
        </w:rPr>
        <w:t>n</w:t>
      </w:r>
      <w:r w:rsidRPr="004C2FE4">
        <w:rPr>
          <w:rFonts w:cstheme="majorBidi"/>
        </w:rPr>
        <w:t xml:space="preserve"> LIDP. The LIDP will be a required deliverable under the contract and agencies must monitor</w:t>
      </w:r>
      <w:r w:rsidR="007315F3">
        <w:rPr>
          <w:rFonts w:cstheme="majorBidi"/>
        </w:rPr>
        <w:t xml:space="preserve"> and manage</w:t>
      </w:r>
      <w:r w:rsidRPr="004C2FE4">
        <w:rPr>
          <w:rFonts w:cstheme="majorBidi"/>
        </w:rPr>
        <w:t xml:space="preserve"> </w:t>
      </w:r>
      <w:r w:rsidR="00160F06">
        <w:rPr>
          <w:rFonts w:cstheme="majorBidi"/>
        </w:rPr>
        <w:t xml:space="preserve">the </w:t>
      </w:r>
      <w:r w:rsidR="00476246">
        <w:rPr>
          <w:rFonts w:cstheme="majorBidi"/>
        </w:rPr>
        <w:t xml:space="preserve">supplier’s </w:t>
      </w:r>
      <w:r w:rsidR="009D3151" w:rsidRPr="00877C13">
        <w:rPr>
          <w:rFonts w:cstheme="majorBidi"/>
        </w:rPr>
        <w:t xml:space="preserve">compliance with </w:t>
      </w:r>
      <w:r w:rsidR="008374B6">
        <w:rPr>
          <w:rFonts w:cstheme="majorBidi"/>
        </w:rPr>
        <w:t>their</w:t>
      </w:r>
      <w:r w:rsidR="00160F06">
        <w:rPr>
          <w:rFonts w:cstheme="majorBidi"/>
        </w:rPr>
        <w:t xml:space="preserve"> </w:t>
      </w:r>
      <w:r w:rsidRPr="004C2FE4">
        <w:rPr>
          <w:rFonts w:cstheme="majorBidi"/>
        </w:rPr>
        <w:t>LIDP.</w:t>
      </w:r>
    </w:p>
    <w:p w14:paraId="6B81F769" w14:textId="612A57F5" w:rsidR="00103646" w:rsidRDefault="00FE2CFC" w:rsidP="002A39D8">
      <w:pPr>
        <w:jc w:val="both"/>
        <w:rPr>
          <w:rFonts w:cstheme="majorBidi"/>
        </w:rPr>
      </w:pPr>
      <w:r>
        <w:rPr>
          <w:rFonts w:cstheme="majorBidi"/>
        </w:rPr>
        <w:t xml:space="preserve">The ICN </w:t>
      </w:r>
      <w:r w:rsidR="00577604">
        <w:rPr>
          <w:rFonts w:cstheme="majorBidi"/>
        </w:rPr>
        <w:t xml:space="preserve">will issue </w:t>
      </w:r>
      <w:r w:rsidR="00735306">
        <w:rPr>
          <w:rFonts w:cstheme="majorBidi"/>
        </w:rPr>
        <w:t>an Acknowledgement Letter to a bidder via email if the LIDP has been completed properly.</w:t>
      </w:r>
      <w:r w:rsidR="00792DD9">
        <w:rPr>
          <w:rFonts w:cstheme="majorBidi"/>
        </w:rPr>
        <w:t xml:space="preserve"> A tender proposal is not complete without </w:t>
      </w:r>
      <w:r w:rsidR="001D6453">
        <w:rPr>
          <w:rFonts w:cstheme="majorBidi"/>
        </w:rPr>
        <w:t xml:space="preserve">a </w:t>
      </w:r>
      <w:r w:rsidR="006B5294">
        <w:rPr>
          <w:rFonts w:cstheme="majorBidi"/>
        </w:rPr>
        <w:t xml:space="preserve">completed </w:t>
      </w:r>
      <w:r w:rsidR="00184341">
        <w:rPr>
          <w:rFonts w:cstheme="majorBidi"/>
        </w:rPr>
        <w:t xml:space="preserve">LIDP and </w:t>
      </w:r>
      <w:r w:rsidR="00792DD9">
        <w:rPr>
          <w:rFonts w:cstheme="majorBidi"/>
        </w:rPr>
        <w:t>an ICN Acknowledgement Letter</w:t>
      </w:r>
      <w:r w:rsidR="006100D1">
        <w:rPr>
          <w:rFonts w:cstheme="majorBidi"/>
        </w:rPr>
        <w:t>.</w:t>
      </w:r>
      <w:r w:rsidR="005C293C">
        <w:rPr>
          <w:rFonts w:cstheme="majorBidi"/>
        </w:rPr>
        <w:t xml:space="preserve"> </w:t>
      </w:r>
      <w:r w:rsidR="009D4589">
        <w:rPr>
          <w:rFonts w:cstheme="majorBidi"/>
        </w:rPr>
        <w:t>B</w:t>
      </w:r>
      <w:r w:rsidR="005C293C">
        <w:rPr>
          <w:rFonts w:cstheme="majorBidi"/>
        </w:rPr>
        <w:t xml:space="preserve">idders </w:t>
      </w:r>
      <w:r w:rsidR="003814DE">
        <w:rPr>
          <w:rFonts w:cstheme="majorBidi"/>
        </w:rPr>
        <w:t xml:space="preserve">must </w:t>
      </w:r>
      <w:r w:rsidR="00A4218F">
        <w:rPr>
          <w:rFonts w:cstheme="majorBidi"/>
        </w:rPr>
        <w:t>complete</w:t>
      </w:r>
      <w:r w:rsidR="00EC0314">
        <w:rPr>
          <w:rFonts w:cstheme="majorBidi"/>
        </w:rPr>
        <w:t xml:space="preserve"> an LIDP and provide the agency</w:t>
      </w:r>
      <w:r w:rsidR="002E69A6">
        <w:rPr>
          <w:rFonts w:cstheme="majorBidi"/>
        </w:rPr>
        <w:t xml:space="preserve"> with the ICN Ack</w:t>
      </w:r>
      <w:r w:rsidR="00BB20A2">
        <w:rPr>
          <w:rFonts w:cstheme="majorBidi"/>
        </w:rPr>
        <w:t>nowledgement Letter</w:t>
      </w:r>
      <w:r w:rsidR="00893C06">
        <w:rPr>
          <w:rFonts w:cstheme="majorBidi"/>
        </w:rPr>
        <w:t xml:space="preserve"> to</w:t>
      </w:r>
      <w:r w:rsidR="005C293C">
        <w:rPr>
          <w:rFonts w:cstheme="majorBidi"/>
        </w:rPr>
        <w:t xml:space="preserve"> be considered by the agency </w:t>
      </w:r>
      <w:r w:rsidR="006F514D">
        <w:rPr>
          <w:rFonts w:cstheme="majorBidi"/>
        </w:rPr>
        <w:t>during selection of the preferred bidder.</w:t>
      </w:r>
    </w:p>
    <w:p w14:paraId="165065AE" w14:textId="7DBFFB42" w:rsidR="002C3CF8" w:rsidRPr="00422F86" w:rsidRDefault="001C0CCE" w:rsidP="002A39D8">
      <w:pPr>
        <w:jc w:val="both"/>
        <w:rPr>
          <w:rFonts w:cstheme="majorHAnsi"/>
        </w:rPr>
      </w:pPr>
      <w:r>
        <w:rPr>
          <w:rFonts w:cstheme="majorBidi"/>
        </w:rPr>
        <w:t xml:space="preserve">Agencies and suppliers who </w:t>
      </w:r>
      <w:proofErr w:type="gramStart"/>
      <w:r>
        <w:rPr>
          <w:rFonts w:cstheme="majorBidi"/>
        </w:rPr>
        <w:t>enter into</w:t>
      </w:r>
      <w:proofErr w:type="gramEnd"/>
      <w:r>
        <w:rPr>
          <w:rFonts w:cstheme="majorBidi"/>
        </w:rPr>
        <w:t xml:space="preserve"> Local Jobs First projects must</w:t>
      </w:r>
      <w:r w:rsidR="00001016">
        <w:rPr>
          <w:rFonts w:cstheme="majorBidi"/>
        </w:rPr>
        <w:t xml:space="preserve"> </w:t>
      </w:r>
      <w:r w:rsidR="002C3CF8" w:rsidRPr="00001016">
        <w:rPr>
          <w:rFonts w:cstheme="majorHAnsi"/>
        </w:rPr>
        <w:t>agree to monitoring and reporting requirements</w:t>
      </w:r>
      <w:r w:rsidR="007F58B5">
        <w:rPr>
          <w:rFonts w:cstheme="majorHAnsi"/>
        </w:rPr>
        <w:t>,</w:t>
      </w:r>
      <w:r w:rsidR="00571F72">
        <w:rPr>
          <w:rFonts w:cstheme="majorHAnsi"/>
        </w:rPr>
        <w:t xml:space="preserve"> including</w:t>
      </w:r>
      <w:r w:rsidR="00D34888">
        <w:rPr>
          <w:rFonts w:cstheme="majorHAnsi"/>
        </w:rPr>
        <w:t xml:space="preserve"> following</w:t>
      </w:r>
      <w:r w:rsidR="00571F72">
        <w:rPr>
          <w:rFonts w:cstheme="majorHAnsi"/>
        </w:rPr>
        <w:t xml:space="preserve"> </w:t>
      </w:r>
      <w:r w:rsidR="007F58B5">
        <w:rPr>
          <w:rFonts w:cstheme="majorHAnsi"/>
        </w:rPr>
        <w:t xml:space="preserve">notification </w:t>
      </w:r>
      <w:r w:rsidR="00931916">
        <w:rPr>
          <w:rFonts w:cstheme="majorHAnsi"/>
        </w:rPr>
        <w:t xml:space="preserve">processes </w:t>
      </w:r>
      <w:r w:rsidR="00C8184A">
        <w:rPr>
          <w:rFonts w:cstheme="majorHAnsi"/>
        </w:rPr>
        <w:t xml:space="preserve">when </w:t>
      </w:r>
      <w:r w:rsidR="00450412">
        <w:rPr>
          <w:rFonts w:cstheme="majorHAnsi"/>
        </w:rPr>
        <w:t>changes to local sourcing</w:t>
      </w:r>
      <w:r w:rsidR="00D25642">
        <w:rPr>
          <w:rFonts w:cstheme="majorHAnsi"/>
        </w:rPr>
        <w:t xml:space="preserve"> commitments of an accepted </w:t>
      </w:r>
      <w:r w:rsidR="00655696">
        <w:rPr>
          <w:rFonts w:cstheme="majorHAnsi"/>
        </w:rPr>
        <w:t>LIDP</w:t>
      </w:r>
      <w:r w:rsidR="00450412">
        <w:rPr>
          <w:rFonts w:cstheme="majorHAnsi"/>
        </w:rPr>
        <w:t xml:space="preserve"> </w:t>
      </w:r>
      <w:r w:rsidR="00DE1F9D">
        <w:rPr>
          <w:rFonts w:cstheme="majorHAnsi"/>
        </w:rPr>
        <w:t xml:space="preserve">are </w:t>
      </w:r>
      <w:r w:rsidR="00450412">
        <w:rPr>
          <w:rFonts w:cstheme="majorHAnsi"/>
        </w:rPr>
        <w:t>proposed (</w:t>
      </w:r>
      <w:r w:rsidR="0057391B">
        <w:rPr>
          <w:rFonts w:cstheme="minorHAnsi"/>
        </w:rPr>
        <w:t>see Agency Guidelines for more information</w:t>
      </w:r>
      <w:r w:rsidR="00450412">
        <w:rPr>
          <w:rFonts w:cstheme="majorHAnsi"/>
        </w:rPr>
        <w:t>)</w:t>
      </w:r>
      <w:r w:rsidR="002C3CF8" w:rsidRPr="00422F86">
        <w:rPr>
          <w:rFonts w:cstheme="majorHAnsi"/>
        </w:rPr>
        <w:t>.</w:t>
      </w:r>
    </w:p>
    <w:p w14:paraId="39A8C0F1" w14:textId="745B959C" w:rsidR="008409CF" w:rsidRDefault="008409CF" w:rsidP="009E2016">
      <w:pPr>
        <w:jc w:val="both"/>
        <w:rPr>
          <w:rFonts w:cstheme="minorHAnsi"/>
        </w:rPr>
      </w:pPr>
      <w:r w:rsidRPr="00422F86">
        <w:rPr>
          <w:rFonts w:cstheme="minorHAnsi"/>
        </w:rPr>
        <w:t>Agencies may request bidders</w:t>
      </w:r>
      <w:r w:rsidR="003205F6">
        <w:rPr>
          <w:rFonts w:cstheme="minorHAnsi"/>
        </w:rPr>
        <w:t xml:space="preserve"> </w:t>
      </w:r>
      <w:r w:rsidRPr="00422F86">
        <w:rPr>
          <w:rFonts w:cstheme="minorHAnsi"/>
        </w:rPr>
        <w:t>resubmit an LIDP</w:t>
      </w:r>
      <w:r w:rsidR="0068353D" w:rsidRPr="00422F86">
        <w:rPr>
          <w:rFonts w:cstheme="minorHAnsi"/>
        </w:rPr>
        <w:t>,</w:t>
      </w:r>
      <w:r w:rsidR="0068353D" w:rsidRPr="00BF7F81">
        <w:t xml:space="preserve"> </w:t>
      </w:r>
      <w:r w:rsidR="0068353D" w:rsidRPr="00422F86">
        <w:rPr>
          <w:rFonts w:cstheme="minorHAnsi"/>
        </w:rPr>
        <w:t xml:space="preserve">including during the procurement process </w:t>
      </w:r>
      <w:proofErr w:type="gramStart"/>
      <w:r w:rsidR="0068353D" w:rsidRPr="00422F86">
        <w:rPr>
          <w:rFonts w:cstheme="minorHAnsi"/>
        </w:rPr>
        <w:t>in order to</w:t>
      </w:r>
      <w:proofErr w:type="gramEnd"/>
      <w:r w:rsidR="0068353D" w:rsidRPr="00422F86">
        <w:rPr>
          <w:rFonts w:cstheme="minorHAnsi"/>
        </w:rPr>
        <w:t xml:space="preserve"> address issues identified during evaluation of the LIDP</w:t>
      </w:r>
      <w:r w:rsidRPr="00422F86">
        <w:rPr>
          <w:rFonts w:cstheme="minorHAnsi"/>
        </w:rPr>
        <w:t xml:space="preserve">. The agency’s project manager must notify the ICN that a bidder is going to revise their LIDP. Once a plan is re-submitted, it will go through the same process for an </w:t>
      </w:r>
      <w:r w:rsidR="001E7E09" w:rsidRPr="00422F86">
        <w:rPr>
          <w:rFonts w:cstheme="minorHAnsi"/>
        </w:rPr>
        <w:t>Acknowledgement Letter</w:t>
      </w:r>
      <w:r w:rsidRPr="00422F86">
        <w:rPr>
          <w:rFonts w:cstheme="minorHAnsi"/>
        </w:rPr>
        <w:t xml:space="preserve"> and evaluation.</w:t>
      </w:r>
    </w:p>
    <w:p w14:paraId="6286F439" w14:textId="636A919E" w:rsidR="00DB54BD" w:rsidRPr="00656F10" w:rsidRDefault="00396894" w:rsidP="009E2016">
      <w:pPr>
        <w:jc w:val="both"/>
        <w:rPr>
          <w:rFonts w:cstheme="minorHAnsi"/>
          <w:b/>
          <w:bCs/>
          <w:u w:val="single"/>
        </w:rPr>
      </w:pPr>
      <w:r>
        <w:rPr>
          <w:rFonts w:cstheme="minorHAnsi"/>
          <w:b/>
          <w:bCs/>
          <w:u w:val="single"/>
        </w:rPr>
        <w:t xml:space="preserve">Suppliers must </w:t>
      </w:r>
      <w:r w:rsidR="00DB54BD" w:rsidRPr="00656F10">
        <w:rPr>
          <w:rFonts w:cstheme="minorHAnsi"/>
          <w:b/>
          <w:bCs/>
          <w:u w:val="single"/>
        </w:rPr>
        <w:t>comply with</w:t>
      </w:r>
      <w:r w:rsidR="001F7423">
        <w:rPr>
          <w:rFonts w:cstheme="minorHAnsi"/>
          <w:b/>
          <w:bCs/>
          <w:u w:val="single"/>
        </w:rPr>
        <w:t xml:space="preserve"> </w:t>
      </w:r>
      <w:r w:rsidR="005E081E">
        <w:rPr>
          <w:rFonts w:cstheme="minorHAnsi"/>
          <w:b/>
          <w:bCs/>
          <w:u w:val="single"/>
        </w:rPr>
        <w:t>their</w:t>
      </w:r>
      <w:r w:rsidR="001F7423">
        <w:rPr>
          <w:rFonts w:cstheme="minorHAnsi"/>
          <w:b/>
          <w:bCs/>
          <w:u w:val="single"/>
        </w:rPr>
        <w:t xml:space="preserve"> </w:t>
      </w:r>
      <w:r w:rsidR="00BB6720" w:rsidRPr="00656F10">
        <w:rPr>
          <w:rFonts w:cstheme="minorHAnsi"/>
          <w:b/>
          <w:bCs/>
          <w:u w:val="single"/>
        </w:rPr>
        <w:t>LIDP</w:t>
      </w:r>
    </w:p>
    <w:p w14:paraId="758CFA0B" w14:textId="36851A43" w:rsidR="007610B7" w:rsidRPr="0016049E" w:rsidRDefault="00310302" w:rsidP="00CE654D">
      <w:pPr>
        <w:jc w:val="both"/>
        <w:rPr>
          <w:rFonts w:cstheme="minorHAnsi"/>
          <w:u w:val="single"/>
        </w:rPr>
      </w:pPr>
      <w:r w:rsidRPr="00422F86">
        <w:rPr>
          <w:rFonts w:cstheme="minorHAnsi"/>
        </w:rPr>
        <w:t>If a</w:t>
      </w:r>
      <w:r w:rsidR="000F003D" w:rsidRPr="00422F86">
        <w:rPr>
          <w:rFonts w:cstheme="minorHAnsi"/>
        </w:rPr>
        <w:t xml:space="preserve"> </w:t>
      </w:r>
      <w:r w:rsidR="00461DBE" w:rsidRPr="00422F86">
        <w:rPr>
          <w:rFonts w:cstheme="minorHAnsi"/>
        </w:rPr>
        <w:t>bidder</w:t>
      </w:r>
      <w:r w:rsidR="007F6B71" w:rsidRPr="00422F86">
        <w:rPr>
          <w:rFonts w:cstheme="minorHAnsi"/>
        </w:rPr>
        <w:t>’</w:t>
      </w:r>
      <w:r w:rsidR="002C3CF8" w:rsidRPr="00422F86">
        <w:rPr>
          <w:rFonts w:cstheme="minorHAnsi"/>
        </w:rPr>
        <w:t>s</w:t>
      </w:r>
      <w:r w:rsidRPr="00422F86">
        <w:rPr>
          <w:rFonts w:cstheme="minorHAnsi"/>
        </w:rPr>
        <w:t xml:space="preserve"> tender is accepted, </w:t>
      </w:r>
      <w:r w:rsidR="00461DBE" w:rsidRPr="00422F86">
        <w:rPr>
          <w:rFonts w:cstheme="minorHAnsi"/>
        </w:rPr>
        <w:t>they</w:t>
      </w:r>
      <w:r w:rsidR="002C3CF8" w:rsidRPr="00422F86">
        <w:rPr>
          <w:rFonts w:cstheme="minorHAnsi"/>
        </w:rPr>
        <w:t xml:space="preserve"> </w:t>
      </w:r>
      <w:r w:rsidRPr="00422F86">
        <w:rPr>
          <w:rFonts w:cstheme="minorHAnsi"/>
        </w:rPr>
        <w:t>must comply</w:t>
      </w:r>
      <w:r w:rsidR="001F7423">
        <w:rPr>
          <w:rFonts w:cstheme="minorHAnsi"/>
        </w:rPr>
        <w:t xml:space="preserve"> </w:t>
      </w:r>
      <w:r w:rsidR="001F7423">
        <w:t xml:space="preserve">with their </w:t>
      </w:r>
      <w:r w:rsidR="001F7423" w:rsidRPr="00F57BFD">
        <w:t>LIDP</w:t>
      </w:r>
      <w:r w:rsidR="001F7423">
        <w:rPr>
          <w:rFonts w:cstheme="minorHAnsi"/>
        </w:rPr>
        <w:t xml:space="preserve">. </w:t>
      </w:r>
      <w:r w:rsidR="00EE1AA7">
        <w:rPr>
          <w:rFonts w:cstheme="minorHAnsi"/>
        </w:rPr>
        <w:t>This includes a requirement under the Act for</w:t>
      </w:r>
      <w:r w:rsidR="007610B7" w:rsidRPr="00656F10">
        <w:rPr>
          <w:rFonts w:cstheme="minorHAnsi"/>
        </w:rPr>
        <w:t xml:space="preserve"> </w:t>
      </w:r>
      <w:r w:rsidR="002326A7">
        <w:rPr>
          <w:rFonts w:cstheme="minorHAnsi"/>
        </w:rPr>
        <w:t>the</w:t>
      </w:r>
      <w:r w:rsidR="007610B7" w:rsidRPr="00656F10">
        <w:rPr>
          <w:rFonts w:cstheme="minorHAnsi"/>
        </w:rPr>
        <w:t xml:space="preserve"> successful </w:t>
      </w:r>
      <w:r w:rsidR="00A56C9B">
        <w:rPr>
          <w:rFonts w:cstheme="minorHAnsi"/>
        </w:rPr>
        <w:t xml:space="preserve">bidder </w:t>
      </w:r>
      <w:r w:rsidR="007610B7" w:rsidRPr="00656F10">
        <w:rPr>
          <w:rFonts w:cstheme="minorHAnsi"/>
        </w:rPr>
        <w:t>to comply with</w:t>
      </w:r>
      <w:r w:rsidR="00F57BFD" w:rsidRPr="00656F10">
        <w:rPr>
          <w:rFonts w:cstheme="minorHAnsi"/>
        </w:rPr>
        <w:t xml:space="preserve"> </w:t>
      </w:r>
      <w:r w:rsidR="0000268A">
        <w:rPr>
          <w:rFonts w:cstheme="minorHAnsi"/>
        </w:rPr>
        <w:t>each</w:t>
      </w:r>
      <w:r w:rsidR="002326A7">
        <w:rPr>
          <w:rFonts w:cstheme="minorHAnsi"/>
        </w:rPr>
        <w:t xml:space="preserve"> </w:t>
      </w:r>
      <w:r w:rsidR="007610B7" w:rsidRPr="00656F10">
        <w:rPr>
          <w:rFonts w:cstheme="minorHAnsi"/>
        </w:rPr>
        <w:t>commitment</w:t>
      </w:r>
      <w:r w:rsidR="00A56C9B">
        <w:rPr>
          <w:rFonts w:cstheme="minorHAnsi"/>
        </w:rPr>
        <w:t xml:space="preserve"> in their LIDP </w:t>
      </w:r>
      <w:r w:rsidR="0000268A">
        <w:rPr>
          <w:rFonts w:cstheme="minorHAnsi"/>
        </w:rPr>
        <w:t xml:space="preserve">that </w:t>
      </w:r>
      <w:r w:rsidR="0000268A">
        <w:rPr>
          <w:rFonts w:cstheme="minorHAnsi"/>
        </w:rPr>
        <w:lastRenderedPageBreak/>
        <w:t xml:space="preserve">relates </w:t>
      </w:r>
      <w:r w:rsidR="007610B7" w:rsidRPr="00656F10">
        <w:rPr>
          <w:rFonts w:cstheme="minorHAnsi"/>
        </w:rPr>
        <w:t>to local content, job outcomes, any additional requirements specified by the Minister such as steel, and</w:t>
      </w:r>
      <w:r w:rsidR="00352192" w:rsidRPr="00656F10">
        <w:rPr>
          <w:rFonts w:cstheme="minorHAnsi"/>
        </w:rPr>
        <w:t xml:space="preserve"> the</w:t>
      </w:r>
      <w:r w:rsidR="007610B7" w:rsidRPr="00656F10">
        <w:rPr>
          <w:rFonts w:cstheme="minorHAnsi"/>
        </w:rPr>
        <w:t xml:space="preserve"> M</w:t>
      </w:r>
      <w:r w:rsidR="00122FC3" w:rsidRPr="00656F10">
        <w:rPr>
          <w:rFonts w:cstheme="minorHAnsi"/>
        </w:rPr>
        <w:t>PSG</w:t>
      </w:r>
      <w:r w:rsidR="007610B7" w:rsidRPr="00656F10">
        <w:rPr>
          <w:rFonts w:cstheme="minorHAnsi"/>
        </w:rPr>
        <w:t>, if applicable.</w:t>
      </w:r>
    </w:p>
    <w:p w14:paraId="6C1044A4" w14:textId="4EC52D58" w:rsidR="007610B7" w:rsidRPr="0050318C" w:rsidRDefault="007610B7" w:rsidP="007610B7">
      <w:pPr>
        <w:jc w:val="both"/>
        <w:rPr>
          <w:rFonts w:cstheme="minorHAnsi"/>
          <w:u w:val="single"/>
        </w:rPr>
      </w:pPr>
      <w:r w:rsidRPr="00656F10">
        <w:rPr>
          <w:rFonts w:cstheme="minorHAnsi"/>
        </w:rPr>
        <w:t xml:space="preserve">For example, if </w:t>
      </w:r>
      <w:r w:rsidR="00950DFF" w:rsidRPr="00656F10">
        <w:rPr>
          <w:rFonts w:cstheme="minorHAnsi"/>
        </w:rPr>
        <w:t xml:space="preserve">the </w:t>
      </w:r>
      <w:r w:rsidR="00314829">
        <w:rPr>
          <w:rFonts w:cstheme="minorHAnsi"/>
        </w:rPr>
        <w:t>m</w:t>
      </w:r>
      <w:r w:rsidRPr="00656F10">
        <w:rPr>
          <w:rFonts w:cstheme="minorHAnsi"/>
        </w:rPr>
        <w:t xml:space="preserve">inisterial requirements set for a </w:t>
      </w:r>
      <w:r w:rsidR="002B681E">
        <w:rPr>
          <w:rFonts w:cstheme="minorHAnsi"/>
        </w:rPr>
        <w:t>S</w:t>
      </w:r>
      <w:r w:rsidR="00BD333A">
        <w:rPr>
          <w:rFonts w:cstheme="minorHAnsi"/>
        </w:rPr>
        <w:t xml:space="preserve">trategic </w:t>
      </w:r>
      <w:r w:rsidR="002B681E">
        <w:rPr>
          <w:rFonts w:cstheme="minorHAnsi"/>
        </w:rPr>
        <w:t>P</w:t>
      </w:r>
      <w:r w:rsidRPr="00656F10">
        <w:rPr>
          <w:rFonts w:cstheme="minorHAnsi"/>
        </w:rPr>
        <w:t xml:space="preserve">roject were </w:t>
      </w:r>
      <w:r w:rsidR="00950DFF" w:rsidRPr="00656F10">
        <w:rPr>
          <w:rFonts w:cstheme="minorHAnsi"/>
        </w:rPr>
        <w:t xml:space="preserve">90% </w:t>
      </w:r>
      <w:r w:rsidRPr="00656F10">
        <w:rPr>
          <w:rFonts w:cstheme="minorHAnsi"/>
        </w:rPr>
        <w:t xml:space="preserve">local content </w:t>
      </w:r>
      <w:r w:rsidR="00950DFF" w:rsidRPr="00656F10">
        <w:rPr>
          <w:rFonts w:cstheme="minorHAnsi"/>
        </w:rPr>
        <w:t xml:space="preserve">and </w:t>
      </w:r>
      <w:r w:rsidRPr="00656F10">
        <w:rPr>
          <w:rFonts w:cstheme="minorHAnsi"/>
        </w:rPr>
        <w:t xml:space="preserve">90% steel, and the </w:t>
      </w:r>
      <w:r w:rsidR="003572BC">
        <w:rPr>
          <w:rFonts w:cstheme="minorHAnsi"/>
        </w:rPr>
        <w:t>supplier</w:t>
      </w:r>
      <w:r w:rsidRPr="00656F10">
        <w:rPr>
          <w:rFonts w:cstheme="minorHAnsi"/>
        </w:rPr>
        <w:t xml:space="preserve"> committed to 92% local content for the project and 91% for steel in its accepted </w:t>
      </w:r>
      <w:r w:rsidR="000250E4" w:rsidRPr="00656F10">
        <w:rPr>
          <w:rFonts w:cstheme="minorHAnsi"/>
        </w:rPr>
        <w:t>LIDP</w:t>
      </w:r>
      <w:r w:rsidRPr="00656F10">
        <w:rPr>
          <w:rFonts w:cstheme="minorHAnsi"/>
        </w:rPr>
        <w:t xml:space="preserve">, </w:t>
      </w:r>
      <w:r w:rsidR="00963321" w:rsidRPr="00656F10">
        <w:rPr>
          <w:rFonts w:cstheme="minorHAnsi"/>
        </w:rPr>
        <w:t>then the supplier must comply with its</w:t>
      </w:r>
      <w:r w:rsidRPr="00656F10">
        <w:rPr>
          <w:rFonts w:cstheme="minorHAnsi"/>
        </w:rPr>
        <w:t xml:space="preserve"> 92% and 91% commit</w:t>
      </w:r>
      <w:r w:rsidRPr="003205F6">
        <w:rPr>
          <w:rFonts w:cstheme="minorHAnsi"/>
        </w:rPr>
        <w:t>ments</w:t>
      </w:r>
      <w:r w:rsidR="000250E4" w:rsidRPr="00355228">
        <w:rPr>
          <w:rFonts w:cstheme="minorHAnsi"/>
        </w:rPr>
        <w:t>.</w:t>
      </w:r>
      <w:r w:rsidR="00917FF3" w:rsidRPr="00917FF3">
        <w:rPr>
          <w:rFonts w:cstheme="minorHAnsi"/>
        </w:rPr>
        <w:t xml:space="preserve"> </w:t>
      </w:r>
      <w:r w:rsidR="00917FF3">
        <w:rPr>
          <w:rFonts w:cstheme="minorHAnsi"/>
        </w:rPr>
        <w:t xml:space="preserve">At the end of a project, </w:t>
      </w:r>
      <w:r w:rsidR="00891374">
        <w:rPr>
          <w:rFonts w:cstheme="minorHAnsi"/>
        </w:rPr>
        <w:t>the</w:t>
      </w:r>
      <w:r w:rsidR="00917FF3">
        <w:rPr>
          <w:rFonts w:cstheme="minorHAnsi"/>
        </w:rPr>
        <w:t xml:space="preserve"> supplier will be taken to comply with a commitment if they comply with it in </w:t>
      </w:r>
      <w:r w:rsidR="00DE2390">
        <w:rPr>
          <w:rFonts w:cstheme="minorHAnsi"/>
        </w:rPr>
        <w:t>full</w:t>
      </w:r>
      <w:r w:rsidR="00211A3E">
        <w:rPr>
          <w:rFonts w:cstheme="minorHAnsi"/>
        </w:rPr>
        <w:t>.</w:t>
      </w:r>
    </w:p>
    <w:p w14:paraId="432942D1" w14:textId="265B634D" w:rsidR="00317555" w:rsidRDefault="00327F46" w:rsidP="001A1C47">
      <w:pPr>
        <w:jc w:val="both"/>
        <w:rPr>
          <w:rFonts w:cstheme="minorHAnsi"/>
        </w:rPr>
      </w:pPr>
      <w:r>
        <w:t>Suppliers</w:t>
      </w:r>
      <w:r w:rsidR="008A32F9">
        <w:t xml:space="preserve"> </w:t>
      </w:r>
      <w:r w:rsidR="001B3AC5">
        <w:t xml:space="preserve">must also comply </w:t>
      </w:r>
      <w:r w:rsidR="00310302" w:rsidRPr="00422F86">
        <w:rPr>
          <w:rFonts w:cstheme="minorHAnsi"/>
        </w:rPr>
        <w:t xml:space="preserve">with </w:t>
      </w:r>
      <w:r w:rsidR="002C3CF8" w:rsidRPr="00422F86">
        <w:rPr>
          <w:rFonts w:cstheme="minorHAnsi"/>
        </w:rPr>
        <w:t xml:space="preserve">delivery, monitoring and reporting requirements of the Act and </w:t>
      </w:r>
      <w:r w:rsidR="003C6052">
        <w:rPr>
          <w:rFonts w:cstheme="minorHAnsi"/>
        </w:rPr>
        <w:t>Local Jobs First P</w:t>
      </w:r>
      <w:r w:rsidR="00A94BB2">
        <w:rPr>
          <w:rFonts w:cstheme="minorHAnsi"/>
        </w:rPr>
        <w:t>olicy</w:t>
      </w:r>
      <w:r w:rsidR="002C3CF8" w:rsidRPr="00422F86">
        <w:rPr>
          <w:rFonts w:cstheme="minorHAnsi"/>
        </w:rPr>
        <w:t>.</w:t>
      </w:r>
      <w:r w:rsidR="00D3228A" w:rsidRPr="00422F86">
        <w:rPr>
          <w:rFonts w:cstheme="minorHAnsi"/>
        </w:rPr>
        <w:t xml:space="preserve"> This includes</w:t>
      </w:r>
      <w:r w:rsidR="000F05A0" w:rsidRPr="00422F86">
        <w:rPr>
          <w:rFonts w:cstheme="minorHAnsi"/>
        </w:rPr>
        <w:t xml:space="preserve"> information and documents pertaining to Local Jobs First </w:t>
      </w:r>
      <w:r w:rsidR="00D3228A" w:rsidRPr="00422F86">
        <w:rPr>
          <w:rFonts w:cstheme="minorHAnsi"/>
        </w:rPr>
        <w:t xml:space="preserve">being accessible to the Local Jobs First Commissioner, in addition to the </w:t>
      </w:r>
      <w:r w:rsidR="00841A30" w:rsidRPr="00422F86">
        <w:rPr>
          <w:rFonts w:cstheme="minorHAnsi"/>
        </w:rPr>
        <w:t>agency</w:t>
      </w:r>
      <w:r w:rsidR="00D3228A" w:rsidRPr="00422F86">
        <w:rPr>
          <w:rFonts w:cstheme="minorHAnsi"/>
        </w:rPr>
        <w:t>.</w:t>
      </w:r>
    </w:p>
    <w:p w14:paraId="6CE3FE4D" w14:textId="74A3CB0F" w:rsidR="00225A1D" w:rsidRDefault="00225A1D" w:rsidP="009E2016">
      <w:pPr>
        <w:jc w:val="both"/>
        <w:rPr>
          <w:rFonts w:cstheme="minorBidi"/>
          <w:b/>
          <w:u w:val="single"/>
        </w:rPr>
      </w:pPr>
      <w:r>
        <w:rPr>
          <w:rFonts w:cstheme="minorBidi"/>
          <w:b/>
          <w:u w:val="single"/>
        </w:rPr>
        <w:t xml:space="preserve">Significant </w:t>
      </w:r>
      <w:r w:rsidR="000B3AA3">
        <w:rPr>
          <w:rFonts w:cstheme="minorBidi"/>
          <w:b/>
          <w:u w:val="single"/>
        </w:rPr>
        <w:t>D</w:t>
      </w:r>
      <w:r>
        <w:rPr>
          <w:rFonts w:cstheme="minorBidi"/>
          <w:b/>
          <w:u w:val="single"/>
        </w:rPr>
        <w:t>iversion</w:t>
      </w:r>
      <w:r w:rsidR="0060200E">
        <w:rPr>
          <w:rFonts w:cstheme="minorBidi"/>
          <w:b/>
          <w:u w:val="single"/>
        </w:rPr>
        <w:t xml:space="preserve"> </w:t>
      </w:r>
      <w:r w:rsidR="000B3AA3">
        <w:rPr>
          <w:rFonts w:cstheme="minorBidi"/>
          <w:b/>
          <w:u w:val="single"/>
        </w:rPr>
        <w:t>P</w:t>
      </w:r>
      <w:r w:rsidR="0060200E">
        <w:rPr>
          <w:rFonts w:cstheme="minorBidi"/>
          <w:b/>
          <w:u w:val="single"/>
        </w:rPr>
        <w:t>rocess</w:t>
      </w:r>
    </w:p>
    <w:p w14:paraId="7C0EE71B" w14:textId="4AB1F6B5" w:rsidR="008162C7" w:rsidRPr="00BD3F2E" w:rsidRDefault="008162C7" w:rsidP="008162C7">
      <w:pPr>
        <w:jc w:val="both"/>
        <w:rPr>
          <w:rFonts w:cs="Arial"/>
        </w:rPr>
      </w:pPr>
      <w:bookmarkStart w:id="134" w:name="_Toc225614070"/>
      <w:bookmarkStart w:id="135" w:name="_Toc230352358"/>
      <w:bookmarkStart w:id="136" w:name="_Toc230353780"/>
      <w:bookmarkStart w:id="137" w:name="_Hlk527396994"/>
      <w:bookmarkEnd w:id="134"/>
      <w:bookmarkEnd w:id="135"/>
      <w:bookmarkEnd w:id="136"/>
      <w:r w:rsidRPr="00BD3F2E">
        <w:rPr>
          <w:rFonts w:cs="Arial"/>
        </w:rPr>
        <w:t xml:space="preserve">Sometimes a supplier will propose changes to local sourcing from their approved LIDP during delivery of a </w:t>
      </w:r>
      <w:r w:rsidR="00DE2390">
        <w:rPr>
          <w:rFonts w:cs="Arial"/>
        </w:rPr>
        <w:t>Local Jobs First</w:t>
      </w:r>
      <w:r w:rsidRPr="00BD3F2E">
        <w:rPr>
          <w:rFonts w:cs="Arial"/>
        </w:rPr>
        <w:t xml:space="preserve"> Project. If the supplier’s proposed change is a significant diversion, suppliers and agencies must follow the significant diversion process set out in the Agency Guidelines and Supplier Guidelines.</w:t>
      </w:r>
    </w:p>
    <w:p w14:paraId="62C501E0" w14:textId="4E2D8934" w:rsidR="008162C7" w:rsidRPr="00861FA5" w:rsidRDefault="008162C7" w:rsidP="008162C7">
      <w:pPr>
        <w:jc w:val="both"/>
        <w:rPr>
          <w:rFonts w:cs="Arial"/>
        </w:rPr>
      </w:pPr>
      <w:proofErr w:type="gramStart"/>
      <w:r w:rsidRPr="00861FA5">
        <w:rPr>
          <w:rFonts w:cs="Arial"/>
        </w:rPr>
        <w:t>For the purpose of</w:t>
      </w:r>
      <w:proofErr w:type="gramEnd"/>
      <w:r w:rsidRPr="00861FA5">
        <w:rPr>
          <w:rFonts w:cs="Arial"/>
        </w:rPr>
        <w:t xml:space="preserve"> section 7DA of the Act, the significant diversion processes for Standard Projects and Strategic Projects </w:t>
      </w:r>
      <w:proofErr w:type="gramStart"/>
      <w:r w:rsidRPr="00861FA5">
        <w:rPr>
          <w:rFonts w:cs="Arial"/>
        </w:rPr>
        <w:t>is</w:t>
      </w:r>
      <w:proofErr w:type="gramEnd"/>
      <w:r w:rsidRPr="00861FA5">
        <w:rPr>
          <w:rFonts w:cs="Arial"/>
        </w:rPr>
        <w:t xml:space="preserve"> outlined in </w:t>
      </w:r>
      <w:r w:rsidR="00FD67F3">
        <w:rPr>
          <w:rFonts w:cs="Arial"/>
        </w:rPr>
        <w:t xml:space="preserve">section </w:t>
      </w:r>
      <w:r w:rsidR="00FE2BA2" w:rsidRPr="00656F10">
        <w:rPr>
          <w:rFonts w:cs="Arial"/>
        </w:rPr>
        <w:t>4.10</w:t>
      </w:r>
      <w:r w:rsidRPr="00861FA5">
        <w:rPr>
          <w:rFonts w:cs="Arial"/>
        </w:rPr>
        <w:t xml:space="preserve"> of the Agency Guidelines and </w:t>
      </w:r>
      <w:r w:rsidR="00FD67F3" w:rsidRPr="00656F10">
        <w:rPr>
          <w:rFonts w:cs="Arial"/>
        </w:rPr>
        <w:t>3.</w:t>
      </w:r>
      <w:r w:rsidR="00617401">
        <w:rPr>
          <w:rFonts w:cs="Arial"/>
        </w:rPr>
        <w:t>8</w:t>
      </w:r>
      <w:r w:rsidR="00E9189B">
        <w:rPr>
          <w:rFonts w:cs="Arial"/>
        </w:rPr>
        <w:t xml:space="preserve"> </w:t>
      </w:r>
      <w:r w:rsidRPr="00861FA5">
        <w:rPr>
          <w:rFonts w:cs="Arial"/>
        </w:rPr>
        <w:t>of the Supplier Guidelines.</w:t>
      </w:r>
    </w:p>
    <w:p w14:paraId="3AE5CD03" w14:textId="77777777" w:rsidR="008162C7" w:rsidRDefault="008162C7" w:rsidP="008162C7">
      <w:pPr>
        <w:jc w:val="both"/>
        <w:rPr>
          <w:rFonts w:cs="Arial"/>
        </w:rPr>
      </w:pPr>
      <w:r w:rsidRPr="00BD3F2E">
        <w:rPr>
          <w:rFonts w:cs="Arial"/>
        </w:rPr>
        <w:t>The significant diversion process ensures that local alternatives are considered before international suppliers are chosen and supports visibility and oversight of significant changes to local content commitments in LIDPs.</w:t>
      </w:r>
    </w:p>
    <w:p w14:paraId="100F4710" w14:textId="7B685287" w:rsidR="003F49AC" w:rsidRDefault="003F49AC" w:rsidP="00656F10">
      <w:pPr>
        <w:shd w:val="clear" w:color="auto" w:fill="F2F2F2"/>
        <w:jc w:val="both"/>
        <w:rPr>
          <w:rFonts w:cs="Arial"/>
        </w:rPr>
      </w:pPr>
      <w:r>
        <w:rPr>
          <w:rFonts w:cs="Arial"/>
        </w:rPr>
        <w:t xml:space="preserve">The significant diversion </w:t>
      </w:r>
      <w:r w:rsidR="009156BF">
        <w:rPr>
          <w:rFonts w:cs="Arial"/>
        </w:rPr>
        <w:t>process set out in the Agency Guidelines and Supplier Guidelines</w:t>
      </w:r>
      <w:r>
        <w:rPr>
          <w:rFonts w:cs="Arial"/>
        </w:rPr>
        <w:t xml:space="preserve"> may be subject to review or revision. Suppliers and agencies should ensure that they always consult the current version of the Agency Guidelines and Supplier Guidelines.</w:t>
      </w:r>
    </w:p>
    <w:p w14:paraId="2FA0E88D" w14:textId="250560E2" w:rsidR="002F4301" w:rsidRPr="00B31A74" w:rsidRDefault="002F4301" w:rsidP="00656F10">
      <w:pPr>
        <w:pStyle w:val="Heading2"/>
      </w:pPr>
      <w:bookmarkStart w:id="138" w:name="_Toc232499077"/>
      <w:bookmarkStart w:id="139" w:name="_Toc232499078"/>
      <w:bookmarkStart w:id="140" w:name="_Monitoring,_Reporting_and"/>
      <w:bookmarkStart w:id="141" w:name="_Toc522735316"/>
      <w:bookmarkStart w:id="142" w:name="_Toc233725752"/>
      <w:bookmarkEnd w:id="137"/>
      <w:bookmarkEnd w:id="138"/>
      <w:bookmarkEnd w:id="139"/>
      <w:bookmarkEnd w:id="140"/>
      <w:r w:rsidRPr="00B31A74">
        <w:t>Monitoring</w:t>
      </w:r>
      <w:bookmarkEnd w:id="141"/>
      <w:r w:rsidR="00AE0EC7" w:rsidRPr="00B31A74">
        <w:t xml:space="preserve">, </w:t>
      </w:r>
      <w:r w:rsidR="00112F98" w:rsidRPr="00B31A74">
        <w:t>R</w:t>
      </w:r>
      <w:r w:rsidR="00AE0EC7" w:rsidRPr="00B31A74">
        <w:t xml:space="preserve">eporting and </w:t>
      </w:r>
      <w:r w:rsidR="00112F98" w:rsidRPr="00B31A74">
        <w:t>C</w:t>
      </w:r>
      <w:r w:rsidR="00AE0EC7" w:rsidRPr="00B31A74">
        <w:t>ompliance</w:t>
      </w:r>
      <w:bookmarkEnd w:id="142"/>
    </w:p>
    <w:p w14:paraId="4B063354" w14:textId="575172A8" w:rsidR="00D3228A" w:rsidRDefault="00C04A1A" w:rsidP="009E2016">
      <w:pPr>
        <w:jc w:val="both"/>
      </w:pPr>
      <w:r w:rsidRPr="00422F86">
        <w:t>A</w:t>
      </w:r>
      <w:r w:rsidR="00863ED0" w:rsidRPr="00422F86">
        <w:t xml:space="preserve">gencies </w:t>
      </w:r>
      <w:r w:rsidR="00E436DD" w:rsidRPr="00422F86">
        <w:t>and s</w:t>
      </w:r>
      <w:r w:rsidR="008E5229" w:rsidRPr="00422F86">
        <w:t>uppliers</w:t>
      </w:r>
      <w:r w:rsidRPr="00422F86">
        <w:t xml:space="preserve"> are responsible for</w:t>
      </w:r>
      <w:r w:rsidR="008E5229" w:rsidRPr="00422F86">
        <w:t xml:space="preserve"> monitor</w:t>
      </w:r>
      <w:r w:rsidRPr="00422F86">
        <w:t>ing</w:t>
      </w:r>
      <w:r w:rsidR="008E5229" w:rsidRPr="00422F86">
        <w:t xml:space="preserve"> and report</w:t>
      </w:r>
      <w:r w:rsidRPr="00422F86">
        <w:t>ing</w:t>
      </w:r>
      <w:r w:rsidR="008E5229" w:rsidRPr="00422F86">
        <w:t xml:space="preserve"> on </w:t>
      </w:r>
      <w:r w:rsidR="00D3228A" w:rsidRPr="00422F86">
        <w:t xml:space="preserve">the delivery of </w:t>
      </w:r>
      <w:r w:rsidR="008E5229" w:rsidRPr="00422F86">
        <w:t xml:space="preserve">Local Jobs First </w:t>
      </w:r>
      <w:r w:rsidR="00D3228A" w:rsidRPr="00422F86">
        <w:t>requirements and commitment</w:t>
      </w:r>
      <w:r w:rsidR="00A31D0C" w:rsidRPr="00422F86">
        <w:t>s and ensur</w:t>
      </w:r>
      <w:r w:rsidR="00265B73" w:rsidRPr="00422F86">
        <w:t>ing</w:t>
      </w:r>
      <w:r w:rsidR="00A31D0C" w:rsidRPr="00422F86">
        <w:t xml:space="preserve"> compliance</w:t>
      </w:r>
      <w:r w:rsidR="00265B73" w:rsidRPr="00422F86">
        <w:t xml:space="preserve"> </w:t>
      </w:r>
      <w:r w:rsidR="00A31D0C" w:rsidRPr="00422F86">
        <w:t xml:space="preserve">with the Act, </w:t>
      </w:r>
      <w:r w:rsidR="0099527D">
        <w:t>the Local Jobs First Policy</w:t>
      </w:r>
      <w:r w:rsidR="0038445F">
        <w:t xml:space="preserve">, </w:t>
      </w:r>
      <w:r w:rsidR="00ED7456">
        <w:t>the associated g</w:t>
      </w:r>
      <w:r w:rsidR="008D0735" w:rsidRPr="00422F86">
        <w:t>uidelines</w:t>
      </w:r>
      <w:r w:rsidR="00A31D0C" w:rsidRPr="00422F86">
        <w:t xml:space="preserve"> and any further requirements in project contracts</w:t>
      </w:r>
      <w:r w:rsidR="002D696E" w:rsidRPr="00422F86">
        <w:t>.</w:t>
      </w:r>
    </w:p>
    <w:p w14:paraId="33459A88" w14:textId="440F68B4" w:rsidR="00B760CD" w:rsidRDefault="00664852" w:rsidP="009E2016">
      <w:pPr>
        <w:jc w:val="both"/>
      </w:pPr>
      <w:r>
        <w:t>Agencies</w:t>
      </w:r>
      <w:r w:rsidR="00B46269">
        <w:t xml:space="preserve"> must ensure that project contracts require suppliers to comply with Local Jobs </w:t>
      </w:r>
      <w:r w:rsidR="00081958">
        <w:t xml:space="preserve">First and the </w:t>
      </w:r>
      <w:r w:rsidR="000F5302">
        <w:t>LIDP</w:t>
      </w:r>
      <w:r w:rsidR="0051110F">
        <w:t>.</w:t>
      </w:r>
      <w:r w:rsidR="0088327C">
        <w:t xml:space="preserve"> </w:t>
      </w:r>
      <w:r w:rsidR="007D392A">
        <w:t>From 1 July 2026, a</w:t>
      </w:r>
      <w:r w:rsidR="00317429" w:rsidRPr="00FA5844">
        <w:t>gencies must</w:t>
      </w:r>
      <w:r w:rsidR="00B9320A">
        <w:t xml:space="preserve"> </w:t>
      </w:r>
      <w:r w:rsidR="003372D1">
        <w:t>ensure that</w:t>
      </w:r>
      <w:r w:rsidR="00411A2B">
        <w:t xml:space="preserve"> </w:t>
      </w:r>
      <w:r w:rsidR="00AF1337">
        <w:t>project contract</w:t>
      </w:r>
      <w:r w:rsidR="00F12629">
        <w:t>s</w:t>
      </w:r>
      <w:r w:rsidR="00AF1337">
        <w:t xml:space="preserve"> </w:t>
      </w:r>
      <w:r w:rsidR="00E8080E">
        <w:t>include a contingent payment mechanism</w:t>
      </w:r>
      <w:r w:rsidR="00CF583F">
        <w:t xml:space="preserve"> </w:t>
      </w:r>
      <w:r w:rsidR="00CA351D">
        <w:t>unless it is not practicable or appropriate. The</w:t>
      </w:r>
      <w:r w:rsidR="00F04113">
        <w:t xml:space="preserve"> mechanism should make</w:t>
      </w:r>
      <w:r w:rsidR="00B9320A">
        <w:t xml:space="preserve"> payment </w:t>
      </w:r>
      <w:r w:rsidR="00076045">
        <w:t xml:space="preserve">contingent on </w:t>
      </w:r>
      <w:r w:rsidR="00B760CD">
        <w:t>the supplier’s compliance with</w:t>
      </w:r>
      <w:r w:rsidR="00945420">
        <w:t xml:space="preserve"> any</w:t>
      </w:r>
      <w:r w:rsidR="00B760CD">
        <w:t>:</w:t>
      </w:r>
    </w:p>
    <w:p w14:paraId="4318014F" w14:textId="353EB31D" w:rsidR="005C66AF" w:rsidRPr="00656F10" w:rsidRDefault="005C66AF" w:rsidP="00656F10">
      <w:pPr>
        <w:pStyle w:val="ListParagraph"/>
        <w:numPr>
          <w:ilvl w:val="0"/>
          <w:numId w:val="13"/>
        </w:numPr>
        <w:jc w:val="both"/>
        <w:rPr>
          <w:rFonts w:ascii="VIC" w:hAnsi="VIC" w:cstheme="majorHAnsi"/>
          <w:sz w:val="20"/>
          <w:szCs w:val="20"/>
        </w:rPr>
      </w:pPr>
      <w:r w:rsidRPr="00656F10">
        <w:rPr>
          <w:rFonts w:ascii="VIC" w:hAnsi="VIC" w:cstheme="majorHAnsi"/>
          <w:sz w:val="20"/>
          <w:szCs w:val="20"/>
        </w:rPr>
        <w:t>contractual obligation to comply with Local Jobs First; and</w:t>
      </w:r>
    </w:p>
    <w:p w14:paraId="01C54EFD" w14:textId="48CE82F8" w:rsidR="00317429" w:rsidRPr="00656F10" w:rsidRDefault="00F92488" w:rsidP="00656F10">
      <w:pPr>
        <w:pStyle w:val="ListParagraph"/>
        <w:numPr>
          <w:ilvl w:val="0"/>
          <w:numId w:val="13"/>
        </w:numPr>
        <w:jc w:val="both"/>
        <w:rPr>
          <w:rFonts w:ascii="VIC" w:hAnsi="VIC" w:cstheme="majorHAnsi"/>
          <w:sz w:val="20"/>
          <w:szCs w:val="20"/>
        </w:rPr>
      </w:pPr>
      <w:r w:rsidRPr="00656F10">
        <w:rPr>
          <w:rFonts w:ascii="VIC" w:hAnsi="VIC" w:cstheme="majorHAnsi"/>
          <w:sz w:val="20"/>
          <w:szCs w:val="20"/>
        </w:rPr>
        <w:t>requirement</w:t>
      </w:r>
      <w:r w:rsidR="00031B7C" w:rsidRPr="00656F10">
        <w:rPr>
          <w:rFonts w:ascii="VIC" w:hAnsi="VIC" w:cstheme="majorHAnsi"/>
          <w:sz w:val="20"/>
          <w:szCs w:val="20"/>
        </w:rPr>
        <w:t>s</w:t>
      </w:r>
      <w:r w:rsidRPr="00656F10">
        <w:rPr>
          <w:rFonts w:ascii="VIC" w:hAnsi="VIC" w:cstheme="majorHAnsi"/>
          <w:sz w:val="20"/>
          <w:szCs w:val="20"/>
        </w:rPr>
        <w:t xml:space="preserve"> </w:t>
      </w:r>
      <w:r w:rsidR="00031B7C" w:rsidRPr="00656F10">
        <w:rPr>
          <w:rFonts w:ascii="VIC" w:hAnsi="VIC" w:cstheme="majorHAnsi"/>
          <w:sz w:val="20"/>
          <w:szCs w:val="20"/>
        </w:rPr>
        <w:t>in the</w:t>
      </w:r>
      <w:r w:rsidRPr="00656F10">
        <w:rPr>
          <w:rFonts w:ascii="VIC" w:hAnsi="VIC" w:cstheme="majorHAnsi"/>
          <w:sz w:val="20"/>
          <w:szCs w:val="20"/>
        </w:rPr>
        <w:t xml:space="preserve"> </w:t>
      </w:r>
      <w:r w:rsidR="00C540F9" w:rsidRPr="00656F10">
        <w:rPr>
          <w:rFonts w:ascii="VIC" w:hAnsi="VIC" w:cstheme="majorHAnsi"/>
          <w:sz w:val="20"/>
          <w:szCs w:val="20"/>
        </w:rPr>
        <w:t>LIDP</w:t>
      </w:r>
      <w:r w:rsidR="00415FF8" w:rsidRPr="00656F10">
        <w:rPr>
          <w:rFonts w:ascii="VIC" w:hAnsi="VIC" w:cstheme="majorHAnsi"/>
          <w:sz w:val="20"/>
          <w:szCs w:val="20"/>
        </w:rPr>
        <w:t xml:space="preserve"> (for example, meeting any </w:t>
      </w:r>
      <w:r w:rsidR="00031B7C" w:rsidRPr="00656F10">
        <w:rPr>
          <w:rFonts w:ascii="VIC" w:hAnsi="VIC" w:cstheme="majorHAnsi"/>
          <w:sz w:val="20"/>
          <w:szCs w:val="20"/>
        </w:rPr>
        <w:t>local content commitments</w:t>
      </w:r>
      <w:r w:rsidR="00415FF8" w:rsidRPr="00656F10">
        <w:rPr>
          <w:rFonts w:ascii="VIC" w:hAnsi="VIC" w:cstheme="majorHAnsi"/>
          <w:sz w:val="20"/>
          <w:szCs w:val="20"/>
        </w:rPr>
        <w:t>)</w:t>
      </w:r>
      <w:r w:rsidR="00E05A9D" w:rsidRPr="00656F10">
        <w:rPr>
          <w:rFonts w:ascii="VIC" w:hAnsi="VIC" w:cstheme="majorHAnsi"/>
          <w:sz w:val="20"/>
          <w:szCs w:val="20"/>
        </w:rPr>
        <w:t>.</w:t>
      </w:r>
    </w:p>
    <w:p w14:paraId="0BD0E143" w14:textId="35833E62" w:rsidR="00701EF1" w:rsidRDefault="00D45083">
      <w:pPr>
        <w:spacing w:after="120"/>
        <w:jc w:val="both"/>
        <w:rPr>
          <w:rFonts w:cstheme="minorHAnsi"/>
        </w:rPr>
      </w:pPr>
      <w:r w:rsidRPr="00701EF1">
        <w:rPr>
          <w:rFonts w:cstheme="minorHAnsi"/>
        </w:rPr>
        <w:t>Agencies have the discretion to determine if it is appropriate and feasible to include a contingent payment mechanism in a specific Local Jobs First project contract</w:t>
      </w:r>
      <w:r w:rsidR="00FE437D" w:rsidRPr="00701EF1">
        <w:rPr>
          <w:rFonts w:cstheme="minorHAnsi"/>
        </w:rPr>
        <w:t>.</w:t>
      </w:r>
      <w:r w:rsidR="00962841" w:rsidRPr="00701EF1">
        <w:rPr>
          <w:rFonts w:cstheme="minorHAnsi"/>
        </w:rPr>
        <w:t xml:space="preserve"> </w:t>
      </w:r>
      <w:r w:rsidR="0075562D" w:rsidRPr="00701EF1">
        <w:rPr>
          <w:rFonts w:cstheme="minorHAnsi"/>
        </w:rPr>
        <w:t xml:space="preserve">In making this determination, agencies should </w:t>
      </w:r>
      <w:r w:rsidR="00F97F08" w:rsidRPr="00701EF1">
        <w:rPr>
          <w:rFonts w:cstheme="minorHAnsi"/>
        </w:rPr>
        <w:t>consider</w:t>
      </w:r>
      <w:r w:rsidR="0075562D" w:rsidRPr="00701EF1">
        <w:rPr>
          <w:rFonts w:cstheme="minorHAnsi"/>
        </w:rPr>
        <w:t xml:space="preserve"> the nature of the project</w:t>
      </w:r>
      <w:r w:rsidR="00492E04" w:rsidRPr="00701EF1">
        <w:rPr>
          <w:rFonts w:cstheme="minorHAnsi"/>
        </w:rPr>
        <w:t xml:space="preserve">, </w:t>
      </w:r>
      <w:r w:rsidR="00F97F08" w:rsidRPr="00701EF1">
        <w:rPr>
          <w:rFonts w:cstheme="minorHAnsi"/>
        </w:rPr>
        <w:t xml:space="preserve">the contract structure </w:t>
      </w:r>
      <w:r w:rsidR="00492E04" w:rsidRPr="00701EF1">
        <w:rPr>
          <w:rFonts w:cstheme="minorHAnsi"/>
        </w:rPr>
        <w:t>and any other relevant statutory obligations</w:t>
      </w:r>
      <w:r w:rsidR="00F97F08" w:rsidRPr="00701EF1">
        <w:rPr>
          <w:rFonts w:cstheme="minorHAnsi"/>
        </w:rPr>
        <w:t>.</w:t>
      </w:r>
    </w:p>
    <w:p w14:paraId="03FFDF53" w14:textId="3DE70A7C" w:rsidR="00D93A02" w:rsidRPr="00701EF1" w:rsidRDefault="00CC0D81" w:rsidP="00656F10">
      <w:pPr>
        <w:spacing w:after="120"/>
        <w:jc w:val="both"/>
        <w:rPr>
          <w:rFonts w:cstheme="minorHAnsi"/>
        </w:rPr>
      </w:pPr>
      <w:r w:rsidRPr="00701EF1">
        <w:rPr>
          <w:rFonts w:cstheme="minorHAnsi"/>
        </w:rPr>
        <w:t xml:space="preserve">In Victoria, </w:t>
      </w:r>
      <w:r w:rsidR="00E5458F" w:rsidRPr="00701EF1">
        <w:rPr>
          <w:rFonts w:cstheme="minorHAnsi"/>
        </w:rPr>
        <w:t>contract</w:t>
      </w:r>
      <w:r w:rsidR="005931B9" w:rsidRPr="00701EF1">
        <w:rPr>
          <w:rFonts w:cstheme="minorHAnsi"/>
        </w:rPr>
        <w:t>s</w:t>
      </w:r>
      <w:r w:rsidR="00E5458F" w:rsidRPr="00701EF1">
        <w:rPr>
          <w:rFonts w:cstheme="minorHAnsi"/>
        </w:rPr>
        <w:t xml:space="preserve"> </w:t>
      </w:r>
      <w:r w:rsidR="004B1B45" w:rsidRPr="00701EF1">
        <w:rPr>
          <w:rFonts w:cstheme="minorHAnsi"/>
        </w:rPr>
        <w:t>for building work or for the supply of related goods and services</w:t>
      </w:r>
      <w:r w:rsidR="004F48A6" w:rsidRPr="00701EF1">
        <w:rPr>
          <w:rFonts w:cstheme="minorHAnsi"/>
        </w:rPr>
        <w:t xml:space="preserve"> (excluding domestic building contracts)</w:t>
      </w:r>
      <w:r w:rsidR="004B1B45" w:rsidRPr="00701EF1">
        <w:rPr>
          <w:rFonts w:cstheme="minorHAnsi"/>
        </w:rPr>
        <w:t xml:space="preserve"> </w:t>
      </w:r>
      <w:r w:rsidR="00704316" w:rsidRPr="00656F10">
        <w:rPr>
          <w:rFonts w:cstheme="minorHAnsi"/>
        </w:rPr>
        <w:t>may be</w:t>
      </w:r>
      <w:r w:rsidR="0086365E" w:rsidRPr="00701EF1">
        <w:rPr>
          <w:rFonts w:cstheme="minorHAnsi"/>
        </w:rPr>
        <w:t xml:space="preserve"> subject to the</w:t>
      </w:r>
      <w:r w:rsidR="009D7A60" w:rsidRPr="00701EF1">
        <w:rPr>
          <w:rFonts w:cstheme="minorHAnsi"/>
        </w:rPr>
        <w:t xml:space="preserve"> requirements of</w:t>
      </w:r>
      <w:r w:rsidR="0086365E" w:rsidRPr="00656F10">
        <w:rPr>
          <w:rFonts w:cstheme="minorHAnsi"/>
        </w:rPr>
        <w:t xml:space="preserve"> </w:t>
      </w:r>
      <w:r w:rsidR="008D4F5B" w:rsidRPr="00656F10">
        <w:rPr>
          <w:rFonts w:cstheme="minorHAnsi"/>
        </w:rPr>
        <w:t>the</w:t>
      </w:r>
      <w:r w:rsidR="008D4F5B" w:rsidRPr="00701EF1">
        <w:rPr>
          <w:rFonts w:cstheme="minorHAnsi"/>
        </w:rPr>
        <w:t xml:space="preserve"> </w:t>
      </w:r>
      <w:r w:rsidR="008D4F5B" w:rsidRPr="00701EF1">
        <w:rPr>
          <w:rFonts w:cstheme="minorHAnsi"/>
          <w:i/>
        </w:rPr>
        <w:t xml:space="preserve">Building and Construction </w:t>
      </w:r>
      <w:r w:rsidR="004008FB" w:rsidRPr="00701EF1">
        <w:rPr>
          <w:rFonts w:cstheme="minorHAnsi"/>
          <w:i/>
        </w:rPr>
        <w:t>Security</w:t>
      </w:r>
      <w:r w:rsidR="008D4F5B" w:rsidRPr="00701EF1">
        <w:rPr>
          <w:rFonts w:cstheme="minorHAnsi"/>
          <w:i/>
        </w:rPr>
        <w:t xml:space="preserve"> of Payment Act 2002</w:t>
      </w:r>
      <w:r w:rsidR="008D4F5B" w:rsidRPr="00656F10">
        <w:rPr>
          <w:rFonts w:cstheme="minorHAnsi"/>
          <w:i/>
        </w:rPr>
        <w:t xml:space="preserve"> </w:t>
      </w:r>
      <w:r w:rsidR="00543BD9" w:rsidRPr="00656F10">
        <w:rPr>
          <w:rFonts w:cstheme="minorHAnsi"/>
        </w:rPr>
        <w:t>(SOP Act)</w:t>
      </w:r>
      <w:r w:rsidR="001E7BB2" w:rsidRPr="00656F10">
        <w:rPr>
          <w:rFonts w:cstheme="minorHAnsi"/>
        </w:rPr>
        <w:t xml:space="preserve">. The SOP Act helps ensure </w:t>
      </w:r>
      <w:r w:rsidR="00314F1A" w:rsidRPr="00656F10">
        <w:rPr>
          <w:rFonts w:cstheme="minorHAnsi"/>
        </w:rPr>
        <w:t xml:space="preserve">that any </w:t>
      </w:r>
      <w:r w:rsidR="00314F1A" w:rsidRPr="00656F10">
        <w:rPr>
          <w:rFonts w:cstheme="minorHAnsi"/>
        </w:rPr>
        <w:lastRenderedPageBreak/>
        <w:t>person who carries out construction work or supplies related goods and services under a construction contract gets paid</w:t>
      </w:r>
      <w:r w:rsidR="004008FB" w:rsidRPr="00656F10">
        <w:rPr>
          <w:rFonts w:cstheme="minorHAnsi"/>
        </w:rPr>
        <w:t>.</w:t>
      </w:r>
      <w:r w:rsidR="0016105C" w:rsidRPr="00656F10">
        <w:rPr>
          <w:rFonts w:cstheme="minorHAnsi"/>
        </w:rPr>
        <w:t xml:space="preserve"> </w:t>
      </w:r>
      <w:r w:rsidR="00B017E5" w:rsidRPr="00656F10">
        <w:rPr>
          <w:rFonts w:cstheme="minorHAnsi"/>
        </w:rPr>
        <w:t xml:space="preserve">Agencies </w:t>
      </w:r>
      <w:r w:rsidR="009451C6" w:rsidRPr="00656F10">
        <w:rPr>
          <w:rFonts w:cstheme="minorHAnsi"/>
        </w:rPr>
        <w:t>must</w:t>
      </w:r>
      <w:r w:rsidR="00B017E5" w:rsidRPr="00656F10">
        <w:rPr>
          <w:rFonts w:cstheme="minorHAnsi"/>
        </w:rPr>
        <w:t xml:space="preserve"> </w:t>
      </w:r>
      <w:r w:rsidR="00F35764" w:rsidRPr="00656F10">
        <w:rPr>
          <w:rFonts w:cstheme="minorHAnsi"/>
        </w:rPr>
        <w:t>consider</w:t>
      </w:r>
      <w:r w:rsidR="00272731" w:rsidRPr="00656F10">
        <w:rPr>
          <w:rFonts w:cstheme="minorHAnsi"/>
        </w:rPr>
        <w:t xml:space="preserve"> </w:t>
      </w:r>
      <w:r w:rsidR="00A93492" w:rsidRPr="00656F10">
        <w:rPr>
          <w:rFonts w:cstheme="minorHAnsi"/>
        </w:rPr>
        <w:t xml:space="preserve">SOP Act requirements </w:t>
      </w:r>
      <w:r w:rsidR="004D01A8" w:rsidRPr="00656F10">
        <w:rPr>
          <w:rFonts w:cstheme="minorHAnsi"/>
        </w:rPr>
        <w:t>when assessing if</w:t>
      </w:r>
      <w:r w:rsidR="00B017E5" w:rsidRPr="00656F10">
        <w:rPr>
          <w:rFonts w:cstheme="minorHAnsi"/>
        </w:rPr>
        <w:t xml:space="preserve"> it is appropriate to include a contingent payment mechanism in a construction contract</w:t>
      </w:r>
      <w:r w:rsidR="009D7A60" w:rsidRPr="00656F10">
        <w:rPr>
          <w:rFonts w:cstheme="minorHAnsi"/>
        </w:rPr>
        <w:t>.</w:t>
      </w:r>
    </w:p>
    <w:p w14:paraId="6D861FE5" w14:textId="0B9DC584" w:rsidR="00A22144" w:rsidRDefault="00C35475" w:rsidP="009E2016">
      <w:pPr>
        <w:jc w:val="both"/>
      </w:pPr>
      <w:r w:rsidRPr="00422F86">
        <w:t>A</w:t>
      </w:r>
      <w:r w:rsidR="00863ED0" w:rsidRPr="00422F86">
        <w:t xml:space="preserve">gencies </w:t>
      </w:r>
      <w:r w:rsidR="00777D56" w:rsidRPr="00422F86">
        <w:t>are responsible for ensuring that contracted local content and job commitments are being monitored, are on track and</w:t>
      </w:r>
      <w:r w:rsidR="002F4DC1">
        <w:t xml:space="preserve"> are</w:t>
      </w:r>
      <w:r w:rsidR="00777D56" w:rsidRPr="00422F86">
        <w:t xml:space="preserve"> being achieved</w:t>
      </w:r>
      <w:r w:rsidR="00590821">
        <w:t>.</w:t>
      </w:r>
      <w:r w:rsidR="00777D56" w:rsidRPr="00422F86">
        <w:t xml:space="preserve"> </w:t>
      </w:r>
      <w:r w:rsidR="00590821">
        <w:t>This includes</w:t>
      </w:r>
      <w:r w:rsidR="00777D56" w:rsidRPr="00422F86">
        <w:t xml:space="preserve"> tak</w:t>
      </w:r>
      <w:r w:rsidR="00590821">
        <w:t>ing appropriate</w:t>
      </w:r>
      <w:r w:rsidR="00777D56" w:rsidRPr="00422F86">
        <w:t xml:space="preserve"> action if they are not.</w:t>
      </w:r>
    </w:p>
    <w:p w14:paraId="0A2E7BC7" w14:textId="26EE00BC" w:rsidR="00653399" w:rsidRDefault="000C215F" w:rsidP="009E2016">
      <w:pPr>
        <w:jc w:val="both"/>
      </w:pPr>
      <w:r w:rsidRPr="00422F86">
        <w:t>Compliance issues can be raised with the Local Jobs First Commissioner</w:t>
      </w:r>
      <w:r w:rsidR="00FB3780">
        <w:t xml:space="preserve">. </w:t>
      </w:r>
      <w:r w:rsidR="007627F3">
        <w:t xml:space="preserve">If both contracting parties agree, </w:t>
      </w:r>
      <w:r w:rsidR="008F053A">
        <w:t>the Local Jobs First Commissioner may provide advice and support the resolution of potential or actual non-compliance with the Local Jobs First Policy, a</w:t>
      </w:r>
      <w:r w:rsidR="00345366">
        <w:t>n</w:t>
      </w:r>
      <w:r w:rsidR="008F053A">
        <w:t xml:space="preserve"> LIDP or the Act</w:t>
      </w:r>
      <w:r w:rsidRPr="00422F86">
        <w:t>.</w:t>
      </w:r>
    </w:p>
    <w:p w14:paraId="6DF47270" w14:textId="66A5453A" w:rsidR="0048334D" w:rsidRPr="00656F10" w:rsidRDefault="0048334D" w:rsidP="009E2016">
      <w:pPr>
        <w:jc w:val="both"/>
      </w:pPr>
      <w:r>
        <w:rPr>
          <w:rFonts w:cs="Arial"/>
        </w:rPr>
        <w:t xml:space="preserve">Suppliers </w:t>
      </w:r>
      <w:r w:rsidRPr="00B919B7">
        <w:rPr>
          <w:rFonts w:cs="Arial"/>
          <w:b/>
          <w:bCs/>
        </w:rPr>
        <w:t>must</w:t>
      </w:r>
      <w:r>
        <w:rPr>
          <w:rFonts w:cs="Arial"/>
        </w:rPr>
        <w:t xml:space="preserve"> submit completion reporting as soon as practicable after the practical completion of their project. Further information on what agencies and suppliers need to do </w:t>
      </w:r>
      <w:r w:rsidRPr="009759C3">
        <w:rPr>
          <w:rFonts w:cs="Arial"/>
        </w:rPr>
        <w:t xml:space="preserve">to comply with completion reporting </w:t>
      </w:r>
      <w:r w:rsidR="00A420D8" w:rsidRPr="009759C3">
        <w:rPr>
          <w:rFonts w:cs="Arial"/>
        </w:rPr>
        <w:t>requirements</w:t>
      </w:r>
      <w:r w:rsidRPr="009759C3">
        <w:rPr>
          <w:rFonts w:cs="Arial"/>
        </w:rPr>
        <w:t xml:space="preserve"> is set out</w:t>
      </w:r>
      <w:r w:rsidR="00A420D8" w:rsidRPr="009759C3">
        <w:rPr>
          <w:rFonts w:cs="Arial"/>
        </w:rPr>
        <w:t xml:space="preserve"> in </w:t>
      </w:r>
      <w:r w:rsidR="005C25B7">
        <w:rPr>
          <w:rFonts w:cs="Arial"/>
        </w:rPr>
        <w:t>Agency Guidelines</w:t>
      </w:r>
      <w:r w:rsidR="00365427" w:rsidRPr="009759C3">
        <w:rPr>
          <w:rFonts w:cs="Arial"/>
        </w:rPr>
        <w:t xml:space="preserve"> and the </w:t>
      </w:r>
      <w:r w:rsidR="00357137">
        <w:rPr>
          <w:rFonts w:cs="Arial"/>
        </w:rPr>
        <w:t>Supplier Guidelines</w:t>
      </w:r>
      <w:r w:rsidR="00365427" w:rsidRPr="009759C3">
        <w:rPr>
          <w:rFonts w:cs="Arial"/>
        </w:rPr>
        <w:t>.</w:t>
      </w:r>
    </w:p>
    <w:p w14:paraId="50E050ED" w14:textId="550D1EFB" w:rsidR="0036115D" w:rsidRPr="00422F86" w:rsidRDefault="00CE7A75" w:rsidP="009E2016">
      <w:pPr>
        <w:jc w:val="both"/>
      </w:pPr>
      <w:r w:rsidRPr="009759C3">
        <w:t xml:space="preserve">Agencies must also request </w:t>
      </w:r>
      <w:r w:rsidR="0029039E" w:rsidRPr="009759C3">
        <w:t xml:space="preserve">that suppliers </w:t>
      </w:r>
      <w:r w:rsidR="00FB68FA" w:rsidRPr="00656F10">
        <w:t>submit</w:t>
      </w:r>
      <w:r w:rsidR="00DB3461" w:rsidRPr="009759C3">
        <w:t xml:space="preserve"> </w:t>
      </w:r>
      <w:r w:rsidR="00797132" w:rsidRPr="009759C3">
        <w:t>project completion report</w:t>
      </w:r>
      <w:r w:rsidR="00797132" w:rsidRPr="009759C3" w:rsidDel="00DB3461">
        <w:t>ing</w:t>
      </w:r>
      <w:r w:rsidR="0029039E" w:rsidRPr="009759C3">
        <w:t xml:space="preserve"> </w:t>
      </w:r>
      <w:r w:rsidR="0036115D" w:rsidRPr="009759C3">
        <w:t>at</w:t>
      </w:r>
      <w:r w:rsidR="0029039E" w:rsidRPr="009759C3">
        <w:t xml:space="preserve"> or before</w:t>
      </w:r>
      <w:r w:rsidR="0036115D" w:rsidRPr="009759C3">
        <w:t xml:space="preserve"> practical completion </w:t>
      </w:r>
      <w:r w:rsidR="0099379C" w:rsidRPr="00656F10">
        <w:t xml:space="preserve">of a construction project, or final </w:t>
      </w:r>
      <w:r w:rsidR="00FB68FA" w:rsidRPr="00656F10">
        <w:t>delivery of a goods and services project</w:t>
      </w:r>
      <w:r w:rsidR="00EA0833" w:rsidRPr="009759C3">
        <w:t>.</w:t>
      </w:r>
      <w:r w:rsidR="00936EC2" w:rsidRPr="009759C3">
        <w:t xml:space="preserve"> </w:t>
      </w:r>
      <w:r w:rsidR="006C1401" w:rsidRPr="00656F10">
        <w:t>This includes final reporting of outcomes achieved against the supplier’s LIDP commitments</w:t>
      </w:r>
      <w:r w:rsidR="00A9653C" w:rsidRPr="009759C3">
        <w:t>.</w:t>
      </w:r>
    </w:p>
    <w:p w14:paraId="1D32053C" w14:textId="1FC40678" w:rsidR="004B1B2E" w:rsidRDefault="004B1B2E" w:rsidP="00656F10">
      <w:pPr>
        <w:jc w:val="both"/>
      </w:pPr>
      <w:r w:rsidRPr="00CB404A">
        <w:t xml:space="preserve">Agencies are responsible for ensuring the practical completion date recorded in the VMC is </w:t>
      </w:r>
      <w:proofErr w:type="gramStart"/>
      <w:r w:rsidRPr="00CB404A">
        <w:t>kept up to date at all times</w:t>
      </w:r>
      <w:proofErr w:type="gramEnd"/>
      <w:r w:rsidRPr="00CB404A">
        <w:t>.</w:t>
      </w:r>
    </w:p>
    <w:p w14:paraId="09BC0D23" w14:textId="7B0F855C" w:rsidR="004B1B2E" w:rsidRDefault="004B1B2E" w:rsidP="00CE654D">
      <w:pPr>
        <w:jc w:val="both"/>
      </w:pPr>
      <w:r w:rsidRPr="004A18BD">
        <w:t xml:space="preserve">On </w:t>
      </w:r>
      <w:r w:rsidR="00D05D41">
        <w:t>Local Jobs First</w:t>
      </w:r>
      <w:r w:rsidRPr="004A18BD">
        <w:t xml:space="preserve"> projects where the solicitation or market approach documents were released on or after 1 July 2026, the </w:t>
      </w:r>
      <w:r w:rsidR="00BA41BF">
        <w:t>Local Jobs First</w:t>
      </w:r>
      <w:r w:rsidRPr="004A18BD">
        <w:t xml:space="preserve"> Commissioner will </w:t>
      </w:r>
      <w:r w:rsidR="005B3C81">
        <w:t>be notified</w:t>
      </w:r>
      <w:r w:rsidRPr="004A18BD">
        <w:t xml:space="preserve"> if a supplier fails to submit completion reporting within 90 days of the project reaching practical completion</w:t>
      </w:r>
      <w:r>
        <w:t xml:space="preserve"> or fails to meet one or more of its LIDP commitments</w:t>
      </w:r>
      <w:r w:rsidRPr="004A18BD">
        <w:t xml:space="preserve">. This may result in the </w:t>
      </w:r>
      <w:r w:rsidR="00D05D41">
        <w:t>Local Jobs First</w:t>
      </w:r>
      <w:r w:rsidRPr="004A18BD">
        <w:t xml:space="preserve"> Commissioner </w:t>
      </w:r>
      <w:proofErr w:type="gramStart"/>
      <w:r w:rsidRPr="004A18BD">
        <w:t>taking action</w:t>
      </w:r>
      <w:proofErr w:type="gramEnd"/>
      <w:r w:rsidR="007F409D">
        <w:t xml:space="preserve"> against the supplier</w:t>
      </w:r>
      <w:r w:rsidRPr="004A18BD">
        <w:t xml:space="preserve"> under the deprioritisation regime in the Act.</w:t>
      </w:r>
    </w:p>
    <w:p w14:paraId="2BF5E752" w14:textId="3E441038" w:rsidR="00E92EDF" w:rsidRPr="00422F86" w:rsidRDefault="00E92EDF" w:rsidP="009E2016">
      <w:pPr>
        <w:jc w:val="both"/>
      </w:pPr>
      <w:r w:rsidRPr="00422F86">
        <w:t xml:space="preserve">Each agency must include in its report of operations under </w:t>
      </w:r>
      <w:r w:rsidRPr="00422F86">
        <w:rPr>
          <w:iCs/>
        </w:rPr>
        <w:t>Part 7 of the</w:t>
      </w:r>
      <w:r w:rsidR="00F23E36" w:rsidRPr="00656F10">
        <w:t xml:space="preserve"> </w:t>
      </w:r>
      <w:r w:rsidR="00FB3626">
        <w:rPr>
          <w:rFonts w:cstheme="majorHAnsi"/>
          <w:iCs/>
        </w:rPr>
        <w:t>FMA</w:t>
      </w:r>
      <w:r w:rsidRPr="00422F86">
        <w:t xml:space="preserve"> a report on the agency’s compliance with </w:t>
      </w:r>
      <w:r w:rsidR="00E85BA3">
        <w:t>Local Jobs First</w:t>
      </w:r>
      <w:r w:rsidRPr="00422F86">
        <w:t xml:space="preserve"> in the financial year to which the report of operations relates.</w:t>
      </w:r>
    </w:p>
    <w:p w14:paraId="13B7F6A7" w14:textId="717486CC" w:rsidR="00E92EDF" w:rsidRPr="00422F86" w:rsidRDefault="00E92EDF" w:rsidP="009E2016">
      <w:pPr>
        <w:jc w:val="both"/>
      </w:pPr>
      <w:r w:rsidRPr="00422F86">
        <w:t xml:space="preserve">Consistent with the requirements of the Act, each agency must provide requested information for inclusion in a report to </w:t>
      </w:r>
      <w:r w:rsidR="003510CA">
        <w:t>DJSIR</w:t>
      </w:r>
      <w:r w:rsidR="003510CA" w:rsidRPr="00422F86">
        <w:t xml:space="preserve"> </w:t>
      </w:r>
      <w:r w:rsidRPr="00422F86">
        <w:t xml:space="preserve">no later than </w:t>
      </w:r>
      <w:r w:rsidR="00103B8A">
        <w:t>6</w:t>
      </w:r>
      <w:r w:rsidR="00103B8A" w:rsidRPr="00422F86">
        <w:t xml:space="preserve"> </w:t>
      </w:r>
      <w:r w:rsidRPr="00422F86">
        <w:t>weeks after the end of the financial year to which the report relates.</w:t>
      </w:r>
    </w:p>
    <w:p w14:paraId="222B4CB9" w14:textId="377F8C4F" w:rsidR="00E92EDF" w:rsidRPr="00422F86" w:rsidRDefault="00E92EDF" w:rsidP="009E2016">
      <w:pPr>
        <w:jc w:val="both"/>
      </w:pPr>
      <w:r>
        <w:t xml:space="preserve">Directions under the </w:t>
      </w:r>
      <w:r w:rsidR="009106AB">
        <w:rPr>
          <w:rFonts w:cstheme="majorHAnsi"/>
          <w:iCs/>
        </w:rPr>
        <w:t>FMA</w:t>
      </w:r>
      <w:r w:rsidR="009106AB" w:rsidRPr="009106AB" w:rsidDel="009106AB">
        <w:t xml:space="preserve"> </w:t>
      </w:r>
      <w:r>
        <w:t xml:space="preserve">may include directions as to the form and content </w:t>
      </w:r>
      <w:r w:rsidR="008D17B0">
        <w:t xml:space="preserve">in relation to </w:t>
      </w:r>
      <w:r>
        <w:t xml:space="preserve">the report </w:t>
      </w:r>
      <w:r w:rsidR="0046540B">
        <w:t>of operations</w:t>
      </w:r>
      <w:r>
        <w:t xml:space="preserve">. </w:t>
      </w:r>
      <w:r w:rsidR="007E0271">
        <w:t xml:space="preserve">For further information on the Financial Reporting Directions in relation to Local Jobs First </w:t>
      </w:r>
      <w:r w:rsidR="00CB2001">
        <w:t xml:space="preserve">see FRD-25 Local Jobs Disclosures in the Report of Operations available </w:t>
      </w:r>
      <w:r w:rsidR="009B71BB">
        <w:t xml:space="preserve">on the Department of Treasury and Finance </w:t>
      </w:r>
      <w:hyperlink r:id="rId25" w:history="1">
        <w:r w:rsidR="009B71BB" w:rsidRPr="009B71BB">
          <w:rPr>
            <w:rStyle w:val="Hyperlink"/>
          </w:rPr>
          <w:t>Financial reporting directions and guidance</w:t>
        </w:r>
      </w:hyperlink>
      <w:r w:rsidR="00447D75">
        <w:t xml:space="preserve"> page</w:t>
      </w:r>
      <w:r w:rsidR="00242C77">
        <w:t>.</w:t>
      </w:r>
    </w:p>
    <w:p w14:paraId="406F2766" w14:textId="17973F4C" w:rsidR="00D3228A" w:rsidRPr="00422F86" w:rsidRDefault="003510CA" w:rsidP="009E2016">
      <w:pPr>
        <w:jc w:val="both"/>
      </w:pPr>
      <w:r>
        <w:t>DJSIR</w:t>
      </w:r>
      <w:r w:rsidRPr="00422F86">
        <w:t xml:space="preserve"> </w:t>
      </w:r>
      <w:r w:rsidR="001523FC" w:rsidRPr="00422F86">
        <w:t xml:space="preserve">may </w:t>
      </w:r>
      <w:r w:rsidR="00D3228A" w:rsidRPr="00422F86">
        <w:t>undertake monitoring and report</w:t>
      </w:r>
      <w:r w:rsidR="00A31D0C" w:rsidRPr="00422F86">
        <w:t>ing</w:t>
      </w:r>
      <w:r w:rsidR="00D3228A" w:rsidRPr="00422F86">
        <w:t xml:space="preserve"> on progress</w:t>
      </w:r>
      <w:r w:rsidR="00A31D0C" w:rsidRPr="00422F86">
        <w:t xml:space="preserve"> </w:t>
      </w:r>
      <w:r w:rsidR="00777D56" w:rsidRPr="00422F86">
        <w:t xml:space="preserve">at </w:t>
      </w:r>
      <w:r w:rsidR="00A31D0C" w:rsidRPr="00422F86">
        <w:t>i</w:t>
      </w:r>
      <w:r w:rsidR="00777D56" w:rsidRPr="00422F86">
        <w:t xml:space="preserve">nitiation, </w:t>
      </w:r>
      <w:r w:rsidR="00D3228A" w:rsidRPr="00422F86">
        <w:t xml:space="preserve">during </w:t>
      </w:r>
      <w:r w:rsidR="00A31D0C" w:rsidRPr="00422F86">
        <w:t>delivery or</w:t>
      </w:r>
      <w:r w:rsidR="00D3228A" w:rsidRPr="00422F86">
        <w:t xml:space="preserve"> </w:t>
      </w:r>
      <w:r w:rsidR="00A31D0C" w:rsidRPr="00422F86">
        <w:t xml:space="preserve">commissioning, </w:t>
      </w:r>
      <w:r w:rsidR="000A4765" w:rsidRPr="00422F86">
        <w:t xml:space="preserve">and </w:t>
      </w:r>
      <w:r w:rsidR="00D3228A" w:rsidRPr="00422F86">
        <w:t xml:space="preserve">at the completion of </w:t>
      </w:r>
      <w:r w:rsidR="00777D56" w:rsidRPr="00422F86">
        <w:t xml:space="preserve">Local Jobs First </w:t>
      </w:r>
      <w:r w:rsidR="00D3228A" w:rsidRPr="00422F86">
        <w:t>projects.</w:t>
      </w:r>
    </w:p>
    <w:p w14:paraId="3AD05C3E" w14:textId="572EF79D" w:rsidR="00AE0EC7" w:rsidRPr="00422F86" w:rsidRDefault="00AE0EC7" w:rsidP="009E2016">
      <w:pPr>
        <w:jc w:val="both"/>
      </w:pPr>
      <w:r w:rsidRPr="00422F86">
        <w:t xml:space="preserve">Agencies and suppliers must retain documentation relating to Local Jobs First projects to demonstrate outcomes and compliance with </w:t>
      </w:r>
      <w:r w:rsidR="003510CA">
        <w:t>Local Jobs First</w:t>
      </w:r>
      <w:r w:rsidRPr="00422F86">
        <w:t xml:space="preserve"> and related commitments.</w:t>
      </w:r>
    </w:p>
    <w:p w14:paraId="03474056" w14:textId="3EBDEC63" w:rsidR="00A31D0C" w:rsidRDefault="00A31D0C" w:rsidP="009E2016">
      <w:pPr>
        <w:jc w:val="both"/>
      </w:pPr>
      <w:r w:rsidRPr="00422F86">
        <w:lastRenderedPageBreak/>
        <w:t xml:space="preserve">The </w:t>
      </w:r>
      <w:r w:rsidR="005C25B7">
        <w:t>Agency Guidelines</w:t>
      </w:r>
      <w:r w:rsidR="00B90491">
        <w:t xml:space="preserve"> and </w:t>
      </w:r>
      <w:r w:rsidR="00357137">
        <w:t>Supplier Guidelines</w:t>
      </w:r>
      <w:r w:rsidRPr="00422F86">
        <w:t xml:space="preserve"> provide specific instructions related to Local Jobs First monitoring, compliance and reporting requirements.</w:t>
      </w:r>
    </w:p>
    <w:p w14:paraId="12372090" w14:textId="0B77A647" w:rsidR="00560B87" w:rsidRPr="00B31A74" w:rsidRDefault="007F5EBB" w:rsidP="00656F10">
      <w:pPr>
        <w:pStyle w:val="Heading1"/>
        <w:rPr>
          <w:lang w:eastAsia="en-AU"/>
        </w:rPr>
      </w:pPr>
      <w:bookmarkStart w:id="143" w:name="_Toc233725753"/>
      <w:r>
        <w:rPr>
          <w:lang w:eastAsia="en-AU"/>
        </w:rPr>
        <w:t xml:space="preserve">Local Jobs First Commissioner’s </w:t>
      </w:r>
      <w:r w:rsidR="002659E8">
        <w:rPr>
          <w:lang w:eastAsia="en-AU"/>
        </w:rPr>
        <w:t>C</w:t>
      </w:r>
      <w:r w:rsidR="00560B87" w:rsidRPr="00B31A74">
        <w:rPr>
          <w:lang w:eastAsia="en-AU"/>
        </w:rPr>
        <w:t>ompliance</w:t>
      </w:r>
      <w:r>
        <w:rPr>
          <w:lang w:eastAsia="en-AU"/>
        </w:rPr>
        <w:t xml:space="preserve"> </w:t>
      </w:r>
      <w:r w:rsidR="00D47E48">
        <w:rPr>
          <w:lang w:eastAsia="en-AU"/>
        </w:rPr>
        <w:t xml:space="preserve">and </w:t>
      </w:r>
      <w:r w:rsidR="002659E8">
        <w:rPr>
          <w:lang w:eastAsia="en-AU"/>
        </w:rPr>
        <w:t>E</w:t>
      </w:r>
      <w:r w:rsidR="00D47E48">
        <w:rPr>
          <w:lang w:eastAsia="en-AU"/>
        </w:rPr>
        <w:t xml:space="preserve">nforcement </w:t>
      </w:r>
      <w:r w:rsidR="002659E8">
        <w:rPr>
          <w:lang w:eastAsia="en-AU"/>
        </w:rPr>
        <w:t>P</w:t>
      </w:r>
      <w:r w:rsidR="00764C4E">
        <w:rPr>
          <w:lang w:eastAsia="en-AU"/>
        </w:rPr>
        <w:t>owers</w:t>
      </w:r>
      <w:bookmarkEnd w:id="143"/>
    </w:p>
    <w:p w14:paraId="28C1D32D" w14:textId="17225C72" w:rsidR="007F5EBB" w:rsidRDefault="007F5EBB" w:rsidP="007F5EBB">
      <w:pPr>
        <w:jc w:val="both"/>
      </w:pPr>
      <w:r w:rsidRPr="00422F86">
        <w:t xml:space="preserve">The Act </w:t>
      </w:r>
      <w:r w:rsidR="003634CC">
        <w:t>establishes</w:t>
      </w:r>
      <w:r w:rsidRPr="00422F86">
        <w:t xml:space="preserve"> a transparent compliance </w:t>
      </w:r>
      <w:r w:rsidR="00D47E48">
        <w:t xml:space="preserve">and enforcement </w:t>
      </w:r>
      <w:r w:rsidRPr="00422F86">
        <w:t>framework, involving a series of</w:t>
      </w:r>
      <w:r w:rsidR="001530B3">
        <w:t xml:space="preserve"> graduated</w:t>
      </w:r>
      <w:r w:rsidRPr="00422F86">
        <w:t xml:space="preserve"> steps that the Local Jobs First Commissioner and </w:t>
      </w:r>
      <w:r>
        <w:t>Minister responsible for Local Jobs First</w:t>
      </w:r>
      <w:r w:rsidRPr="00422F86">
        <w:t xml:space="preserve"> can apply to confirm delivery of LIDP commitments and actions to take if </w:t>
      </w:r>
      <w:r>
        <w:t>suppliers</w:t>
      </w:r>
      <w:r w:rsidRPr="00422F86">
        <w:t xml:space="preserve"> are not complying.</w:t>
      </w:r>
    </w:p>
    <w:p w14:paraId="6183ACFF" w14:textId="1C414A06" w:rsidR="0008478E" w:rsidRDefault="001D6FA5" w:rsidP="007F5EBB">
      <w:pPr>
        <w:jc w:val="both"/>
      </w:pPr>
      <w:r>
        <w:t>T</w:t>
      </w:r>
      <w:r w:rsidR="00463088">
        <w:t xml:space="preserve">he Local Jobs First Commissioner has a broad </w:t>
      </w:r>
      <w:r w:rsidR="00F476F6">
        <w:t>suite of powers and functions t</w:t>
      </w:r>
      <w:r w:rsidR="00436816">
        <w:t>o monitor</w:t>
      </w:r>
      <w:r w:rsidR="00403E38">
        <w:t>, investigate</w:t>
      </w:r>
      <w:r w:rsidR="00436816">
        <w:t xml:space="preserve"> and </w:t>
      </w:r>
      <w:r w:rsidR="00993857">
        <w:t>report on Local Jobs First compliance and</w:t>
      </w:r>
      <w:r w:rsidR="007C025D">
        <w:t xml:space="preserve"> can take enforcement action </w:t>
      </w:r>
      <w:r w:rsidR="00F65B71">
        <w:t xml:space="preserve">in relation to breaches of Local Jobs First and </w:t>
      </w:r>
      <w:r w:rsidR="00BB6EE1">
        <w:t>LIDPs.</w:t>
      </w:r>
    </w:p>
    <w:p w14:paraId="102CBC51" w14:textId="3C8A8D9F" w:rsidR="00114937" w:rsidRPr="001E14A4" w:rsidRDefault="00114937" w:rsidP="00656F10">
      <w:pPr>
        <w:pStyle w:val="Heading1"/>
        <w:rPr>
          <w:noProof/>
          <w:lang w:eastAsia="en-AU"/>
        </w:rPr>
      </w:pPr>
      <w:bookmarkStart w:id="144" w:name="_Toc225614073"/>
      <w:bookmarkStart w:id="145" w:name="_Toc230352361"/>
      <w:bookmarkStart w:id="146" w:name="_Toc230353783"/>
      <w:bookmarkStart w:id="147" w:name="_Toc232499081"/>
      <w:bookmarkStart w:id="148" w:name="_Toc225614074"/>
      <w:bookmarkStart w:id="149" w:name="_Toc230352362"/>
      <w:bookmarkStart w:id="150" w:name="_Toc230353784"/>
      <w:bookmarkStart w:id="151" w:name="_Toc232499082"/>
      <w:bookmarkStart w:id="152" w:name="_Toc225614077"/>
      <w:bookmarkStart w:id="153" w:name="_Toc230352365"/>
      <w:bookmarkStart w:id="154" w:name="_Toc230353787"/>
      <w:bookmarkStart w:id="155" w:name="_Toc232499085"/>
      <w:bookmarkStart w:id="156" w:name="_Toc225614078"/>
      <w:bookmarkStart w:id="157" w:name="_Toc230352366"/>
      <w:bookmarkStart w:id="158" w:name="_Toc230353788"/>
      <w:bookmarkStart w:id="159" w:name="_Toc232499086"/>
      <w:bookmarkStart w:id="160" w:name="_Toc225614080"/>
      <w:bookmarkStart w:id="161" w:name="_Toc230352368"/>
      <w:bookmarkStart w:id="162" w:name="_Toc230353790"/>
      <w:bookmarkStart w:id="163" w:name="_Toc232499088"/>
      <w:bookmarkStart w:id="164" w:name="_Toc225614083"/>
      <w:bookmarkStart w:id="165" w:name="_Toc230352371"/>
      <w:bookmarkStart w:id="166" w:name="_Toc230353793"/>
      <w:bookmarkStart w:id="167" w:name="_Toc232499091"/>
      <w:bookmarkStart w:id="168" w:name="_Toc225614084"/>
      <w:bookmarkStart w:id="169" w:name="_Toc230352372"/>
      <w:bookmarkStart w:id="170" w:name="_Toc230353794"/>
      <w:bookmarkStart w:id="171" w:name="_Toc232499092"/>
      <w:bookmarkStart w:id="172" w:name="_Toc225614085"/>
      <w:bookmarkStart w:id="173" w:name="_Toc230352373"/>
      <w:bookmarkStart w:id="174" w:name="_Toc230353795"/>
      <w:bookmarkStart w:id="175" w:name="_Toc232499093"/>
      <w:bookmarkStart w:id="176" w:name="_Toc225614086"/>
      <w:bookmarkStart w:id="177" w:name="_Toc230352374"/>
      <w:bookmarkStart w:id="178" w:name="_Toc230353796"/>
      <w:bookmarkStart w:id="179" w:name="_Toc232499094"/>
      <w:bookmarkStart w:id="180" w:name="_Toc225614088"/>
      <w:bookmarkStart w:id="181" w:name="_Toc230352376"/>
      <w:bookmarkStart w:id="182" w:name="_Toc230353798"/>
      <w:bookmarkStart w:id="183" w:name="_Toc232499096"/>
      <w:bookmarkStart w:id="184" w:name="_Toc225614089"/>
      <w:bookmarkStart w:id="185" w:name="_Toc230352377"/>
      <w:bookmarkStart w:id="186" w:name="_Toc230353799"/>
      <w:bookmarkStart w:id="187" w:name="_Toc232499097"/>
      <w:bookmarkStart w:id="188" w:name="_Toc225614090"/>
      <w:bookmarkStart w:id="189" w:name="_Toc230352378"/>
      <w:bookmarkStart w:id="190" w:name="_Toc230353800"/>
      <w:bookmarkStart w:id="191" w:name="_Toc232499098"/>
      <w:bookmarkStart w:id="192" w:name="_Toc225614094"/>
      <w:bookmarkStart w:id="193" w:name="_Toc230352382"/>
      <w:bookmarkStart w:id="194" w:name="_Toc230353804"/>
      <w:bookmarkStart w:id="195" w:name="_Toc232499102"/>
      <w:bookmarkStart w:id="196" w:name="_Toc225614095"/>
      <w:bookmarkStart w:id="197" w:name="_Toc230352383"/>
      <w:bookmarkStart w:id="198" w:name="_Toc230353805"/>
      <w:bookmarkStart w:id="199" w:name="_Toc232499103"/>
      <w:bookmarkStart w:id="200" w:name="_Toc225614105"/>
      <w:bookmarkStart w:id="201" w:name="_Toc230352393"/>
      <w:bookmarkStart w:id="202" w:name="_Toc230353815"/>
      <w:bookmarkStart w:id="203" w:name="_Toc232499113"/>
      <w:bookmarkStart w:id="204" w:name="_Toc225614106"/>
      <w:bookmarkStart w:id="205" w:name="_Toc230352394"/>
      <w:bookmarkStart w:id="206" w:name="_Toc230353816"/>
      <w:bookmarkStart w:id="207" w:name="_Toc232499114"/>
      <w:bookmarkStart w:id="208" w:name="_Toc225614107"/>
      <w:bookmarkStart w:id="209" w:name="_Toc230352395"/>
      <w:bookmarkStart w:id="210" w:name="_Toc230353817"/>
      <w:bookmarkStart w:id="211" w:name="_Toc232499115"/>
      <w:bookmarkStart w:id="212" w:name="_Toc225614108"/>
      <w:bookmarkStart w:id="213" w:name="_Toc230352396"/>
      <w:bookmarkStart w:id="214" w:name="_Toc230353818"/>
      <w:bookmarkStart w:id="215" w:name="_Toc232499116"/>
      <w:bookmarkStart w:id="216" w:name="_Toc225614109"/>
      <w:bookmarkStart w:id="217" w:name="_Toc230352397"/>
      <w:bookmarkStart w:id="218" w:name="_Toc230353819"/>
      <w:bookmarkStart w:id="219" w:name="_Toc232499117"/>
      <w:bookmarkStart w:id="220" w:name="_Toc225614110"/>
      <w:bookmarkStart w:id="221" w:name="_Toc230352398"/>
      <w:bookmarkStart w:id="222" w:name="_Toc230353820"/>
      <w:bookmarkStart w:id="223" w:name="_Toc232499118"/>
      <w:bookmarkStart w:id="224" w:name="_Toc225614111"/>
      <w:bookmarkStart w:id="225" w:name="_Toc230352399"/>
      <w:bookmarkStart w:id="226" w:name="_Toc230353821"/>
      <w:bookmarkStart w:id="227" w:name="_Toc232499119"/>
      <w:bookmarkStart w:id="228" w:name="_Toc225614116"/>
      <w:bookmarkStart w:id="229" w:name="_Toc230352404"/>
      <w:bookmarkStart w:id="230" w:name="_Toc230353826"/>
      <w:bookmarkStart w:id="231" w:name="_Toc232499124"/>
      <w:bookmarkStart w:id="232" w:name="_Toc225614117"/>
      <w:bookmarkStart w:id="233" w:name="_Toc230352405"/>
      <w:bookmarkStart w:id="234" w:name="_Toc230353827"/>
      <w:bookmarkStart w:id="235" w:name="_Toc232499125"/>
      <w:bookmarkStart w:id="236" w:name="_Toc225614118"/>
      <w:bookmarkStart w:id="237" w:name="_Toc230352406"/>
      <w:bookmarkStart w:id="238" w:name="_Toc230353828"/>
      <w:bookmarkStart w:id="239" w:name="_Toc232499126"/>
      <w:bookmarkStart w:id="240" w:name="_Toc225614119"/>
      <w:bookmarkStart w:id="241" w:name="_Toc230352407"/>
      <w:bookmarkStart w:id="242" w:name="_Toc230353829"/>
      <w:bookmarkStart w:id="243" w:name="_Toc232499127"/>
      <w:bookmarkStart w:id="244" w:name="_Toc225614121"/>
      <w:bookmarkStart w:id="245" w:name="_Toc230352409"/>
      <w:bookmarkStart w:id="246" w:name="_Toc230353831"/>
      <w:bookmarkStart w:id="247" w:name="_Toc232499129"/>
      <w:bookmarkStart w:id="248" w:name="_Toc225614123"/>
      <w:bookmarkStart w:id="249" w:name="_Toc230352411"/>
      <w:bookmarkStart w:id="250" w:name="_Toc230353833"/>
      <w:bookmarkStart w:id="251" w:name="_Toc232499131"/>
      <w:bookmarkStart w:id="252" w:name="_Toc225614127"/>
      <w:bookmarkStart w:id="253" w:name="_Toc230352415"/>
      <w:bookmarkStart w:id="254" w:name="_Toc230353837"/>
      <w:bookmarkStart w:id="255" w:name="_Toc232499135"/>
      <w:bookmarkStart w:id="256" w:name="_Toc225614128"/>
      <w:bookmarkStart w:id="257" w:name="_Toc230352416"/>
      <w:bookmarkStart w:id="258" w:name="_Toc230353838"/>
      <w:bookmarkStart w:id="259" w:name="_Toc232499136"/>
      <w:bookmarkStart w:id="260" w:name="_Toc225614131"/>
      <w:bookmarkStart w:id="261" w:name="_Toc230352419"/>
      <w:bookmarkStart w:id="262" w:name="_Toc230353841"/>
      <w:bookmarkStart w:id="263" w:name="_Toc232499139"/>
      <w:bookmarkStart w:id="264" w:name="_Toc225614132"/>
      <w:bookmarkStart w:id="265" w:name="_Toc230352420"/>
      <w:bookmarkStart w:id="266" w:name="_Toc230353842"/>
      <w:bookmarkStart w:id="267" w:name="_Toc232499140"/>
      <w:bookmarkStart w:id="268" w:name="_Toc225614133"/>
      <w:bookmarkStart w:id="269" w:name="_Toc230352421"/>
      <w:bookmarkStart w:id="270" w:name="_Toc230353843"/>
      <w:bookmarkStart w:id="271" w:name="_Toc232499141"/>
      <w:bookmarkStart w:id="272" w:name="_Toc522735319"/>
      <w:bookmarkStart w:id="273" w:name="_Toc233725754"/>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1E14A4">
        <w:rPr>
          <w:noProof/>
          <w:lang w:eastAsia="en-AU"/>
        </w:rPr>
        <w:t>Contact Us</w:t>
      </w:r>
      <w:bookmarkEnd w:id="272"/>
      <w:bookmarkEnd w:id="273"/>
    </w:p>
    <w:p w14:paraId="1F4132DD" w14:textId="3FD9D241" w:rsidR="00114937" w:rsidRPr="00422F86" w:rsidRDefault="00734E3E" w:rsidP="009E2016">
      <w:pPr>
        <w:jc w:val="both"/>
      </w:pPr>
      <w:r w:rsidRPr="00422F86">
        <w:t xml:space="preserve">For further </w:t>
      </w:r>
      <w:r w:rsidR="00114937" w:rsidRPr="00422F86">
        <w:t>information or a</w:t>
      </w:r>
      <w:r w:rsidRPr="00422F86">
        <w:t xml:space="preserve">ssistance </w:t>
      </w:r>
      <w:r w:rsidR="00114937" w:rsidRPr="00422F86">
        <w:t xml:space="preserve">on Local Jobs First </w:t>
      </w:r>
      <w:r w:rsidRPr="00422F86">
        <w:t>and processes please contact</w:t>
      </w:r>
      <w:r w:rsidR="00114937" w:rsidRPr="00422F86">
        <w:t>:</w:t>
      </w:r>
    </w:p>
    <w:p w14:paraId="37EEFD32" w14:textId="2263E38D" w:rsidR="00B72C5E" w:rsidRPr="00422F86" w:rsidRDefault="00A761D7" w:rsidP="00AE17BB">
      <w:pPr>
        <w:ind w:left="720"/>
        <w:jc w:val="both"/>
      </w:pPr>
      <w:r w:rsidRPr="00422F86">
        <w:t xml:space="preserve">Department of Jobs, </w:t>
      </w:r>
      <w:r w:rsidR="00F87BD5">
        <w:t xml:space="preserve">Skills, Industry </w:t>
      </w:r>
      <w:r w:rsidRPr="00422F86">
        <w:t>and Regions</w:t>
      </w:r>
    </w:p>
    <w:p w14:paraId="2C9B1D4D" w14:textId="72041826" w:rsidR="00114937" w:rsidRPr="00422F86" w:rsidRDefault="00114937" w:rsidP="00AE17BB">
      <w:pPr>
        <w:ind w:left="720"/>
        <w:jc w:val="both"/>
      </w:pPr>
      <w:r w:rsidRPr="00422F86">
        <w:t>121 Exhibition St</w:t>
      </w:r>
      <w:r w:rsidR="005E0A17" w:rsidRPr="00422F86">
        <w:t>reet</w:t>
      </w:r>
      <w:r w:rsidRPr="00422F86">
        <w:t>, Melbourne, VIC, 3000</w:t>
      </w:r>
    </w:p>
    <w:p w14:paraId="28A19BB9" w14:textId="15B5675D" w:rsidR="00751460" w:rsidRDefault="004F4863" w:rsidP="00AE17BB">
      <w:pPr>
        <w:ind w:left="720"/>
        <w:jc w:val="both"/>
      </w:pPr>
      <w:hyperlink r:id="rId26" w:history="1">
        <w:r w:rsidRPr="00422F86">
          <w:rPr>
            <w:rStyle w:val="Hyperlink"/>
          </w:rPr>
          <w:t>localjobsfirst@ecodev.vic.gov.au</w:t>
        </w:r>
      </w:hyperlink>
    </w:p>
    <w:p w14:paraId="044054D8" w14:textId="6B4B24E3" w:rsidR="00350EA4" w:rsidRDefault="00751460">
      <w:pPr>
        <w:spacing w:before="0" w:line="276" w:lineRule="auto"/>
      </w:pPr>
      <w:r>
        <w:br w:type="page"/>
      </w:r>
    </w:p>
    <w:p w14:paraId="4812873E" w14:textId="6EF5F9D5" w:rsidR="00BC3B5D" w:rsidRPr="00B31A74" w:rsidRDefault="00C4296E" w:rsidP="00656F10">
      <w:pPr>
        <w:pStyle w:val="Heading1"/>
        <w:rPr>
          <w:noProof/>
          <w:lang w:eastAsia="en-AU"/>
        </w:rPr>
      </w:pPr>
      <w:bookmarkStart w:id="274" w:name="_Toc225614135"/>
      <w:bookmarkStart w:id="275" w:name="_Toc230352423"/>
      <w:bookmarkStart w:id="276" w:name="_Toc230353845"/>
      <w:bookmarkStart w:id="277" w:name="_Toc232499143"/>
      <w:bookmarkStart w:id="278" w:name="_Toc233725755"/>
      <w:bookmarkEnd w:id="274"/>
      <w:bookmarkEnd w:id="275"/>
      <w:bookmarkEnd w:id="276"/>
      <w:bookmarkEnd w:id="277"/>
      <w:r w:rsidRPr="00B31A74">
        <w:rPr>
          <w:noProof/>
          <w:lang w:eastAsia="en-AU"/>
        </w:rPr>
        <w:lastRenderedPageBreak/>
        <w:t>Glossary</w:t>
      </w:r>
      <w:bookmarkEnd w:id="278"/>
    </w:p>
    <w:p w14:paraId="3B3C01CD" w14:textId="397D04C1" w:rsidR="00263D8A" w:rsidRPr="003A7246" w:rsidRDefault="00263D8A" w:rsidP="00E434A1">
      <w:pPr>
        <w:jc w:val="both"/>
        <w:rPr>
          <w:lang w:eastAsia="en-AU"/>
        </w:rPr>
      </w:pPr>
      <w:r w:rsidRPr="003A7246">
        <w:rPr>
          <w:lang w:eastAsia="en-AU"/>
        </w:rPr>
        <w:t xml:space="preserve">Terms used in this </w:t>
      </w:r>
      <w:r w:rsidR="00375F7C" w:rsidRPr="003A7246">
        <w:rPr>
          <w:lang w:eastAsia="en-AU"/>
        </w:rPr>
        <w:t>Local Jobs First P</w:t>
      </w:r>
      <w:r w:rsidRPr="003A7246">
        <w:rPr>
          <w:lang w:eastAsia="en-AU"/>
        </w:rPr>
        <w:t xml:space="preserve">olicy </w:t>
      </w:r>
      <w:r w:rsidR="00375F7C" w:rsidRPr="003A7246">
        <w:rPr>
          <w:lang w:eastAsia="en-AU"/>
        </w:rPr>
        <w:t>document</w:t>
      </w:r>
      <w:r w:rsidRPr="003A7246">
        <w:rPr>
          <w:lang w:eastAsia="en-AU"/>
        </w:rPr>
        <w:t xml:space="preserve"> that are not defined in the Glossary have the same meaning as is given to those terms in the Act</w:t>
      </w:r>
      <w:r w:rsidR="00DD1FBA" w:rsidRPr="003A7246">
        <w:rPr>
          <w:lang w:eastAsia="en-AU"/>
        </w:rPr>
        <w:t>.</w:t>
      </w:r>
    </w:p>
    <w:p w14:paraId="5C5E9E29" w14:textId="1316F139" w:rsidR="00973E99" w:rsidRPr="00656F10" w:rsidRDefault="00973E99" w:rsidP="00E434A1">
      <w:pPr>
        <w:jc w:val="both"/>
        <w:rPr>
          <w:lang w:eastAsia="en-AU"/>
        </w:rPr>
      </w:pPr>
      <w:r w:rsidRPr="00656F10">
        <w:rPr>
          <w:b/>
          <w:lang w:eastAsia="en-AU"/>
        </w:rPr>
        <w:t>Accountable</w:t>
      </w:r>
      <w:r w:rsidR="005F5157">
        <w:rPr>
          <w:rFonts w:ascii="Cambria" w:hAnsi="Cambria"/>
          <w:b/>
          <w:lang w:eastAsia="en-AU"/>
        </w:rPr>
        <w:t> </w:t>
      </w:r>
      <w:r w:rsidR="002601D7" w:rsidRPr="003A7246">
        <w:rPr>
          <w:b/>
          <w:lang w:eastAsia="en-AU"/>
        </w:rPr>
        <w:t>O</w:t>
      </w:r>
      <w:r w:rsidRPr="00656F10">
        <w:rPr>
          <w:b/>
          <w:lang w:eastAsia="en-AU"/>
        </w:rPr>
        <w:t>fficer</w:t>
      </w:r>
      <w:r w:rsidR="00451959">
        <w:rPr>
          <w:rFonts w:ascii="Cambria" w:hAnsi="Cambria"/>
          <w:lang w:eastAsia="en-AU"/>
        </w:rPr>
        <w:t> </w:t>
      </w:r>
      <w:r w:rsidR="005E07A5" w:rsidRPr="00656F10">
        <w:rPr>
          <w:lang w:eastAsia="en-AU"/>
        </w:rPr>
        <w:t>-</w:t>
      </w:r>
      <w:r w:rsidR="00451959">
        <w:rPr>
          <w:rFonts w:ascii="Cambria" w:hAnsi="Cambria"/>
          <w:lang w:eastAsia="en-AU"/>
        </w:rPr>
        <w:t> </w:t>
      </w:r>
      <w:r w:rsidRPr="003A7246">
        <w:rPr>
          <w:lang w:eastAsia="en-AU"/>
        </w:rPr>
        <w:t>i</w:t>
      </w:r>
      <w:r w:rsidR="009962A6" w:rsidRPr="003A7246">
        <w:rPr>
          <w:lang w:eastAsia="en-AU"/>
        </w:rPr>
        <w:t>n relation to an agency, means the accountable officer under s</w:t>
      </w:r>
      <w:r w:rsidR="001241A2" w:rsidRPr="00656F10">
        <w:rPr>
          <w:lang w:eastAsia="en-AU"/>
        </w:rPr>
        <w:t>ection</w:t>
      </w:r>
      <w:r w:rsidR="009962A6" w:rsidRPr="003A7246">
        <w:rPr>
          <w:lang w:eastAsia="en-AU"/>
        </w:rPr>
        <w:t xml:space="preserve"> 42 of the </w:t>
      </w:r>
      <w:hyperlink r:id="rId27" w:history="1">
        <w:r w:rsidR="009962A6" w:rsidRPr="008F58A0">
          <w:rPr>
            <w:rStyle w:val="Hyperlink"/>
            <w:i/>
            <w:lang w:eastAsia="en-AU"/>
          </w:rPr>
          <w:t>Financial Management Act 1994</w:t>
        </w:r>
      </w:hyperlink>
      <w:r w:rsidR="009962A6" w:rsidRPr="003A7246">
        <w:rPr>
          <w:i/>
          <w:lang w:eastAsia="en-AU"/>
        </w:rPr>
        <w:t xml:space="preserve"> </w:t>
      </w:r>
      <w:r w:rsidR="009962A6" w:rsidRPr="003A7246">
        <w:rPr>
          <w:lang w:eastAsia="en-AU"/>
        </w:rPr>
        <w:t>for the agency.</w:t>
      </w:r>
    </w:p>
    <w:p w14:paraId="38E547EE" w14:textId="544BC31E" w:rsidR="005A790A" w:rsidRPr="003A7246" w:rsidRDefault="005A790A" w:rsidP="00E434A1">
      <w:pPr>
        <w:jc w:val="both"/>
        <w:rPr>
          <w:lang w:eastAsia="en-AU"/>
        </w:rPr>
      </w:pPr>
      <w:r w:rsidRPr="003A7246">
        <w:rPr>
          <w:b/>
          <w:lang w:eastAsia="en-AU"/>
        </w:rPr>
        <w:t>Acknowledgement</w:t>
      </w:r>
      <w:r w:rsidR="005F5157">
        <w:rPr>
          <w:rFonts w:ascii="Cambria" w:hAnsi="Cambria"/>
          <w:b/>
          <w:lang w:eastAsia="en-AU"/>
        </w:rPr>
        <w:t> </w:t>
      </w:r>
      <w:r w:rsidRPr="003A7246">
        <w:rPr>
          <w:b/>
          <w:lang w:eastAsia="en-AU"/>
        </w:rPr>
        <w:t>Letter</w:t>
      </w:r>
      <w:r w:rsidR="00451959">
        <w:rPr>
          <w:rFonts w:ascii="Cambria" w:hAnsi="Cambria"/>
          <w:lang w:eastAsia="en-AU"/>
        </w:rPr>
        <w:t> </w:t>
      </w:r>
      <w:r w:rsidR="005E07A5" w:rsidRPr="00656F10">
        <w:rPr>
          <w:lang w:eastAsia="en-AU"/>
        </w:rPr>
        <w:t>-</w:t>
      </w:r>
      <w:r w:rsidR="00451959">
        <w:rPr>
          <w:rFonts w:ascii="Cambria" w:hAnsi="Cambria"/>
          <w:lang w:eastAsia="en-AU"/>
        </w:rPr>
        <w:t> </w:t>
      </w:r>
      <w:r w:rsidR="007F613D" w:rsidRPr="003A7246">
        <w:rPr>
          <w:lang w:eastAsia="en-AU"/>
        </w:rPr>
        <w:t>is</w:t>
      </w:r>
      <w:r w:rsidRPr="003A7246">
        <w:rPr>
          <w:lang w:eastAsia="en-AU"/>
        </w:rPr>
        <w:t xml:space="preserve"> the letter received by bidders after the ICN has assessed the LIDP. This is achieved when the bidder’s LIDP is submitted before the procuring </w:t>
      </w:r>
      <w:r w:rsidR="00A77218" w:rsidRPr="003A7246">
        <w:rPr>
          <w:lang w:eastAsia="en-AU"/>
        </w:rPr>
        <w:t>a</w:t>
      </w:r>
      <w:r w:rsidRPr="003A7246">
        <w:rPr>
          <w:lang w:eastAsia="en-AU"/>
        </w:rPr>
        <w:t>gency’s due date, and all sections have been adequately completed.</w:t>
      </w:r>
    </w:p>
    <w:p w14:paraId="5A6C6BAB" w14:textId="3E741B35" w:rsidR="00FE7AEE" w:rsidRPr="003A7246" w:rsidRDefault="005A790A" w:rsidP="00E434A1">
      <w:pPr>
        <w:jc w:val="both"/>
        <w:rPr>
          <w:lang w:eastAsia="en-AU"/>
        </w:rPr>
      </w:pPr>
      <w:r w:rsidRPr="003A7246">
        <w:rPr>
          <w:b/>
          <w:lang w:eastAsia="en-AU"/>
        </w:rPr>
        <w:t>Apprentice</w:t>
      </w:r>
      <w:r w:rsidR="00451959">
        <w:rPr>
          <w:rFonts w:ascii="Cambria" w:hAnsi="Cambria"/>
          <w:lang w:eastAsia="en-AU"/>
        </w:rPr>
        <w:t> </w:t>
      </w:r>
      <w:r w:rsidR="00EF680C" w:rsidRPr="00656F10">
        <w:rPr>
          <w:lang w:eastAsia="en-AU"/>
        </w:rPr>
        <w:t>-</w:t>
      </w:r>
      <w:r w:rsidR="00451959">
        <w:rPr>
          <w:rFonts w:ascii="Cambria" w:hAnsi="Cambria"/>
          <w:lang w:eastAsia="en-AU"/>
        </w:rPr>
        <w:t> </w:t>
      </w:r>
      <w:r w:rsidR="00974372" w:rsidRPr="00656F10">
        <w:rPr>
          <w:lang w:eastAsia="en-AU"/>
        </w:rPr>
        <w:t>undertake</w:t>
      </w:r>
      <w:r w:rsidR="00FE7AEE" w:rsidRPr="003A7246">
        <w:rPr>
          <w:lang w:eastAsia="en-AU"/>
        </w:rPr>
        <w:t xml:space="preserve"> under a </w:t>
      </w:r>
      <w:r w:rsidR="00CD1E08" w:rsidRPr="003A7246">
        <w:rPr>
          <w:lang w:eastAsia="en-AU"/>
        </w:rPr>
        <w:t>t</w:t>
      </w:r>
      <w:r w:rsidR="00FE7AEE" w:rsidRPr="003A7246">
        <w:rPr>
          <w:lang w:eastAsia="en-AU"/>
        </w:rPr>
        <w:t xml:space="preserve">raining </w:t>
      </w:r>
      <w:r w:rsidR="00CD1E08" w:rsidRPr="003A7246">
        <w:rPr>
          <w:lang w:eastAsia="en-AU"/>
        </w:rPr>
        <w:t>c</w:t>
      </w:r>
      <w:r w:rsidR="00FE7AEE" w:rsidRPr="003A7246">
        <w:rPr>
          <w:lang w:eastAsia="en-AU"/>
        </w:rPr>
        <w:t xml:space="preserve">ontract </w:t>
      </w:r>
      <w:r w:rsidR="00CD1E08" w:rsidRPr="003A7246">
        <w:rPr>
          <w:lang w:eastAsia="en-AU"/>
        </w:rPr>
        <w:t xml:space="preserve">with </w:t>
      </w:r>
      <w:r w:rsidR="00FE7AEE" w:rsidRPr="003A7246">
        <w:rPr>
          <w:lang w:eastAsia="en-AU"/>
        </w:rPr>
        <w:t>an employer that combines structured training with paid employment. Apprenticeships are generally at Certificate III level and above and extend across a range of trades. Apprenticeships typically have a duration of three to four years and are competency based. For an apprentice to be counted towards the MPSG requirement for a project they must be:</w:t>
      </w:r>
    </w:p>
    <w:p w14:paraId="26BC23A7" w14:textId="21C33C35" w:rsidR="00BA18E9" w:rsidRPr="003A7246" w:rsidRDefault="00A13590" w:rsidP="00656F10">
      <w:pPr>
        <w:pStyle w:val="ListParagraph"/>
        <w:numPr>
          <w:ilvl w:val="0"/>
          <w:numId w:val="13"/>
        </w:numPr>
        <w:jc w:val="both"/>
        <w:rPr>
          <w:rFonts w:ascii="VIC" w:hAnsi="VIC"/>
          <w:sz w:val="20"/>
          <w:szCs w:val="20"/>
        </w:rPr>
      </w:pPr>
      <w:r w:rsidRPr="003A7246">
        <w:rPr>
          <w:rFonts w:ascii="VIC" w:hAnsi="VIC"/>
          <w:sz w:val="20"/>
          <w:szCs w:val="20"/>
        </w:rPr>
        <w:t>u</w:t>
      </w:r>
      <w:r w:rsidR="00BA18E9" w:rsidRPr="003A7246">
        <w:rPr>
          <w:rFonts w:ascii="VIC" w:hAnsi="VIC"/>
          <w:sz w:val="20"/>
          <w:szCs w:val="20"/>
        </w:rPr>
        <w:t>ndertaking a course that relates directly to their role on a L</w:t>
      </w:r>
      <w:r w:rsidR="0053691B" w:rsidRPr="003A7246">
        <w:rPr>
          <w:rFonts w:ascii="VIC" w:hAnsi="VIC"/>
          <w:sz w:val="20"/>
          <w:szCs w:val="20"/>
        </w:rPr>
        <w:t>ocal Jobs First</w:t>
      </w:r>
      <w:r w:rsidR="00FA7CE1" w:rsidRPr="003A7246">
        <w:rPr>
          <w:rFonts w:ascii="VIC" w:hAnsi="VIC"/>
          <w:sz w:val="20"/>
          <w:szCs w:val="20"/>
        </w:rPr>
        <w:t xml:space="preserve"> p</w:t>
      </w:r>
      <w:r w:rsidR="0053691B" w:rsidRPr="003A7246">
        <w:rPr>
          <w:rFonts w:ascii="VIC" w:hAnsi="VIC"/>
          <w:sz w:val="20"/>
          <w:szCs w:val="20"/>
        </w:rPr>
        <w:t xml:space="preserve">roject and is consistent with the </w:t>
      </w:r>
      <w:r w:rsidR="001D4808" w:rsidRPr="003A7246">
        <w:rPr>
          <w:rFonts w:ascii="VIC" w:hAnsi="VIC"/>
          <w:sz w:val="20"/>
          <w:szCs w:val="20"/>
        </w:rPr>
        <w:t>t</w:t>
      </w:r>
      <w:r w:rsidR="0053691B" w:rsidRPr="003A7246">
        <w:rPr>
          <w:rFonts w:ascii="VIC" w:hAnsi="VIC"/>
          <w:sz w:val="20"/>
          <w:szCs w:val="20"/>
        </w:rPr>
        <w:t xml:space="preserve">raining </w:t>
      </w:r>
      <w:r w:rsidR="001D4808" w:rsidRPr="003A7246">
        <w:rPr>
          <w:rFonts w:ascii="VIC" w:hAnsi="VIC"/>
          <w:sz w:val="20"/>
          <w:szCs w:val="20"/>
        </w:rPr>
        <w:t>c</w:t>
      </w:r>
      <w:r w:rsidR="0053691B" w:rsidRPr="003A7246">
        <w:rPr>
          <w:rFonts w:ascii="VIC" w:hAnsi="VIC"/>
          <w:sz w:val="20"/>
          <w:szCs w:val="20"/>
        </w:rPr>
        <w:t>ontract</w:t>
      </w:r>
      <w:r w:rsidR="009E30C3" w:rsidRPr="003A7246">
        <w:rPr>
          <w:rFonts w:ascii="VIC" w:hAnsi="VIC"/>
          <w:sz w:val="20"/>
          <w:szCs w:val="20"/>
        </w:rPr>
        <w:t>,</w:t>
      </w:r>
      <w:r w:rsidR="0053691B" w:rsidRPr="003A7246">
        <w:rPr>
          <w:rFonts w:ascii="VIC" w:hAnsi="VIC"/>
          <w:sz w:val="20"/>
          <w:szCs w:val="20"/>
        </w:rPr>
        <w:t xml:space="preserve"> and</w:t>
      </w:r>
    </w:p>
    <w:p w14:paraId="5AA1EB17" w14:textId="6E7C3504" w:rsidR="0053691B" w:rsidRPr="003A7246" w:rsidRDefault="00A13590" w:rsidP="00656F10">
      <w:pPr>
        <w:pStyle w:val="ListParagraph"/>
        <w:numPr>
          <w:ilvl w:val="0"/>
          <w:numId w:val="13"/>
        </w:numPr>
        <w:jc w:val="both"/>
        <w:rPr>
          <w:rFonts w:ascii="VIC" w:hAnsi="VIC"/>
          <w:sz w:val="20"/>
          <w:szCs w:val="20"/>
        </w:rPr>
      </w:pPr>
      <w:r w:rsidRPr="003A7246">
        <w:rPr>
          <w:rFonts w:ascii="VIC" w:hAnsi="VIC"/>
          <w:sz w:val="20"/>
          <w:szCs w:val="20"/>
        </w:rPr>
        <w:t>r</w:t>
      </w:r>
      <w:r w:rsidR="0053691B" w:rsidRPr="003A7246">
        <w:rPr>
          <w:rFonts w:ascii="VIC" w:hAnsi="VIC"/>
          <w:sz w:val="20"/>
          <w:szCs w:val="20"/>
        </w:rPr>
        <w:t>egistered with the Victorian Registration and Qualification Authority (VRQA)</w:t>
      </w:r>
      <w:r w:rsidR="00AD1505" w:rsidRPr="003A7246">
        <w:rPr>
          <w:rFonts w:ascii="VIC" w:hAnsi="VIC"/>
          <w:sz w:val="20"/>
          <w:szCs w:val="20"/>
        </w:rPr>
        <w:t xml:space="preserve"> or the vocational education and training regulator under the </w:t>
      </w:r>
      <w:hyperlink r:id="rId28" w:history="1">
        <w:r w:rsidR="00AD1505" w:rsidRPr="000152CD">
          <w:rPr>
            <w:rStyle w:val="Hyperlink"/>
            <w:rFonts w:ascii="VIC" w:hAnsi="VIC"/>
            <w:i/>
            <w:sz w:val="20"/>
            <w:szCs w:val="20"/>
          </w:rPr>
          <w:t>Education and Training Reform Act 2006</w:t>
        </w:r>
      </w:hyperlink>
      <w:r w:rsidR="00AA4C76" w:rsidRPr="003A7246">
        <w:rPr>
          <w:rFonts w:ascii="VIC" w:hAnsi="VIC"/>
          <w:sz w:val="20"/>
          <w:szCs w:val="20"/>
        </w:rPr>
        <w:t>.</w:t>
      </w:r>
    </w:p>
    <w:p w14:paraId="56BB627F" w14:textId="449E0FFB" w:rsidR="008C35A0" w:rsidRPr="0034068B" w:rsidRDefault="008C35A0" w:rsidP="00656F10">
      <w:pPr>
        <w:jc w:val="both"/>
      </w:pPr>
      <w:r w:rsidRPr="00656F10">
        <w:rPr>
          <w:b/>
          <w:lang w:eastAsia="en-AU"/>
        </w:rPr>
        <w:t>Apprentices,</w:t>
      </w:r>
      <w:r w:rsidRPr="00656F10">
        <w:rPr>
          <w:rFonts w:ascii="Cambria" w:hAnsi="Cambria" w:cs="Cambria"/>
          <w:b/>
          <w:lang w:eastAsia="en-AU"/>
        </w:rPr>
        <w:t> </w:t>
      </w:r>
      <w:r w:rsidR="009B77B2" w:rsidRPr="00656F10">
        <w:rPr>
          <w:b/>
          <w:lang w:eastAsia="en-AU"/>
        </w:rPr>
        <w:t>T</w:t>
      </w:r>
      <w:r w:rsidRPr="00656F10">
        <w:rPr>
          <w:b/>
          <w:lang w:eastAsia="en-AU"/>
        </w:rPr>
        <w:t>rainees</w:t>
      </w:r>
      <w:r w:rsidRPr="00656F10">
        <w:rPr>
          <w:rFonts w:ascii="Cambria" w:hAnsi="Cambria" w:cs="Cambria"/>
          <w:b/>
          <w:lang w:eastAsia="en-AU"/>
        </w:rPr>
        <w:t> </w:t>
      </w:r>
      <w:r w:rsidRPr="00656F10">
        <w:rPr>
          <w:b/>
          <w:lang w:eastAsia="en-AU"/>
        </w:rPr>
        <w:t>and</w:t>
      </w:r>
      <w:r w:rsidRPr="00656F10">
        <w:rPr>
          <w:rFonts w:ascii="Cambria" w:hAnsi="Cambria" w:cs="Cambria"/>
          <w:b/>
          <w:lang w:eastAsia="en-AU"/>
        </w:rPr>
        <w:t> </w:t>
      </w:r>
      <w:r w:rsidR="009B77B2" w:rsidRPr="00656F10">
        <w:rPr>
          <w:b/>
          <w:lang w:eastAsia="en-AU"/>
        </w:rPr>
        <w:t>C</w:t>
      </w:r>
      <w:r w:rsidRPr="00656F10">
        <w:rPr>
          <w:b/>
          <w:bCs/>
          <w:lang w:eastAsia="en-AU"/>
        </w:rPr>
        <w:t>adets</w:t>
      </w:r>
      <w:r w:rsidR="009B77B2" w:rsidRPr="00656F10">
        <w:rPr>
          <w:rFonts w:ascii="Cambria" w:hAnsi="Cambria" w:cs="Cambria"/>
          <w:b/>
          <w:lang w:eastAsia="en-AU"/>
        </w:rPr>
        <w:t> </w:t>
      </w:r>
      <w:r w:rsidRPr="00656F10">
        <w:rPr>
          <w:b/>
          <w:lang w:eastAsia="en-AU"/>
        </w:rPr>
        <w:t>(ATCs)</w:t>
      </w:r>
      <w:r w:rsidR="00A40E8B" w:rsidRPr="00656F10">
        <w:rPr>
          <w:rFonts w:ascii="Cambria" w:hAnsi="Cambria" w:cs="Cambria"/>
          <w:lang w:eastAsia="en-AU"/>
        </w:rPr>
        <w:t> </w:t>
      </w:r>
      <w:r w:rsidRPr="00656F10">
        <w:rPr>
          <w:lang w:eastAsia="en-AU"/>
        </w:rPr>
        <w:t>-</w:t>
      </w:r>
      <w:r w:rsidR="00A40E8B" w:rsidRPr="00656F10">
        <w:rPr>
          <w:rFonts w:ascii="Cambria" w:hAnsi="Cambria" w:cs="Cambria"/>
          <w:lang w:eastAsia="en-AU"/>
        </w:rPr>
        <w:t> </w:t>
      </w:r>
      <w:r w:rsidR="00D8283E">
        <w:rPr>
          <w:lang w:eastAsia="en-AU"/>
        </w:rPr>
        <w:t>undertake e</w:t>
      </w:r>
      <w:r w:rsidRPr="00656F10">
        <w:rPr>
          <w:lang w:eastAsia="en-AU"/>
        </w:rPr>
        <w:t>ntry-level roles under a training contract, or</w:t>
      </w:r>
      <w:r w:rsidR="00946F25">
        <w:rPr>
          <w:lang w:eastAsia="en-AU"/>
        </w:rPr>
        <w:t xml:space="preserve"> through</w:t>
      </w:r>
      <w:r w:rsidRPr="00656F10">
        <w:rPr>
          <w:lang w:eastAsia="en-AU"/>
        </w:rPr>
        <w:t xml:space="preserve"> a combination of formal tertiary training with paid practical work experience</w:t>
      </w:r>
      <w:r w:rsidR="00EE40E0" w:rsidRPr="00656F10">
        <w:rPr>
          <w:lang w:eastAsia="en-AU"/>
        </w:rPr>
        <w:t>. See the</w:t>
      </w:r>
      <w:r w:rsidR="00AF5F22" w:rsidRPr="00656F10">
        <w:rPr>
          <w:lang w:eastAsia="en-AU"/>
        </w:rPr>
        <w:t xml:space="preserve"> individual</w:t>
      </w:r>
      <w:r w:rsidR="00EE40E0" w:rsidRPr="00656F10">
        <w:rPr>
          <w:lang w:eastAsia="en-AU"/>
        </w:rPr>
        <w:t xml:space="preserve"> def</w:t>
      </w:r>
      <w:r w:rsidR="00AF5F22" w:rsidRPr="00656F10">
        <w:rPr>
          <w:lang w:eastAsia="en-AU"/>
        </w:rPr>
        <w:t>in</w:t>
      </w:r>
      <w:r w:rsidR="00EE40E0" w:rsidRPr="00656F10">
        <w:rPr>
          <w:lang w:eastAsia="en-AU"/>
        </w:rPr>
        <w:t>itions of an apprentice, trainee</w:t>
      </w:r>
      <w:r w:rsidR="00324E91" w:rsidRPr="00656F10">
        <w:rPr>
          <w:lang w:eastAsia="en-AU"/>
        </w:rPr>
        <w:t xml:space="preserve"> and cadet</w:t>
      </w:r>
      <w:r w:rsidR="00AF5F22" w:rsidRPr="00656F10">
        <w:rPr>
          <w:lang w:eastAsia="en-AU"/>
        </w:rPr>
        <w:t xml:space="preserve"> in this Glossary</w:t>
      </w:r>
      <w:r w:rsidR="00EE40E0" w:rsidRPr="00656F10">
        <w:rPr>
          <w:lang w:eastAsia="en-AU"/>
        </w:rPr>
        <w:t xml:space="preserve"> for more information</w:t>
      </w:r>
      <w:r w:rsidRPr="00656F10">
        <w:rPr>
          <w:lang w:eastAsia="en-AU"/>
        </w:rPr>
        <w:t>.</w:t>
      </w:r>
    </w:p>
    <w:p w14:paraId="58D9E9FD" w14:textId="2290264A" w:rsidR="0077380B" w:rsidRPr="003A7246" w:rsidRDefault="0077380B" w:rsidP="00E434A1">
      <w:pPr>
        <w:jc w:val="both"/>
        <w:rPr>
          <w:lang w:eastAsia="en-AU"/>
        </w:rPr>
      </w:pPr>
      <w:r w:rsidRPr="003A7246">
        <w:rPr>
          <w:b/>
          <w:lang w:eastAsia="en-AU"/>
        </w:rPr>
        <w:t>Australia</w:t>
      </w:r>
      <w:r w:rsidR="005F5157">
        <w:rPr>
          <w:rFonts w:ascii="Cambria" w:hAnsi="Cambria"/>
          <w:b/>
          <w:lang w:eastAsia="en-AU"/>
        </w:rPr>
        <w:t> </w:t>
      </w:r>
      <w:r w:rsidRPr="003A7246">
        <w:rPr>
          <w:b/>
          <w:lang w:eastAsia="en-AU"/>
        </w:rPr>
        <w:t>and</w:t>
      </w:r>
      <w:r w:rsidR="005F5157">
        <w:rPr>
          <w:rFonts w:ascii="Cambria" w:hAnsi="Cambria"/>
          <w:b/>
          <w:lang w:eastAsia="en-AU"/>
        </w:rPr>
        <w:t> </w:t>
      </w:r>
      <w:r w:rsidRPr="003A7246">
        <w:rPr>
          <w:b/>
          <w:lang w:eastAsia="en-AU"/>
        </w:rPr>
        <w:t>New</w:t>
      </w:r>
      <w:r w:rsidR="005F5157">
        <w:rPr>
          <w:rFonts w:ascii="Cambria" w:hAnsi="Cambria"/>
          <w:b/>
          <w:lang w:eastAsia="en-AU"/>
        </w:rPr>
        <w:t> </w:t>
      </w:r>
      <w:r w:rsidRPr="003A7246">
        <w:rPr>
          <w:b/>
          <w:lang w:eastAsia="en-AU"/>
        </w:rPr>
        <w:t>Zealand</w:t>
      </w:r>
      <w:r w:rsidR="005F5157">
        <w:rPr>
          <w:rFonts w:ascii="Cambria" w:hAnsi="Cambria"/>
          <w:b/>
          <w:lang w:eastAsia="en-AU"/>
        </w:rPr>
        <w:t> </w:t>
      </w:r>
      <w:r w:rsidRPr="003A7246">
        <w:rPr>
          <w:b/>
          <w:lang w:eastAsia="en-AU"/>
        </w:rPr>
        <w:t>Government</w:t>
      </w:r>
      <w:r w:rsidR="005F5157">
        <w:rPr>
          <w:rFonts w:ascii="Cambria" w:hAnsi="Cambria"/>
          <w:b/>
          <w:lang w:eastAsia="en-AU"/>
        </w:rPr>
        <w:t> </w:t>
      </w:r>
      <w:r w:rsidRPr="003A7246">
        <w:rPr>
          <w:b/>
          <w:lang w:eastAsia="en-AU"/>
        </w:rPr>
        <w:t>Procurement</w:t>
      </w:r>
      <w:r w:rsidR="005F5157">
        <w:rPr>
          <w:rFonts w:ascii="Cambria" w:hAnsi="Cambria"/>
          <w:b/>
          <w:lang w:eastAsia="en-AU"/>
        </w:rPr>
        <w:t> </w:t>
      </w:r>
      <w:r w:rsidRPr="003A7246">
        <w:rPr>
          <w:b/>
          <w:lang w:eastAsia="en-AU"/>
        </w:rPr>
        <w:t>Agreement</w:t>
      </w:r>
      <w:r w:rsidR="005F5157">
        <w:rPr>
          <w:rFonts w:ascii="Cambria" w:hAnsi="Cambria"/>
          <w:b/>
          <w:lang w:eastAsia="en-AU"/>
        </w:rPr>
        <w:t> </w:t>
      </w:r>
      <w:r w:rsidRPr="003A7246">
        <w:rPr>
          <w:b/>
          <w:lang w:eastAsia="en-AU"/>
        </w:rPr>
        <w:t>(ANZGPA)</w:t>
      </w:r>
      <w:r w:rsidR="00451959">
        <w:rPr>
          <w:rFonts w:ascii="Cambria" w:hAnsi="Cambria"/>
          <w:lang w:eastAsia="en-AU"/>
        </w:rPr>
        <w:t> </w:t>
      </w:r>
      <w:r w:rsidR="00164232">
        <w:rPr>
          <w:lang w:eastAsia="en-AU"/>
        </w:rPr>
        <w:t>–</w:t>
      </w:r>
      <w:r w:rsidR="00451959">
        <w:rPr>
          <w:rFonts w:ascii="Cambria" w:hAnsi="Cambria"/>
          <w:lang w:eastAsia="en-AU"/>
        </w:rPr>
        <w:t> </w:t>
      </w:r>
      <w:r w:rsidR="00295561" w:rsidRPr="003A7246">
        <w:rPr>
          <w:lang w:eastAsia="en-AU"/>
        </w:rPr>
        <w:t>was</w:t>
      </w:r>
      <w:r w:rsidR="00164232">
        <w:rPr>
          <w:rFonts w:ascii="Cambria" w:hAnsi="Cambria"/>
          <w:lang w:eastAsia="en-AU"/>
        </w:rPr>
        <w:t> </w:t>
      </w:r>
      <w:r w:rsidRPr="003A7246">
        <w:rPr>
          <w:lang w:eastAsia="en-AU"/>
        </w:rPr>
        <w:t xml:space="preserve">entered into by Australian State and Federal Governments and New Zealand in 1991. The objective </w:t>
      </w:r>
      <w:r w:rsidR="00AE0C16" w:rsidRPr="003A7246">
        <w:rPr>
          <w:lang w:eastAsia="en-AU"/>
        </w:rPr>
        <w:t>of the</w:t>
      </w:r>
      <w:r w:rsidR="00691D64" w:rsidRPr="003A7246">
        <w:rPr>
          <w:lang w:eastAsia="en-AU"/>
        </w:rPr>
        <w:t xml:space="preserve"> agreement </w:t>
      </w:r>
      <w:r w:rsidR="00BA4952" w:rsidRPr="003A7246">
        <w:rPr>
          <w:lang w:eastAsia="en-AU"/>
        </w:rPr>
        <w:t xml:space="preserve">is </w:t>
      </w:r>
      <w:r w:rsidRPr="003A7246">
        <w:rPr>
          <w:lang w:eastAsia="en-AU"/>
        </w:rPr>
        <w:t xml:space="preserve">to maximise opportunities for competitive Australian and New Zealand suppliers to supply into government procurement. </w:t>
      </w:r>
      <w:r w:rsidR="00691D64" w:rsidRPr="003A7246">
        <w:rPr>
          <w:lang w:eastAsia="en-AU"/>
        </w:rPr>
        <w:t>The agreement aims</w:t>
      </w:r>
      <w:r w:rsidRPr="003A7246">
        <w:rPr>
          <w:lang w:eastAsia="en-AU"/>
        </w:rPr>
        <w:t xml:space="preserve"> to reduce the costs of doing business for both government and industry</w:t>
      </w:r>
      <w:r w:rsidR="00691D64" w:rsidRPr="003A7246">
        <w:rPr>
          <w:lang w:eastAsia="en-AU"/>
        </w:rPr>
        <w:t xml:space="preserve"> and</w:t>
      </w:r>
      <w:r w:rsidR="000B6C1C" w:rsidRPr="003A7246">
        <w:rPr>
          <w:lang w:eastAsia="en-AU"/>
        </w:rPr>
        <w:t xml:space="preserve"> </w:t>
      </w:r>
      <w:r w:rsidRPr="003A7246">
        <w:rPr>
          <w:lang w:eastAsia="en-AU"/>
        </w:rPr>
        <w:t>applies to all A</w:t>
      </w:r>
      <w:r w:rsidR="00466F07" w:rsidRPr="003A7246">
        <w:rPr>
          <w:lang w:eastAsia="en-AU"/>
        </w:rPr>
        <w:t xml:space="preserve">ustralian </w:t>
      </w:r>
      <w:r w:rsidR="00836E18" w:rsidRPr="003A7246">
        <w:rPr>
          <w:lang w:eastAsia="en-AU"/>
        </w:rPr>
        <w:t xml:space="preserve">and </w:t>
      </w:r>
      <w:r w:rsidRPr="003A7246">
        <w:rPr>
          <w:lang w:eastAsia="en-AU"/>
        </w:rPr>
        <w:t>N</w:t>
      </w:r>
      <w:r w:rsidR="00466F07" w:rsidRPr="003A7246">
        <w:rPr>
          <w:lang w:eastAsia="en-AU"/>
        </w:rPr>
        <w:t xml:space="preserve">ew </w:t>
      </w:r>
      <w:r w:rsidRPr="003A7246">
        <w:rPr>
          <w:lang w:eastAsia="en-AU"/>
        </w:rPr>
        <w:t>Z</w:t>
      </w:r>
      <w:r w:rsidR="00466F07" w:rsidRPr="003A7246">
        <w:rPr>
          <w:lang w:eastAsia="en-AU"/>
        </w:rPr>
        <w:t>ealand</w:t>
      </w:r>
      <w:r w:rsidRPr="003A7246">
        <w:rPr>
          <w:lang w:eastAsia="en-AU"/>
        </w:rPr>
        <w:t xml:space="preserve"> local industry participation policies.</w:t>
      </w:r>
    </w:p>
    <w:p w14:paraId="2371DF96" w14:textId="44D7B1DD" w:rsidR="00A37C46" w:rsidRPr="00656F10" w:rsidRDefault="00A37C46" w:rsidP="00656F10">
      <w:pPr>
        <w:pStyle w:val="bodycopy"/>
        <w:jc w:val="both"/>
        <w:rPr>
          <w:rFonts w:ascii="VIC" w:hAnsi="VIC"/>
          <w:color w:val="53565A"/>
        </w:rPr>
      </w:pPr>
      <w:r w:rsidRPr="00656F10">
        <w:rPr>
          <w:rFonts w:ascii="VIC" w:hAnsi="VIC"/>
          <w:b/>
          <w:color w:val="53565A"/>
        </w:rPr>
        <w:t>Benchmark</w:t>
      </w:r>
      <w:r w:rsidR="00451959" w:rsidRPr="00451959">
        <w:rPr>
          <w:rFonts w:ascii="Cambria" w:hAnsi="Cambria"/>
          <w:color w:val="53565A"/>
        </w:rPr>
        <w:t> </w:t>
      </w:r>
      <w:r w:rsidR="00451959" w:rsidRPr="00656F10">
        <w:rPr>
          <w:rFonts w:ascii="VIC" w:hAnsi="VIC"/>
          <w:color w:val="53565A"/>
        </w:rPr>
        <w:t>-</w:t>
      </w:r>
      <w:r w:rsidR="00451959" w:rsidRPr="00451959">
        <w:rPr>
          <w:rFonts w:ascii="Cambria" w:hAnsi="Cambria"/>
          <w:color w:val="53565A"/>
        </w:rPr>
        <w:t> </w:t>
      </w:r>
      <w:r w:rsidRPr="00656F10">
        <w:rPr>
          <w:rFonts w:ascii="VIC" w:hAnsi="VIC"/>
          <w:color w:val="53565A"/>
        </w:rPr>
        <w:t>the methodology by which a bidder evaluates a proposal from a subcontractor. Benchmarks can be based on “whole-of-life” parameters and appropriate quality and performance indicators and should include an evaluation of local content commitments.</w:t>
      </w:r>
    </w:p>
    <w:p w14:paraId="069F518E" w14:textId="1523A710" w:rsidR="00CC01B8" w:rsidRPr="003A7246" w:rsidRDefault="005A790A" w:rsidP="00E434A1">
      <w:pPr>
        <w:jc w:val="both"/>
        <w:rPr>
          <w:lang w:eastAsia="en-AU"/>
        </w:rPr>
      </w:pPr>
      <w:r w:rsidRPr="003A7246">
        <w:rPr>
          <w:b/>
          <w:lang w:eastAsia="en-AU"/>
        </w:rPr>
        <w:t>Cadet</w:t>
      </w:r>
      <w:r w:rsidR="00451959">
        <w:rPr>
          <w:rFonts w:ascii="Cambria" w:hAnsi="Cambria"/>
          <w:lang w:eastAsia="en-AU"/>
        </w:rPr>
        <w:t> </w:t>
      </w:r>
      <w:r w:rsidR="00451959" w:rsidRPr="00656F10">
        <w:rPr>
          <w:lang w:eastAsia="en-AU"/>
        </w:rPr>
        <w:t>-</w:t>
      </w:r>
      <w:r w:rsidR="00451959">
        <w:rPr>
          <w:rFonts w:ascii="Cambria" w:hAnsi="Cambria"/>
          <w:lang w:eastAsia="en-AU"/>
        </w:rPr>
        <w:t> </w:t>
      </w:r>
      <w:r w:rsidR="001D4808" w:rsidRPr="003A7246">
        <w:rPr>
          <w:lang w:eastAsia="en-AU"/>
        </w:rPr>
        <w:t>undertake</w:t>
      </w:r>
      <w:r w:rsidR="006A4DAD" w:rsidRPr="003A7246">
        <w:rPr>
          <w:lang w:eastAsia="en-AU"/>
        </w:rPr>
        <w:t xml:space="preserve"> entry-level roles that combine formal tertiary training with paid practical work experience. There are many types of cadetships offered across different industries. Cadetships can vary in length but are generally 18 months to 2 years. A cadetship does not fall under a </w:t>
      </w:r>
      <w:r w:rsidR="001D4808" w:rsidRPr="003A7246">
        <w:rPr>
          <w:lang w:eastAsia="en-AU"/>
        </w:rPr>
        <w:t>t</w:t>
      </w:r>
      <w:r w:rsidR="006A4DAD" w:rsidRPr="003A7246">
        <w:rPr>
          <w:lang w:eastAsia="en-AU"/>
        </w:rPr>
        <w:t xml:space="preserve">raining </w:t>
      </w:r>
      <w:r w:rsidR="001D4808" w:rsidRPr="003A7246">
        <w:rPr>
          <w:lang w:eastAsia="en-AU"/>
        </w:rPr>
        <w:t>c</w:t>
      </w:r>
      <w:r w:rsidR="006A4DAD" w:rsidRPr="003A7246">
        <w:rPr>
          <w:lang w:eastAsia="en-AU"/>
        </w:rPr>
        <w:t>ontract. For a cadet to be counted towards the MPSG requirement for a project they must be:</w:t>
      </w:r>
    </w:p>
    <w:p w14:paraId="0881F8B3" w14:textId="722FDFED" w:rsidR="006A4DAD" w:rsidRPr="003A7246" w:rsidRDefault="00837D68" w:rsidP="00656F10">
      <w:pPr>
        <w:pStyle w:val="ListParagraph"/>
        <w:numPr>
          <w:ilvl w:val="0"/>
          <w:numId w:val="13"/>
        </w:numPr>
        <w:jc w:val="both"/>
        <w:rPr>
          <w:rFonts w:ascii="VIC" w:hAnsi="VIC"/>
          <w:sz w:val="20"/>
          <w:szCs w:val="20"/>
        </w:rPr>
      </w:pPr>
      <w:r w:rsidRPr="003A7246">
        <w:rPr>
          <w:rFonts w:ascii="VIC" w:hAnsi="VIC"/>
          <w:sz w:val="20"/>
          <w:szCs w:val="20"/>
        </w:rPr>
        <w:t>e</w:t>
      </w:r>
      <w:r w:rsidR="006A4DAD" w:rsidRPr="003A7246">
        <w:rPr>
          <w:rFonts w:ascii="VIC" w:hAnsi="VIC"/>
          <w:sz w:val="20"/>
          <w:szCs w:val="20"/>
        </w:rPr>
        <w:t xml:space="preserve">nrolled in Australian tertiary </w:t>
      </w:r>
      <w:r w:rsidR="00583F71" w:rsidRPr="003A7246">
        <w:rPr>
          <w:rFonts w:ascii="VIC" w:hAnsi="VIC"/>
          <w:sz w:val="20"/>
          <w:szCs w:val="20"/>
        </w:rPr>
        <w:t>education</w:t>
      </w:r>
    </w:p>
    <w:p w14:paraId="75CE27CB" w14:textId="31AE8D25" w:rsidR="006A4DAD" w:rsidRPr="003A7246" w:rsidRDefault="00837D68" w:rsidP="00656F10">
      <w:pPr>
        <w:pStyle w:val="ListParagraph"/>
        <w:numPr>
          <w:ilvl w:val="0"/>
          <w:numId w:val="13"/>
        </w:numPr>
        <w:jc w:val="both"/>
        <w:rPr>
          <w:rFonts w:ascii="VIC" w:hAnsi="VIC"/>
          <w:sz w:val="20"/>
          <w:szCs w:val="20"/>
        </w:rPr>
      </w:pPr>
      <w:r w:rsidRPr="003A7246">
        <w:rPr>
          <w:rFonts w:ascii="VIC" w:hAnsi="VIC"/>
          <w:sz w:val="20"/>
          <w:szCs w:val="20"/>
        </w:rPr>
        <w:t>r</w:t>
      </w:r>
      <w:r w:rsidR="006A4DAD" w:rsidRPr="003A7246">
        <w:rPr>
          <w:rFonts w:ascii="VIC" w:hAnsi="VIC"/>
          <w:sz w:val="20"/>
          <w:szCs w:val="20"/>
        </w:rPr>
        <w:t xml:space="preserve">eceiving </w:t>
      </w:r>
      <w:r w:rsidR="00002A6E" w:rsidRPr="003A7246">
        <w:rPr>
          <w:rFonts w:ascii="VIC" w:hAnsi="VIC"/>
          <w:sz w:val="20"/>
          <w:szCs w:val="20"/>
        </w:rPr>
        <w:t>learning opportunities as part of their engagement on a Local Jobs First project (e.g. cadets in architecture</w:t>
      </w:r>
      <w:r w:rsidRPr="003A7246">
        <w:rPr>
          <w:rFonts w:ascii="VIC" w:hAnsi="VIC"/>
          <w:sz w:val="20"/>
          <w:szCs w:val="20"/>
        </w:rPr>
        <w:t>, quantity surveying and engineering)</w:t>
      </w:r>
      <w:r w:rsidR="00033E20" w:rsidRPr="003A7246">
        <w:rPr>
          <w:rFonts w:ascii="VIC" w:hAnsi="VIC"/>
          <w:sz w:val="20"/>
          <w:szCs w:val="20"/>
        </w:rPr>
        <w:t>,</w:t>
      </w:r>
      <w:r w:rsidRPr="003A7246">
        <w:rPr>
          <w:rFonts w:ascii="VIC" w:hAnsi="VIC"/>
          <w:sz w:val="20"/>
          <w:szCs w:val="20"/>
        </w:rPr>
        <w:t xml:space="preserve"> and</w:t>
      </w:r>
    </w:p>
    <w:p w14:paraId="199C01AC" w14:textId="74D6A168" w:rsidR="00837D68" w:rsidRPr="003A7246" w:rsidRDefault="00837D68" w:rsidP="00656F10">
      <w:pPr>
        <w:pStyle w:val="ListParagraph"/>
        <w:numPr>
          <w:ilvl w:val="0"/>
          <w:numId w:val="13"/>
        </w:numPr>
        <w:jc w:val="both"/>
        <w:rPr>
          <w:rFonts w:ascii="VIC" w:hAnsi="VIC"/>
          <w:sz w:val="20"/>
          <w:szCs w:val="20"/>
        </w:rPr>
      </w:pPr>
      <w:r w:rsidRPr="003A7246">
        <w:rPr>
          <w:rFonts w:ascii="VIC" w:hAnsi="VIC"/>
          <w:sz w:val="20"/>
          <w:szCs w:val="20"/>
        </w:rPr>
        <w:t>undertaking work that is directly tied to their associated tertiary qualification.</w:t>
      </w:r>
    </w:p>
    <w:p w14:paraId="615A7241" w14:textId="197AF299" w:rsidR="007A38B2" w:rsidRPr="003A7246" w:rsidRDefault="007A38B2" w:rsidP="00E434A1">
      <w:pPr>
        <w:pStyle w:val="bodycopy"/>
        <w:spacing w:before="120" w:after="200"/>
        <w:jc w:val="both"/>
        <w:rPr>
          <w:rFonts w:ascii="VIC" w:hAnsi="VIC" w:cs="Times New Roman"/>
          <w:color w:val="53565A"/>
        </w:rPr>
      </w:pPr>
      <w:r w:rsidRPr="003A7246">
        <w:rPr>
          <w:rFonts w:ascii="VIC" w:hAnsi="VIC" w:cs="Times New Roman"/>
          <w:color w:val="53565A"/>
        </w:rPr>
        <w:lastRenderedPageBreak/>
        <w:t>Cadetships are different to professional traineeships (an employee who is not in an entry level role and is undertaking professional development training), which cannot count towards MPSG.</w:t>
      </w:r>
    </w:p>
    <w:p w14:paraId="042252D6" w14:textId="35B64527" w:rsidR="00E050F5" w:rsidRPr="00656F10" w:rsidRDefault="00B36F8F" w:rsidP="00E434A1">
      <w:pPr>
        <w:jc w:val="both"/>
        <w:rPr>
          <w:rFonts w:cs="Arial"/>
          <w:lang w:val="en-US" w:eastAsia="en-AU"/>
        </w:rPr>
      </w:pPr>
      <w:r w:rsidRPr="003A7246">
        <w:rPr>
          <w:b/>
          <w:lang w:eastAsia="en-AU"/>
        </w:rPr>
        <w:t>Completion</w:t>
      </w:r>
      <w:r w:rsidR="005F5157">
        <w:rPr>
          <w:rFonts w:ascii="Cambria" w:hAnsi="Cambria"/>
          <w:b/>
          <w:lang w:eastAsia="en-AU"/>
        </w:rPr>
        <w:t> </w:t>
      </w:r>
      <w:r w:rsidR="00AB314A" w:rsidRPr="003A7246">
        <w:rPr>
          <w:b/>
          <w:lang w:eastAsia="en-AU"/>
        </w:rPr>
        <w:t>R</w:t>
      </w:r>
      <w:r w:rsidRPr="003A7246">
        <w:rPr>
          <w:b/>
          <w:lang w:eastAsia="en-AU"/>
        </w:rPr>
        <w:t>eport</w:t>
      </w:r>
      <w:r w:rsidR="00451959">
        <w:rPr>
          <w:rFonts w:ascii="Cambria" w:hAnsi="Cambria"/>
          <w:lang w:eastAsia="en-AU"/>
        </w:rPr>
        <w:t> </w:t>
      </w:r>
      <w:r w:rsidR="00451959" w:rsidRPr="00656F10">
        <w:rPr>
          <w:lang w:eastAsia="en-AU"/>
        </w:rPr>
        <w:t>-</w:t>
      </w:r>
      <w:r w:rsidR="00451959">
        <w:rPr>
          <w:rFonts w:ascii="Cambria" w:hAnsi="Cambria"/>
          <w:lang w:eastAsia="en-AU"/>
        </w:rPr>
        <w:t> </w:t>
      </w:r>
      <w:r w:rsidR="00594C0C" w:rsidRPr="003A7246">
        <w:rPr>
          <w:lang w:eastAsia="en-AU"/>
        </w:rPr>
        <w:t xml:space="preserve">suppliers must submit </w:t>
      </w:r>
      <w:r w:rsidR="00B60455" w:rsidRPr="003A7246">
        <w:rPr>
          <w:lang w:eastAsia="en-AU"/>
        </w:rPr>
        <w:t xml:space="preserve">a </w:t>
      </w:r>
      <w:r w:rsidR="00594C0C" w:rsidRPr="003A7246">
        <w:rPr>
          <w:lang w:eastAsia="en-AU"/>
        </w:rPr>
        <w:t>completion report</w:t>
      </w:r>
      <w:r w:rsidR="00B60455" w:rsidRPr="003A7246">
        <w:rPr>
          <w:lang w:eastAsia="en-AU"/>
        </w:rPr>
        <w:t xml:space="preserve"> no more than 90 days after practical completion of a project</w:t>
      </w:r>
      <w:r w:rsidR="00323F82" w:rsidRPr="003A7246">
        <w:rPr>
          <w:lang w:eastAsia="en-AU"/>
        </w:rPr>
        <w:t xml:space="preserve">. More information of the form and process for submitting completion reports is provided in the </w:t>
      </w:r>
      <w:r w:rsidR="00825B81" w:rsidRPr="00656F10">
        <w:rPr>
          <w:lang w:eastAsia="en-AU"/>
        </w:rPr>
        <w:t>Agency</w:t>
      </w:r>
      <w:r w:rsidR="0022241A">
        <w:rPr>
          <w:lang w:eastAsia="en-AU"/>
        </w:rPr>
        <w:t xml:space="preserve"> Guidelines</w:t>
      </w:r>
      <w:r w:rsidR="000E33C2" w:rsidRPr="003A7246">
        <w:rPr>
          <w:lang w:eastAsia="en-AU"/>
        </w:rPr>
        <w:t xml:space="preserve"> and </w:t>
      </w:r>
      <w:r w:rsidR="00323F82" w:rsidRPr="003A7246">
        <w:rPr>
          <w:lang w:eastAsia="en-AU"/>
        </w:rPr>
        <w:t>Supplier Guidelines.</w:t>
      </w:r>
    </w:p>
    <w:p w14:paraId="2E5F3F49" w14:textId="0929F53D" w:rsidR="005A790A" w:rsidRPr="003A7246" w:rsidRDefault="005A790A" w:rsidP="00E434A1">
      <w:pPr>
        <w:jc w:val="both"/>
        <w:rPr>
          <w:lang w:eastAsia="en-AU"/>
        </w:rPr>
      </w:pPr>
      <w:r w:rsidRPr="003A7246">
        <w:rPr>
          <w:b/>
          <w:lang w:eastAsia="en-AU"/>
        </w:rPr>
        <w:t>Contestable</w:t>
      </w:r>
      <w:r w:rsidR="005F5157">
        <w:rPr>
          <w:rFonts w:ascii="Cambria" w:hAnsi="Cambria"/>
          <w:b/>
          <w:lang w:eastAsia="en-AU"/>
        </w:rPr>
        <w:t> </w:t>
      </w:r>
      <w:r w:rsidR="00024756" w:rsidRPr="003A7246">
        <w:rPr>
          <w:b/>
          <w:lang w:eastAsia="en-AU"/>
        </w:rPr>
        <w:t>G</w:t>
      </w:r>
      <w:r w:rsidRPr="003A7246">
        <w:rPr>
          <w:b/>
          <w:lang w:eastAsia="en-AU"/>
        </w:rPr>
        <w:t>oods</w:t>
      </w:r>
      <w:r w:rsidR="005F5157">
        <w:rPr>
          <w:rFonts w:ascii="Cambria" w:hAnsi="Cambria"/>
          <w:b/>
          <w:lang w:eastAsia="en-AU"/>
        </w:rPr>
        <w:t> </w:t>
      </w:r>
      <w:r w:rsidRPr="003A7246">
        <w:rPr>
          <w:b/>
          <w:lang w:eastAsia="en-AU"/>
        </w:rPr>
        <w:t>and</w:t>
      </w:r>
      <w:r w:rsidR="005F5157">
        <w:rPr>
          <w:rFonts w:ascii="Cambria" w:hAnsi="Cambria"/>
          <w:b/>
          <w:lang w:eastAsia="en-AU"/>
        </w:rPr>
        <w:t> </w:t>
      </w:r>
      <w:r w:rsidR="00024756" w:rsidRPr="003A7246">
        <w:rPr>
          <w:b/>
          <w:lang w:eastAsia="en-AU"/>
        </w:rPr>
        <w:t>S</w:t>
      </w:r>
      <w:r w:rsidRPr="003A7246">
        <w:rPr>
          <w:b/>
          <w:lang w:eastAsia="en-AU"/>
        </w:rPr>
        <w:t>ervices</w:t>
      </w:r>
      <w:r w:rsidR="00451959">
        <w:rPr>
          <w:rFonts w:ascii="Cambria" w:hAnsi="Cambria"/>
          <w:lang w:eastAsia="en-AU"/>
        </w:rPr>
        <w:t> </w:t>
      </w:r>
      <w:r w:rsidR="00451959" w:rsidRPr="00656F10">
        <w:rPr>
          <w:lang w:eastAsia="en-AU"/>
        </w:rPr>
        <w:t>-</w:t>
      </w:r>
      <w:r w:rsidR="00451959">
        <w:rPr>
          <w:rFonts w:ascii="Cambria" w:hAnsi="Cambria"/>
          <w:lang w:eastAsia="en-AU"/>
        </w:rPr>
        <w:t> </w:t>
      </w:r>
      <w:r w:rsidR="005011D7" w:rsidRPr="00C20701">
        <w:t>i</w:t>
      </w:r>
      <w:r w:rsidR="005011D7" w:rsidRPr="003A7246">
        <w:t>s when there are competitive international and local suppliers that can supply the good or service.</w:t>
      </w:r>
      <w:r w:rsidRPr="003A7246">
        <w:rPr>
          <w:lang w:eastAsia="en-AU"/>
        </w:rPr>
        <w:t xml:space="preserve"> Competitive means the suppliers can offer comparable goods or services that meet the specifications given by the agency. Contestable items can be goods or services at any stage of a project.</w:t>
      </w:r>
    </w:p>
    <w:p w14:paraId="7BB9B9D0" w14:textId="64AA1E8B" w:rsidR="009951F1" w:rsidRPr="00656F10" w:rsidRDefault="00081DF5" w:rsidP="00355228">
      <w:pPr>
        <w:jc w:val="both"/>
        <w:rPr>
          <w:lang w:eastAsia="en-AU"/>
        </w:rPr>
      </w:pPr>
      <w:r w:rsidRPr="003A7246">
        <w:rPr>
          <w:b/>
          <w:lang w:eastAsia="en-AU"/>
        </w:rPr>
        <w:t>Contingent</w:t>
      </w:r>
      <w:r w:rsidR="005F5157">
        <w:rPr>
          <w:rFonts w:ascii="Cambria" w:hAnsi="Cambria"/>
          <w:b/>
          <w:lang w:eastAsia="en-AU"/>
        </w:rPr>
        <w:t> </w:t>
      </w:r>
      <w:r w:rsidR="00FE2DAE" w:rsidRPr="003A7246">
        <w:rPr>
          <w:b/>
          <w:lang w:eastAsia="en-AU"/>
        </w:rPr>
        <w:t>P</w:t>
      </w:r>
      <w:r w:rsidRPr="003A7246">
        <w:rPr>
          <w:b/>
          <w:lang w:eastAsia="en-AU"/>
        </w:rPr>
        <w:t>ayment</w:t>
      </w:r>
      <w:r w:rsidR="005F5157">
        <w:rPr>
          <w:rFonts w:ascii="Cambria" w:hAnsi="Cambria"/>
          <w:b/>
          <w:lang w:eastAsia="en-AU"/>
        </w:rPr>
        <w:t> </w:t>
      </w:r>
      <w:r w:rsidR="009951F1" w:rsidRPr="00656F10">
        <w:rPr>
          <w:b/>
          <w:lang w:eastAsia="en-AU"/>
        </w:rPr>
        <w:t>Mechanism</w:t>
      </w:r>
      <w:r w:rsidR="00451959">
        <w:rPr>
          <w:rFonts w:ascii="Cambria" w:hAnsi="Cambria"/>
          <w:lang w:eastAsia="en-AU"/>
        </w:rPr>
        <w:t> </w:t>
      </w:r>
      <w:r w:rsidR="00451959" w:rsidRPr="00656F10">
        <w:rPr>
          <w:lang w:eastAsia="en-AU"/>
        </w:rPr>
        <w:t>-</w:t>
      </w:r>
      <w:r w:rsidR="00451959">
        <w:rPr>
          <w:rFonts w:ascii="Cambria" w:hAnsi="Cambria"/>
          <w:lang w:eastAsia="en-AU"/>
        </w:rPr>
        <w:t> </w:t>
      </w:r>
      <w:r w:rsidR="00EF3FE6" w:rsidRPr="00656F10">
        <w:rPr>
          <w:lang w:eastAsia="en-AU"/>
        </w:rPr>
        <w:t>f</w:t>
      </w:r>
      <w:r w:rsidR="009951F1" w:rsidRPr="00656F10">
        <w:rPr>
          <w:lang w:eastAsia="en-AU"/>
        </w:rPr>
        <w:t>rom 1 July 2026, agencies must ensure that project contracts include a contingent payment mechanism unless it is not practicable or appropriate. The mechanism should make payment contingent on the supplier’s compliance with any:</w:t>
      </w:r>
    </w:p>
    <w:p w14:paraId="1F1A6BB5" w14:textId="6D62A9D6" w:rsidR="009951F1" w:rsidRPr="00656F10" w:rsidRDefault="009951F1" w:rsidP="00656F10">
      <w:pPr>
        <w:pStyle w:val="ListParagraph"/>
        <w:numPr>
          <w:ilvl w:val="0"/>
          <w:numId w:val="13"/>
        </w:numPr>
        <w:jc w:val="both"/>
        <w:rPr>
          <w:rFonts w:ascii="VIC" w:hAnsi="VIC"/>
          <w:sz w:val="20"/>
          <w:szCs w:val="20"/>
        </w:rPr>
      </w:pPr>
      <w:r w:rsidRPr="00656F10">
        <w:rPr>
          <w:rFonts w:ascii="VIC" w:hAnsi="VIC" w:cstheme="majorHAnsi"/>
          <w:sz w:val="20"/>
          <w:szCs w:val="20"/>
        </w:rPr>
        <w:t>contractual</w:t>
      </w:r>
      <w:r w:rsidRPr="00656F10">
        <w:rPr>
          <w:rFonts w:ascii="VIC" w:hAnsi="VIC"/>
          <w:sz w:val="20"/>
          <w:szCs w:val="20"/>
        </w:rPr>
        <w:t xml:space="preserve"> obligation to comply with Local Jobs First; and</w:t>
      </w:r>
    </w:p>
    <w:p w14:paraId="40A87FC5" w14:textId="7D1A73CB" w:rsidR="008A24FB" w:rsidRPr="00656F10" w:rsidRDefault="009951F1" w:rsidP="00656F10">
      <w:pPr>
        <w:pStyle w:val="ListParagraph"/>
        <w:numPr>
          <w:ilvl w:val="0"/>
          <w:numId w:val="13"/>
        </w:numPr>
        <w:jc w:val="both"/>
        <w:rPr>
          <w:rFonts w:ascii="VIC" w:hAnsi="VIC"/>
          <w:sz w:val="20"/>
          <w:szCs w:val="20"/>
        </w:rPr>
      </w:pPr>
      <w:r w:rsidRPr="00656F10">
        <w:rPr>
          <w:rFonts w:ascii="VIC" w:hAnsi="VIC" w:cstheme="majorHAnsi"/>
          <w:sz w:val="20"/>
          <w:szCs w:val="20"/>
        </w:rPr>
        <w:t>requirements</w:t>
      </w:r>
      <w:r w:rsidRPr="00656F10">
        <w:rPr>
          <w:rFonts w:ascii="VIC" w:hAnsi="VIC"/>
          <w:sz w:val="20"/>
          <w:szCs w:val="20"/>
        </w:rPr>
        <w:t xml:space="preserve"> in the </w:t>
      </w:r>
      <w:r w:rsidR="00326956">
        <w:rPr>
          <w:rFonts w:ascii="VIC" w:hAnsi="VIC"/>
          <w:sz w:val="20"/>
          <w:szCs w:val="20"/>
        </w:rPr>
        <w:t>LIDP</w:t>
      </w:r>
      <w:r w:rsidRPr="00656F10">
        <w:rPr>
          <w:rFonts w:ascii="VIC" w:hAnsi="VIC"/>
          <w:sz w:val="20"/>
          <w:szCs w:val="20"/>
        </w:rPr>
        <w:t xml:space="preserve"> (for example, meeting any local content commitments)</w:t>
      </w:r>
      <w:r w:rsidR="008A24FB" w:rsidRPr="00656F10">
        <w:rPr>
          <w:rFonts w:ascii="VIC" w:hAnsi="VIC"/>
          <w:sz w:val="20"/>
          <w:szCs w:val="20"/>
        </w:rPr>
        <w:t>.</w:t>
      </w:r>
    </w:p>
    <w:p w14:paraId="39051795" w14:textId="6A13688E" w:rsidR="005A790A" w:rsidRPr="003A7246" w:rsidRDefault="005A790A" w:rsidP="00E434A1">
      <w:pPr>
        <w:jc w:val="both"/>
        <w:rPr>
          <w:lang w:eastAsia="en-AU"/>
        </w:rPr>
      </w:pPr>
      <w:r w:rsidRPr="003A7246">
        <w:rPr>
          <w:b/>
          <w:lang w:eastAsia="en-AU"/>
        </w:rPr>
        <w:t>Department</w:t>
      </w:r>
      <w:r w:rsidR="005F5157">
        <w:rPr>
          <w:rFonts w:ascii="Cambria" w:hAnsi="Cambria"/>
          <w:b/>
          <w:lang w:eastAsia="en-AU"/>
        </w:rPr>
        <w:t> </w:t>
      </w:r>
      <w:r w:rsidRPr="003A7246">
        <w:rPr>
          <w:b/>
          <w:lang w:eastAsia="en-AU"/>
        </w:rPr>
        <w:t>of</w:t>
      </w:r>
      <w:r w:rsidR="005F5157">
        <w:rPr>
          <w:rFonts w:ascii="Cambria" w:hAnsi="Cambria"/>
          <w:b/>
          <w:lang w:eastAsia="en-AU"/>
        </w:rPr>
        <w:t> </w:t>
      </w:r>
      <w:r w:rsidRPr="003A7246">
        <w:rPr>
          <w:b/>
          <w:lang w:eastAsia="en-AU"/>
        </w:rPr>
        <w:t>Jobs,</w:t>
      </w:r>
      <w:r w:rsidR="005F5157">
        <w:rPr>
          <w:rFonts w:ascii="Cambria" w:hAnsi="Cambria"/>
          <w:b/>
          <w:lang w:eastAsia="en-AU"/>
        </w:rPr>
        <w:t> </w:t>
      </w:r>
      <w:r w:rsidR="00843C3B" w:rsidRPr="003A7246">
        <w:rPr>
          <w:b/>
          <w:lang w:eastAsia="en-AU"/>
        </w:rPr>
        <w:t>Skills,</w:t>
      </w:r>
      <w:r w:rsidR="005F5157">
        <w:rPr>
          <w:rFonts w:ascii="Cambria" w:hAnsi="Cambria"/>
          <w:b/>
          <w:lang w:eastAsia="en-AU"/>
        </w:rPr>
        <w:t> </w:t>
      </w:r>
      <w:r w:rsidR="00843C3B" w:rsidRPr="003A7246">
        <w:rPr>
          <w:b/>
          <w:lang w:eastAsia="en-AU"/>
        </w:rPr>
        <w:t>Industry</w:t>
      </w:r>
      <w:r w:rsidR="005F5157">
        <w:rPr>
          <w:rFonts w:ascii="Cambria" w:hAnsi="Cambria"/>
          <w:b/>
          <w:lang w:eastAsia="en-AU"/>
        </w:rPr>
        <w:t> </w:t>
      </w:r>
      <w:r w:rsidRPr="003A7246">
        <w:rPr>
          <w:b/>
          <w:lang w:eastAsia="en-AU"/>
        </w:rPr>
        <w:t>and</w:t>
      </w:r>
      <w:r w:rsidR="005F5157">
        <w:rPr>
          <w:rFonts w:ascii="Cambria" w:hAnsi="Cambria"/>
          <w:b/>
          <w:lang w:eastAsia="en-AU"/>
        </w:rPr>
        <w:t> </w:t>
      </w:r>
      <w:r w:rsidRPr="003A7246">
        <w:rPr>
          <w:b/>
          <w:lang w:eastAsia="en-AU"/>
        </w:rPr>
        <w:t>Regions</w:t>
      </w:r>
      <w:r w:rsidR="00451959">
        <w:rPr>
          <w:rFonts w:ascii="Cambria" w:hAnsi="Cambria"/>
          <w:lang w:eastAsia="en-AU"/>
        </w:rPr>
        <w:t> </w:t>
      </w:r>
      <w:r w:rsidR="00451959" w:rsidRPr="00656F10">
        <w:rPr>
          <w:lang w:eastAsia="en-AU"/>
        </w:rPr>
        <w:t>-</w:t>
      </w:r>
      <w:r w:rsidR="00451959">
        <w:rPr>
          <w:rFonts w:ascii="Cambria" w:hAnsi="Cambria"/>
          <w:lang w:eastAsia="en-AU"/>
        </w:rPr>
        <w:t> </w:t>
      </w:r>
      <w:r w:rsidR="00AE4C76" w:rsidRPr="00C20701">
        <w:rPr>
          <w:lang w:eastAsia="en-AU"/>
        </w:rPr>
        <w:t>i</w:t>
      </w:r>
      <w:r w:rsidR="00AE4C76" w:rsidRPr="003A7246">
        <w:rPr>
          <w:lang w:eastAsia="en-AU"/>
        </w:rPr>
        <w:t>s</w:t>
      </w:r>
      <w:r w:rsidR="000C5610" w:rsidRPr="003A7246">
        <w:rPr>
          <w:lang w:eastAsia="en-AU"/>
        </w:rPr>
        <w:t xml:space="preserve"> t</w:t>
      </w:r>
      <w:r w:rsidRPr="003A7246">
        <w:rPr>
          <w:lang w:eastAsia="en-AU"/>
        </w:rPr>
        <w:t xml:space="preserve">he Victorian Government </w:t>
      </w:r>
      <w:r w:rsidR="00843C3B" w:rsidRPr="003A7246">
        <w:rPr>
          <w:lang w:eastAsia="en-AU"/>
        </w:rPr>
        <w:t xml:space="preserve">department </w:t>
      </w:r>
      <w:r w:rsidRPr="003A7246">
        <w:rPr>
          <w:lang w:eastAsia="en-AU"/>
        </w:rPr>
        <w:t>responsible for administering the</w:t>
      </w:r>
      <w:r w:rsidR="008A32C5" w:rsidRPr="003A7246">
        <w:rPr>
          <w:lang w:eastAsia="en-AU"/>
        </w:rPr>
        <w:t xml:space="preserve"> Act</w:t>
      </w:r>
      <w:r w:rsidRPr="003A7246">
        <w:rPr>
          <w:lang w:eastAsia="en-AU"/>
        </w:rPr>
        <w:t xml:space="preserve"> and </w:t>
      </w:r>
      <w:r w:rsidR="00843C3B" w:rsidRPr="003A7246">
        <w:rPr>
          <w:lang w:eastAsia="en-AU"/>
        </w:rPr>
        <w:t>Local Jobs First</w:t>
      </w:r>
      <w:r w:rsidRPr="003A7246">
        <w:rPr>
          <w:lang w:eastAsia="en-AU"/>
        </w:rPr>
        <w:t>.</w:t>
      </w:r>
    </w:p>
    <w:p w14:paraId="120E3C9C" w14:textId="4D402D49" w:rsidR="005D4CD1" w:rsidRPr="006948E6" w:rsidRDefault="005D4CD1" w:rsidP="005D4CD1">
      <w:pPr>
        <w:spacing w:after="240"/>
        <w:jc w:val="both"/>
        <w:rPr>
          <w:lang w:eastAsia="en-AU"/>
        </w:rPr>
      </w:pPr>
      <w:r w:rsidRPr="003A7246">
        <w:rPr>
          <w:b/>
          <w:lang w:eastAsia="en-AU"/>
        </w:rPr>
        <w:t>Deprioritisation</w:t>
      </w:r>
      <w:r w:rsidR="00451959">
        <w:rPr>
          <w:rFonts w:ascii="Cambria" w:hAnsi="Cambria"/>
          <w:lang w:eastAsia="en-AU"/>
        </w:rPr>
        <w:t> </w:t>
      </w:r>
      <w:r w:rsidR="00451959" w:rsidRPr="00656F10">
        <w:rPr>
          <w:lang w:eastAsia="en-AU"/>
        </w:rPr>
        <w:t>-</w:t>
      </w:r>
      <w:r w:rsidR="00451959">
        <w:rPr>
          <w:rFonts w:ascii="Cambria" w:hAnsi="Cambria"/>
          <w:lang w:eastAsia="en-AU"/>
        </w:rPr>
        <w:t> </w:t>
      </w:r>
      <w:r w:rsidRPr="003A7246">
        <w:rPr>
          <w:lang w:eastAsia="en-AU"/>
        </w:rPr>
        <w:t>suppliers may be deprioritised if they fail to achieve one or more of their LIDP commitments or fail to provide completion reporting within 90 days of practical completion. The deprioritisation regime, and associated Commissioner powers, will not apply to Local Jobs First projects which have already commenced</w:t>
      </w:r>
      <w:r w:rsidR="00AE593F" w:rsidRPr="00656F10">
        <w:rPr>
          <w:lang w:eastAsia="en-AU"/>
        </w:rPr>
        <w:t xml:space="preserve"> or are out for tender</w:t>
      </w:r>
      <w:r w:rsidRPr="003A7246">
        <w:rPr>
          <w:lang w:eastAsia="en-AU"/>
        </w:rPr>
        <w:t xml:space="preserve"> when these changes come into effect </w:t>
      </w:r>
      <w:r w:rsidR="001E0CCD" w:rsidRPr="003A7246">
        <w:rPr>
          <w:lang w:eastAsia="en-AU"/>
        </w:rPr>
        <w:t>on</w:t>
      </w:r>
      <w:r w:rsidRPr="003A7246">
        <w:rPr>
          <w:lang w:eastAsia="en-AU"/>
        </w:rPr>
        <w:t xml:space="preserve"> 1 July 2026. </w:t>
      </w:r>
      <w:r w:rsidR="0070471E" w:rsidRPr="00656F10">
        <w:rPr>
          <w:lang w:eastAsia="en-AU"/>
        </w:rPr>
        <w:t xml:space="preserve">More information on the deprioritisation regime can be found in Part 2A of the Act, the </w:t>
      </w:r>
      <w:hyperlink r:id="rId29" w:history="1">
        <w:r w:rsidR="0070471E" w:rsidRPr="00656F10">
          <w:rPr>
            <w:rStyle w:val="Hyperlink"/>
            <w:lang w:eastAsia="en-AU"/>
          </w:rPr>
          <w:t>Local Jobs First Regulations 2026</w:t>
        </w:r>
      </w:hyperlink>
      <w:r w:rsidR="0070471E" w:rsidRPr="00656F10">
        <w:rPr>
          <w:lang w:eastAsia="en-AU"/>
        </w:rPr>
        <w:t xml:space="preserve"> and on the </w:t>
      </w:r>
      <w:hyperlink r:id="rId30" w:history="1">
        <w:r w:rsidR="00171CB5" w:rsidRPr="00063E92">
          <w:rPr>
            <w:rStyle w:val="Hyperlink"/>
            <w:rFonts w:cs="Arial"/>
          </w:rPr>
          <w:t>Local Jobs First</w:t>
        </w:r>
      </w:hyperlink>
      <w:r w:rsidR="0070471E" w:rsidRPr="00656F10">
        <w:rPr>
          <w:lang w:eastAsia="en-AU"/>
        </w:rPr>
        <w:t xml:space="preserve"> website.</w:t>
      </w:r>
    </w:p>
    <w:p w14:paraId="325FE490" w14:textId="49676DD2" w:rsidR="00EC1795" w:rsidRPr="006948E6" w:rsidRDefault="00EC1795" w:rsidP="00E434A1">
      <w:pPr>
        <w:jc w:val="both"/>
        <w:rPr>
          <w:lang w:eastAsia="en-AU"/>
        </w:rPr>
      </w:pPr>
      <w:r w:rsidRPr="006948E6">
        <w:rPr>
          <w:b/>
          <w:bCs/>
          <w:lang w:eastAsia="en-AU"/>
        </w:rPr>
        <w:t>Emergency</w:t>
      </w:r>
      <w:r w:rsidR="00451959">
        <w:rPr>
          <w:rFonts w:ascii="Cambria" w:hAnsi="Cambria"/>
          <w:lang w:eastAsia="en-AU"/>
        </w:rPr>
        <w:t> </w:t>
      </w:r>
      <w:r w:rsidR="00451959" w:rsidRPr="00656F10">
        <w:rPr>
          <w:lang w:eastAsia="en-AU"/>
        </w:rPr>
        <w:t>-</w:t>
      </w:r>
      <w:r w:rsidR="00451959">
        <w:rPr>
          <w:rFonts w:ascii="Cambria" w:hAnsi="Cambria"/>
          <w:lang w:eastAsia="en-AU"/>
        </w:rPr>
        <w:t> </w:t>
      </w:r>
      <w:r w:rsidR="006B1CD5" w:rsidRPr="006948E6">
        <w:rPr>
          <w:lang w:eastAsia="en-AU"/>
        </w:rPr>
        <w:t xml:space="preserve">has the same meaning as in the </w:t>
      </w:r>
      <w:hyperlink r:id="rId31" w:history="1">
        <w:r w:rsidR="006B1CD5" w:rsidRPr="00656F10">
          <w:rPr>
            <w:rStyle w:val="Hyperlink"/>
            <w:i/>
          </w:rPr>
          <w:t>Emergency Management Act 2013</w:t>
        </w:r>
      </w:hyperlink>
      <w:r w:rsidR="006B1CD5" w:rsidRPr="006948E6">
        <w:rPr>
          <w:lang w:eastAsia="en-AU"/>
        </w:rPr>
        <w:t>.</w:t>
      </w:r>
    </w:p>
    <w:p w14:paraId="01C86007" w14:textId="7CB789E0" w:rsidR="00AF0980" w:rsidRPr="006948E6" w:rsidRDefault="00EC1795" w:rsidP="00E434A1">
      <w:pPr>
        <w:jc w:val="both"/>
        <w:rPr>
          <w:lang w:eastAsia="en-AU"/>
        </w:rPr>
      </w:pPr>
      <w:r w:rsidRPr="006948E6">
        <w:rPr>
          <w:b/>
          <w:lang w:eastAsia="en-AU"/>
        </w:rPr>
        <w:t>Emergency</w:t>
      </w:r>
      <w:r w:rsidR="005F5157">
        <w:rPr>
          <w:rFonts w:ascii="Cambria" w:hAnsi="Cambria"/>
          <w:b/>
          <w:lang w:eastAsia="en-AU"/>
        </w:rPr>
        <w:t> </w:t>
      </w:r>
      <w:r w:rsidR="00024756" w:rsidRPr="006948E6">
        <w:rPr>
          <w:b/>
          <w:lang w:eastAsia="en-AU"/>
        </w:rPr>
        <w:t>P</w:t>
      </w:r>
      <w:r w:rsidRPr="006948E6">
        <w:rPr>
          <w:b/>
          <w:lang w:eastAsia="en-AU"/>
        </w:rPr>
        <w:t>rocurement</w:t>
      </w:r>
      <w:r w:rsidR="005F5157">
        <w:rPr>
          <w:rFonts w:ascii="Cambria" w:hAnsi="Cambria"/>
          <w:b/>
          <w:lang w:eastAsia="en-AU"/>
        </w:rPr>
        <w:t> </w:t>
      </w:r>
      <w:r w:rsidR="00024756" w:rsidRPr="006948E6">
        <w:rPr>
          <w:b/>
          <w:lang w:eastAsia="en-AU"/>
        </w:rPr>
        <w:t>P</w:t>
      </w:r>
      <w:r w:rsidRPr="006948E6">
        <w:rPr>
          <w:b/>
          <w:lang w:eastAsia="en-AU"/>
        </w:rPr>
        <w:t>lan</w:t>
      </w:r>
      <w:r w:rsidR="00451959">
        <w:rPr>
          <w:rFonts w:ascii="Cambria" w:hAnsi="Cambria"/>
          <w:lang w:eastAsia="en-AU"/>
        </w:rPr>
        <w:t> </w:t>
      </w:r>
      <w:r w:rsidR="00451959" w:rsidRPr="00656F10">
        <w:rPr>
          <w:lang w:eastAsia="en-AU"/>
        </w:rPr>
        <w:t>-</w:t>
      </w:r>
      <w:r w:rsidR="00451959">
        <w:rPr>
          <w:rFonts w:ascii="Cambria" w:hAnsi="Cambria"/>
          <w:lang w:eastAsia="en-AU"/>
        </w:rPr>
        <w:t> </w:t>
      </w:r>
      <w:r w:rsidR="00AF0980" w:rsidRPr="006948E6">
        <w:rPr>
          <w:lang w:eastAsia="en-AU"/>
        </w:rPr>
        <w:t xml:space="preserve">means a plan </w:t>
      </w:r>
      <w:r w:rsidR="00AF0980" w:rsidRPr="00656F10">
        <w:t>for the procurement of goods and services in response to an emergency</w:t>
      </w:r>
      <w:r w:rsidR="00AF0980" w:rsidRPr="006948E6">
        <w:t xml:space="preserve"> </w:t>
      </w:r>
      <w:r w:rsidR="00AF0980" w:rsidRPr="00656F10">
        <w:t xml:space="preserve">prepared by an agency in accordance with a supply policy made under section 54L of the </w:t>
      </w:r>
      <w:r w:rsidR="00BD131C">
        <w:rPr>
          <w:rFonts w:cstheme="majorHAnsi"/>
          <w:iCs/>
        </w:rPr>
        <w:t>FMA</w:t>
      </w:r>
      <w:r w:rsidR="00AF0980" w:rsidRPr="006948E6">
        <w:rPr>
          <w:i/>
        </w:rPr>
        <w:t xml:space="preserve">. </w:t>
      </w:r>
      <w:r w:rsidR="00AF0980" w:rsidRPr="006948E6">
        <w:t>More information on emergency procurement plans can be found at the</w:t>
      </w:r>
      <w:r w:rsidR="00AF0980" w:rsidRPr="00403F74">
        <w:t xml:space="preserve"> Buying </w:t>
      </w:r>
      <w:proofErr w:type="gramStart"/>
      <w:r w:rsidR="00AF0980" w:rsidRPr="00403F74">
        <w:t>For</w:t>
      </w:r>
      <w:proofErr w:type="gramEnd"/>
      <w:r w:rsidR="00AF0980" w:rsidRPr="00403F74">
        <w:t xml:space="preserve"> Victoria</w:t>
      </w:r>
      <w:r w:rsidR="00163CA4" w:rsidRPr="00403F74">
        <w:t xml:space="preserve"> </w:t>
      </w:r>
      <w:hyperlink r:id="rId32" w:history="1">
        <w:r w:rsidR="00EF7438" w:rsidRPr="00EB1B80">
          <w:rPr>
            <w:rStyle w:val="Hyperlink"/>
          </w:rPr>
          <w:t>Emergency procurement plan</w:t>
        </w:r>
      </w:hyperlink>
      <w:r w:rsidR="00F018B0">
        <w:t xml:space="preserve"> page.</w:t>
      </w:r>
    </w:p>
    <w:p w14:paraId="63DB0A2F" w14:textId="7A949198" w:rsidR="00812D95" w:rsidRPr="00656F10" w:rsidRDefault="00812D95" w:rsidP="00656F10">
      <w:pPr>
        <w:pStyle w:val="bodycopy"/>
        <w:jc w:val="both"/>
        <w:rPr>
          <w:rFonts w:ascii="VIC" w:hAnsi="VIC"/>
          <w:color w:val="53565A"/>
        </w:rPr>
      </w:pPr>
      <w:r w:rsidRPr="00656F10">
        <w:rPr>
          <w:rFonts w:ascii="VIC" w:hAnsi="VIC"/>
          <w:b/>
          <w:color w:val="53565A"/>
        </w:rPr>
        <w:t>Employment</w:t>
      </w:r>
      <w:r w:rsidR="00451959" w:rsidRPr="00451959">
        <w:rPr>
          <w:rFonts w:ascii="Cambria" w:hAnsi="Cambria" w:cs="Cambria"/>
          <w:color w:val="53565A"/>
        </w:rPr>
        <w:t> </w:t>
      </w:r>
      <w:r w:rsidR="00451959" w:rsidRPr="00656F10">
        <w:rPr>
          <w:rFonts w:ascii="VIC" w:hAnsi="VIC"/>
          <w:color w:val="53565A"/>
        </w:rPr>
        <w:t>-</w:t>
      </w:r>
      <w:r w:rsidR="00451959" w:rsidRPr="00451959">
        <w:rPr>
          <w:rFonts w:ascii="Cambria" w:hAnsi="Cambria" w:cs="Cambria"/>
          <w:color w:val="53565A"/>
        </w:rPr>
        <w:t> </w:t>
      </w:r>
      <w:r w:rsidRPr="00656F10">
        <w:rPr>
          <w:rFonts w:ascii="VIC" w:hAnsi="VIC"/>
          <w:color w:val="53565A"/>
        </w:rPr>
        <w:t>refers to the number of actual new or retained (i.e. existing) annualised employee equivalent opportunities (jobs) to be created in Australia and New Zealand</w:t>
      </w:r>
      <w:r w:rsidRPr="00656F10" w:rsidDel="00547564">
        <w:rPr>
          <w:rFonts w:ascii="VIC" w:hAnsi="VIC"/>
          <w:color w:val="53565A"/>
        </w:rPr>
        <w:t xml:space="preserve"> </w:t>
      </w:r>
      <w:proofErr w:type="gramStart"/>
      <w:r w:rsidRPr="00656F10">
        <w:rPr>
          <w:rFonts w:ascii="VIC" w:hAnsi="VIC"/>
          <w:color w:val="53565A"/>
        </w:rPr>
        <w:t>as a result of</w:t>
      </w:r>
      <w:proofErr w:type="gramEnd"/>
      <w:r w:rsidRPr="00656F10">
        <w:rPr>
          <w:rFonts w:ascii="VIC" w:hAnsi="VIC"/>
          <w:color w:val="53565A"/>
        </w:rPr>
        <w:t xml:space="preserve"> the contract.</w:t>
      </w:r>
    </w:p>
    <w:p w14:paraId="53A46671" w14:textId="35DAA5A4" w:rsidR="00812D95" w:rsidRPr="00656F10" w:rsidRDefault="00812D95" w:rsidP="00656F10">
      <w:pPr>
        <w:pStyle w:val="bodycopy"/>
        <w:jc w:val="both"/>
        <w:rPr>
          <w:rFonts w:ascii="VIC" w:hAnsi="VIC"/>
        </w:rPr>
      </w:pPr>
      <w:r w:rsidRPr="00656F10">
        <w:rPr>
          <w:rFonts w:ascii="VIC" w:hAnsi="VIC"/>
          <w:color w:val="53565A"/>
          <w:u w:val="single"/>
        </w:rPr>
        <w:t>Note</w:t>
      </w:r>
      <w:r w:rsidRPr="00656F10">
        <w:rPr>
          <w:rFonts w:ascii="VIC" w:hAnsi="VIC"/>
          <w:color w:val="53565A"/>
        </w:rPr>
        <w:t>: Annual Employee Equivalent (AEE) replaces Full Time Equivalence (FTE) and is calculated by dividing the total number of ordinary working hours that an employee worked and was paid over the reporting period (including paid leave) by the total number of full-time working hours paid per annum (this is generally 38 hours per week for 52 weeks = 1,976).</w:t>
      </w:r>
      <w:r w:rsidR="00261825" w:rsidRPr="00656F10">
        <w:rPr>
          <w:rFonts w:ascii="VIC" w:hAnsi="VIC" w:cs="Times New Roman"/>
          <w:color w:val="53565A"/>
          <w:lang w:eastAsia="en-US"/>
        </w:rPr>
        <w:t xml:space="preserve"> </w:t>
      </w:r>
      <w:r w:rsidR="00261825" w:rsidRPr="00656F10">
        <w:rPr>
          <w:rFonts w:ascii="VIC" w:hAnsi="VIC"/>
          <w:color w:val="53565A"/>
        </w:rPr>
        <w:t>The VMC uses the total project hours divided by 1976 to determine the AEE for the project.</w:t>
      </w:r>
    </w:p>
    <w:p w14:paraId="4232F451" w14:textId="53B9738E" w:rsidR="005A790A" w:rsidRPr="00F16F32" w:rsidRDefault="005A790A" w:rsidP="00F16F32">
      <w:pPr>
        <w:jc w:val="both"/>
        <w:rPr>
          <w:lang w:eastAsia="en-AU"/>
        </w:rPr>
      </w:pPr>
      <w:r w:rsidRPr="00F16F32">
        <w:rPr>
          <w:b/>
          <w:lang w:eastAsia="en-AU"/>
        </w:rPr>
        <w:t>Expression</w:t>
      </w:r>
      <w:r w:rsidR="005F5157" w:rsidRPr="00F16F32">
        <w:rPr>
          <w:rFonts w:ascii="Cambria" w:hAnsi="Cambria" w:cs="Cambria"/>
          <w:b/>
          <w:lang w:eastAsia="en-AU"/>
        </w:rPr>
        <w:t> </w:t>
      </w:r>
      <w:r w:rsidRPr="00F16F32">
        <w:rPr>
          <w:b/>
          <w:lang w:eastAsia="en-AU"/>
        </w:rPr>
        <w:t>of</w:t>
      </w:r>
      <w:r w:rsidR="005F5157" w:rsidRPr="00F16F32">
        <w:rPr>
          <w:rFonts w:ascii="Cambria" w:hAnsi="Cambria" w:cs="Cambria"/>
          <w:b/>
          <w:lang w:eastAsia="en-AU"/>
        </w:rPr>
        <w:t> </w:t>
      </w:r>
      <w:r w:rsidRPr="00F16F32">
        <w:rPr>
          <w:b/>
          <w:lang w:eastAsia="en-AU"/>
        </w:rPr>
        <w:t>Interest</w:t>
      </w:r>
      <w:r w:rsidR="00451959" w:rsidRPr="00F16F32">
        <w:rPr>
          <w:rFonts w:ascii="Cambria" w:hAnsi="Cambria" w:cs="Cambria"/>
          <w:lang w:eastAsia="en-AU"/>
        </w:rPr>
        <w:t> </w:t>
      </w:r>
      <w:r w:rsidR="00451959" w:rsidRPr="00656F10">
        <w:rPr>
          <w:lang w:eastAsia="en-AU"/>
        </w:rPr>
        <w:t>-</w:t>
      </w:r>
      <w:r w:rsidR="00451959" w:rsidRPr="00F16F32">
        <w:rPr>
          <w:rFonts w:ascii="Cambria" w:hAnsi="Cambria" w:cs="Cambria"/>
          <w:lang w:eastAsia="en-AU"/>
        </w:rPr>
        <w:t> </w:t>
      </w:r>
      <w:r w:rsidR="000C5610" w:rsidRPr="00F16F32">
        <w:rPr>
          <w:lang w:eastAsia="en-AU"/>
        </w:rPr>
        <w:t>is</w:t>
      </w:r>
      <w:r w:rsidRPr="00656F10">
        <w:rPr>
          <w:lang w:eastAsia="en-AU"/>
        </w:rPr>
        <w:t xml:space="preserve"> </w:t>
      </w:r>
      <w:r w:rsidRPr="00F16F32">
        <w:rPr>
          <w:lang w:eastAsia="en-AU"/>
        </w:rPr>
        <w:t>used to identify suppliers interested in, and capable of, delivering the required goods or services. Potential suppliers are asked to provide information on their capability and capacity to do the work. It is usually the first stage of a multi-stage</w:t>
      </w:r>
      <w:r w:rsidR="009516F9" w:rsidRPr="00656F10">
        <w:rPr>
          <w:rFonts w:cs="Cambria"/>
          <w:lang w:eastAsia="en-AU"/>
        </w:rPr>
        <w:t xml:space="preserve"> </w:t>
      </w:r>
      <w:r w:rsidRPr="00F16F32">
        <w:rPr>
          <w:lang w:eastAsia="en-AU"/>
        </w:rPr>
        <w:t>procurement process.</w:t>
      </w:r>
    </w:p>
    <w:p w14:paraId="6E23B4CA" w14:textId="79A69DE1" w:rsidR="00F93DAD" w:rsidRPr="00656F10" w:rsidRDefault="00F93DAD" w:rsidP="00656F10">
      <w:pPr>
        <w:pStyle w:val="bodycopy"/>
        <w:jc w:val="both"/>
        <w:rPr>
          <w:rFonts w:ascii="VIC" w:hAnsi="VIC"/>
          <w:color w:val="53565A"/>
          <w:sz w:val="22"/>
          <w:szCs w:val="22"/>
        </w:rPr>
      </w:pPr>
      <w:r w:rsidRPr="00656F10">
        <w:rPr>
          <w:rFonts w:ascii="VIC" w:hAnsi="VIC"/>
          <w:b/>
          <w:color w:val="53565A"/>
          <w:szCs w:val="18"/>
        </w:rPr>
        <w:lastRenderedPageBreak/>
        <w:t>Invitation</w:t>
      </w:r>
      <w:r w:rsidR="005F5157" w:rsidRPr="00F16F32">
        <w:rPr>
          <w:rFonts w:ascii="Cambria" w:hAnsi="Cambria" w:cs="Cambria"/>
          <w:b/>
          <w:color w:val="53565A"/>
          <w:szCs w:val="18"/>
        </w:rPr>
        <w:t> </w:t>
      </w:r>
      <w:r w:rsidRPr="00656F10">
        <w:rPr>
          <w:rFonts w:ascii="VIC" w:hAnsi="VIC"/>
          <w:b/>
          <w:color w:val="53565A"/>
          <w:szCs w:val="18"/>
        </w:rPr>
        <w:t>to</w:t>
      </w:r>
      <w:r w:rsidR="005F5157" w:rsidRPr="00F16F32">
        <w:rPr>
          <w:rFonts w:ascii="Cambria" w:hAnsi="Cambria" w:cs="Cambria"/>
          <w:b/>
          <w:color w:val="53565A"/>
          <w:szCs w:val="18"/>
        </w:rPr>
        <w:t> </w:t>
      </w:r>
      <w:r w:rsidRPr="00656F10">
        <w:rPr>
          <w:rFonts w:ascii="VIC" w:hAnsi="VIC"/>
          <w:b/>
          <w:color w:val="53565A"/>
          <w:szCs w:val="18"/>
        </w:rPr>
        <w:t>Supply</w:t>
      </w:r>
      <w:r w:rsidR="00451959" w:rsidRPr="00F16F32">
        <w:rPr>
          <w:rFonts w:ascii="Cambria" w:hAnsi="Cambria" w:cs="Cambria"/>
          <w:color w:val="53565A"/>
        </w:rPr>
        <w:t> </w:t>
      </w:r>
      <w:r w:rsidR="00451959" w:rsidRPr="00656F10">
        <w:rPr>
          <w:rFonts w:ascii="VIC" w:hAnsi="VIC"/>
          <w:color w:val="53565A"/>
        </w:rPr>
        <w:t>-</w:t>
      </w:r>
      <w:r w:rsidR="00451959" w:rsidRPr="00F16F32">
        <w:rPr>
          <w:rFonts w:ascii="Cambria" w:hAnsi="Cambria" w:cs="Cambria"/>
          <w:color w:val="53565A"/>
        </w:rPr>
        <w:t> </w:t>
      </w:r>
      <w:r w:rsidRPr="00656F10">
        <w:rPr>
          <w:rFonts w:ascii="VIC" w:hAnsi="VIC"/>
          <w:color w:val="53565A"/>
        </w:rPr>
        <w:t>is a process of inviting offers to supply goods and/or services. This process covers both the Request for Quotation and Request for Tender process.</w:t>
      </w:r>
    </w:p>
    <w:p w14:paraId="6ADB9A4C" w14:textId="0803C5D1" w:rsidR="00F93DAD" w:rsidRPr="00656F10" w:rsidRDefault="00F93DAD" w:rsidP="00656F10">
      <w:pPr>
        <w:pStyle w:val="bodycopy"/>
        <w:jc w:val="both"/>
        <w:rPr>
          <w:rFonts w:ascii="VIC" w:hAnsi="VIC"/>
          <w:color w:val="53565A"/>
        </w:rPr>
      </w:pPr>
      <w:r w:rsidRPr="00656F10">
        <w:rPr>
          <w:rFonts w:ascii="VIC" w:hAnsi="VIC"/>
          <w:b/>
          <w:color w:val="53565A"/>
        </w:rPr>
        <w:t>Jobs</w:t>
      </w:r>
      <w:r w:rsidR="005F5157" w:rsidRPr="00F16F32">
        <w:rPr>
          <w:rFonts w:ascii="Cambria" w:hAnsi="Cambria" w:cs="Cambria"/>
          <w:b/>
          <w:color w:val="53565A"/>
        </w:rPr>
        <w:t> </w:t>
      </w:r>
      <w:r w:rsidRPr="00656F10">
        <w:rPr>
          <w:rFonts w:ascii="VIC" w:hAnsi="VIC"/>
          <w:b/>
          <w:color w:val="53565A"/>
        </w:rPr>
        <w:t>Created</w:t>
      </w:r>
      <w:r w:rsidR="00451959" w:rsidRPr="00F16F32">
        <w:rPr>
          <w:rFonts w:ascii="Cambria" w:hAnsi="Cambria" w:cs="Cambria"/>
          <w:color w:val="53565A"/>
        </w:rPr>
        <w:t> </w:t>
      </w:r>
      <w:r w:rsidR="00451959" w:rsidRPr="00656F10">
        <w:rPr>
          <w:rFonts w:ascii="VIC" w:hAnsi="VIC"/>
          <w:color w:val="53565A"/>
        </w:rPr>
        <w:t>-</w:t>
      </w:r>
      <w:r w:rsidR="00451959" w:rsidRPr="00F16F32">
        <w:rPr>
          <w:rFonts w:ascii="Cambria" w:hAnsi="Cambria" w:cs="Cambria"/>
          <w:color w:val="53565A"/>
        </w:rPr>
        <w:t> </w:t>
      </w:r>
      <w:r w:rsidRPr="00656F10">
        <w:rPr>
          <w:rFonts w:ascii="VIC" w:hAnsi="VIC"/>
          <w:color w:val="53565A"/>
        </w:rPr>
        <w:t>is a job (one AEE) that has been specifically employed by a supplier or subcontractor because of the work generated by a specific project.</w:t>
      </w:r>
    </w:p>
    <w:p w14:paraId="0398EFE4" w14:textId="0B7C7971" w:rsidR="00F93DAD" w:rsidRPr="00656F10" w:rsidRDefault="00F93DAD" w:rsidP="00656F10">
      <w:pPr>
        <w:pStyle w:val="bodycopy"/>
        <w:jc w:val="both"/>
        <w:rPr>
          <w:rFonts w:ascii="VIC" w:hAnsi="VIC"/>
        </w:rPr>
      </w:pPr>
      <w:r w:rsidRPr="00656F10">
        <w:rPr>
          <w:rFonts w:ascii="VIC" w:hAnsi="VIC"/>
          <w:b/>
          <w:color w:val="53565A"/>
        </w:rPr>
        <w:t>Jobs</w:t>
      </w:r>
      <w:r w:rsidR="005F5157" w:rsidRPr="00656F10">
        <w:rPr>
          <w:rFonts w:ascii="Cambria" w:hAnsi="Cambria" w:cs="Cambria"/>
          <w:b/>
          <w:color w:val="53565A"/>
        </w:rPr>
        <w:t> </w:t>
      </w:r>
      <w:r w:rsidRPr="00656F10">
        <w:rPr>
          <w:rFonts w:ascii="VIC" w:hAnsi="VIC"/>
          <w:b/>
          <w:color w:val="53565A"/>
        </w:rPr>
        <w:t>Retained</w:t>
      </w:r>
      <w:r w:rsidR="00451959" w:rsidRPr="00656F10">
        <w:rPr>
          <w:rFonts w:ascii="Cambria" w:hAnsi="Cambria" w:cs="Cambria"/>
          <w:color w:val="53565A"/>
        </w:rPr>
        <w:t> </w:t>
      </w:r>
      <w:r w:rsidR="00451959" w:rsidRPr="00656F10">
        <w:rPr>
          <w:rFonts w:ascii="VIC" w:hAnsi="VIC"/>
          <w:color w:val="53565A"/>
        </w:rPr>
        <w:t>-</w:t>
      </w:r>
      <w:r w:rsidR="00451959" w:rsidRPr="00656F10">
        <w:rPr>
          <w:rFonts w:ascii="Cambria" w:hAnsi="Cambria" w:cs="Cambria"/>
          <w:color w:val="53565A"/>
        </w:rPr>
        <w:t> </w:t>
      </w:r>
      <w:r w:rsidRPr="00656F10">
        <w:rPr>
          <w:rFonts w:ascii="VIC" w:hAnsi="VIC"/>
          <w:color w:val="53565A"/>
        </w:rPr>
        <w:t>is a job (one AEE) that has been working for a supplier or subcontractor before signing a project contract, working in tasks/works related to the project.</w:t>
      </w:r>
    </w:p>
    <w:p w14:paraId="6569225B" w14:textId="7301CAEC" w:rsidR="005A790A" w:rsidRPr="00F16F32" w:rsidRDefault="005A790A" w:rsidP="00F16F32">
      <w:pPr>
        <w:jc w:val="both"/>
        <w:rPr>
          <w:lang w:eastAsia="en-AU"/>
        </w:rPr>
      </w:pPr>
      <w:r w:rsidRPr="00F16F32">
        <w:rPr>
          <w:b/>
          <w:lang w:eastAsia="en-AU"/>
        </w:rPr>
        <w:t>Local</w:t>
      </w:r>
      <w:r w:rsidR="00451959" w:rsidRPr="00F16F32">
        <w:rPr>
          <w:rFonts w:ascii="Cambria" w:hAnsi="Cambria" w:cs="Cambria"/>
          <w:lang w:eastAsia="en-AU"/>
        </w:rPr>
        <w:t> </w:t>
      </w:r>
      <w:r w:rsidR="00451959" w:rsidRPr="00656F10">
        <w:rPr>
          <w:lang w:eastAsia="en-AU"/>
        </w:rPr>
        <w:t>-</w:t>
      </w:r>
      <w:r w:rsidR="00451959" w:rsidRPr="00F16F32">
        <w:rPr>
          <w:rFonts w:ascii="Cambria" w:hAnsi="Cambria" w:cs="Cambria"/>
          <w:lang w:eastAsia="en-AU"/>
        </w:rPr>
        <w:t> </w:t>
      </w:r>
      <w:r w:rsidRPr="00F16F32">
        <w:rPr>
          <w:lang w:eastAsia="en-AU"/>
        </w:rPr>
        <w:t xml:space="preserve">means all suppliers producing Victorian, Australian or New Zealand goods or services or when they have added value to imported items, such </w:t>
      </w:r>
      <w:r w:rsidR="00612A63" w:rsidRPr="00F16F32">
        <w:rPr>
          <w:lang w:eastAsia="en-AU"/>
        </w:rPr>
        <w:t xml:space="preserve">as </w:t>
      </w:r>
      <w:r w:rsidRPr="00F16F32">
        <w:rPr>
          <w:lang w:eastAsia="en-AU"/>
        </w:rPr>
        <w:t>providing a local employment outcome to an imported product.</w:t>
      </w:r>
    </w:p>
    <w:p w14:paraId="0D57EB35" w14:textId="414B8D09" w:rsidR="005A790A" w:rsidRPr="00F16F32" w:rsidRDefault="005A790A" w:rsidP="00F16F32">
      <w:pPr>
        <w:jc w:val="both"/>
        <w:rPr>
          <w:lang w:eastAsia="en-AU"/>
        </w:rPr>
      </w:pPr>
      <w:r w:rsidRPr="00F16F32">
        <w:rPr>
          <w:b/>
          <w:lang w:eastAsia="en-AU"/>
        </w:rPr>
        <w:t>Local</w:t>
      </w:r>
      <w:r w:rsidR="005F5157" w:rsidRPr="00F16F32">
        <w:rPr>
          <w:rFonts w:ascii="Cambria" w:hAnsi="Cambria" w:cs="Cambria"/>
          <w:b/>
          <w:lang w:eastAsia="en-AU"/>
        </w:rPr>
        <w:t> </w:t>
      </w:r>
      <w:r w:rsidRPr="00F16F32">
        <w:rPr>
          <w:b/>
          <w:lang w:eastAsia="en-AU"/>
        </w:rPr>
        <w:t>Content</w:t>
      </w:r>
      <w:r w:rsidR="00451959" w:rsidRPr="00F16F32">
        <w:rPr>
          <w:rFonts w:ascii="Cambria" w:hAnsi="Cambria" w:cs="Cambria"/>
          <w:lang w:eastAsia="en-AU"/>
        </w:rPr>
        <w:t> </w:t>
      </w:r>
      <w:r w:rsidR="00451959" w:rsidRPr="00656F10">
        <w:rPr>
          <w:lang w:eastAsia="en-AU"/>
        </w:rPr>
        <w:t>-</w:t>
      </w:r>
      <w:r w:rsidR="00451959" w:rsidRPr="00F16F32">
        <w:rPr>
          <w:rFonts w:ascii="Cambria" w:hAnsi="Cambria" w:cs="Cambria"/>
          <w:lang w:eastAsia="en-AU"/>
        </w:rPr>
        <w:t> </w:t>
      </w:r>
      <w:r w:rsidR="0094671A" w:rsidRPr="00F16F32">
        <w:rPr>
          <w:lang w:eastAsia="en-AU"/>
        </w:rPr>
        <w:t>is</w:t>
      </w:r>
      <w:r w:rsidR="000C5610" w:rsidRPr="00F16F32">
        <w:rPr>
          <w:lang w:eastAsia="en-AU"/>
        </w:rPr>
        <w:t xml:space="preserve"> </w:t>
      </w:r>
      <w:r w:rsidR="0009452C" w:rsidRPr="00F16F32">
        <w:rPr>
          <w:lang w:eastAsia="en-AU"/>
        </w:rPr>
        <w:t xml:space="preserve">goods that are produced by local industry, services that are supplied by local industry, or construction activities carried out by local industry. </w:t>
      </w:r>
      <w:r w:rsidR="00EA1B09" w:rsidRPr="00F16F32">
        <w:rPr>
          <w:lang w:eastAsia="en-AU"/>
        </w:rPr>
        <w:t>Local Content is intended to capture all suppliers producing Australian or New Zealand goods or services or when they have added value to imported items. Local assembly of imported materials, transport of goods, and local labour are all examples of local content or local added value.</w:t>
      </w:r>
    </w:p>
    <w:p w14:paraId="6C2EE896" w14:textId="0073CA16" w:rsidR="00056168" w:rsidRPr="00F16F32" w:rsidRDefault="00056168" w:rsidP="00F16F32">
      <w:pPr>
        <w:jc w:val="both"/>
        <w:rPr>
          <w:b/>
          <w:lang w:eastAsia="en-AU"/>
        </w:rPr>
      </w:pPr>
      <w:r w:rsidRPr="00F16F32">
        <w:rPr>
          <w:b/>
          <w:szCs w:val="18"/>
        </w:rPr>
        <w:t>Local</w:t>
      </w:r>
      <w:r w:rsidR="001E5C94" w:rsidRPr="00F16F32">
        <w:rPr>
          <w:rFonts w:ascii="Cambria" w:hAnsi="Cambria" w:cs="Cambria"/>
          <w:b/>
          <w:szCs w:val="18"/>
        </w:rPr>
        <w:t> </w:t>
      </w:r>
      <w:r w:rsidRPr="00F16F32">
        <w:rPr>
          <w:b/>
          <w:szCs w:val="18"/>
        </w:rPr>
        <w:t>Content</w:t>
      </w:r>
      <w:r w:rsidR="001E5C94" w:rsidRPr="00F16F32">
        <w:rPr>
          <w:rFonts w:ascii="Cambria" w:hAnsi="Cambria" w:cs="Cambria"/>
          <w:b/>
          <w:szCs w:val="18"/>
        </w:rPr>
        <w:t> </w:t>
      </w:r>
      <w:r w:rsidRPr="00F16F32">
        <w:rPr>
          <w:b/>
          <w:szCs w:val="18"/>
        </w:rPr>
        <w:t>Calculator</w:t>
      </w:r>
      <w:r w:rsidRPr="00F16F32">
        <w:rPr>
          <w:rFonts w:ascii="Cambria" w:hAnsi="Cambria" w:cs="Cambria"/>
          <w:szCs w:val="18"/>
        </w:rPr>
        <w:t> </w:t>
      </w:r>
      <w:r w:rsidRPr="00F16F32">
        <w:rPr>
          <w:szCs w:val="18"/>
        </w:rPr>
        <w:t>-</w:t>
      </w:r>
      <w:r w:rsidRPr="00F16F32">
        <w:rPr>
          <w:rFonts w:ascii="Cambria" w:hAnsi="Cambria" w:cs="Cambria"/>
          <w:szCs w:val="18"/>
        </w:rPr>
        <w:t> </w:t>
      </w:r>
      <w:r w:rsidRPr="00F16F32">
        <w:rPr>
          <w:szCs w:val="18"/>
        </w:rPr>
        <w:t xml:space="preserve">is a free </w:t>
      </w:r>
      <w:hyperlink r:id="rId33" w:history="1">
        <w:r w:rsidRPr="00F16F32">
          <w:rPr>
            <w:rStyle w:val="Hyperlink"/>
            <w:szCs w:val="18"/>
          </w:rPr>
          <w:t>online tool</w:t>
        </w:r>
      </w:hyperlink>
      <w:r w:rsidRPr="00F16F32">
        <w:rPr>
          <w:szCs w:val="18"/>
        </w:rPr>
        <w:t xml:space="preserve"> which suppliers can use to help calculate local content for LJF projects.</w:t>
      </w:r>
    </w:p>
    <w:p w14:paraId="00E7042F" w14:textId="751C6ECD" w:rsidR="005A790A" w:rsidRPr="00F16F32" w:rsidRDefault="005A790A" w:rsidP="00F16F32">
      <w:pPr>
        <w:jc w:val="both"/>
        <w:rPr>
          <w:lang w:eastAsia="en-AU"/>
        </w:rPr>
      </w:pPr>
      <w:r w:rsidRPr="00F16F32">
        <w:rPr>
          <w:b/>
          <w:lang w:eastAsia="en-AU"/>
        </w:rPr>
        <w:t>Local</w:t>
      </w:r>
      <w:r w:rsidR="005F5157" w:rsidRPr="00F16F32">
        <w:rPr>
          <w:rFonts w:ascii="Cambria" w:hAnsi="Cambria" w:cs="Cambria"/>
          <w:b/>
          <w:lang w:eastAsia="en-AU"/>
        </w:rPr>
        <w:t> </w:t>
      </w:r>
      <w:r w:rsidRPr="00F16F32">
        <w:rPr>
          <w:b/>
          <w:lang w:eastAsia="en-AU"/>
        </w:rPr>
        <w:t>Industry</w:t>
      </w:r>
      <w:r w:rsidR="007B72C6" w:rsidRPr="00F16F32">
        <w:rPr>
          <w:rFonts w:ascii="Cambria" w:hAnsi="Cambria" w:cs="Cambria"/>
          <w:lang w:eastAsia="en-AU"/>
        </w:rPr>
        <w:t> </w:t>
      </w:r>
      <w:r w:rsidR="007B72C6" w:rsidRPr="00656F10">
        <w:rPr>
          <w:lang w:eastAsia="en-AU"/>
        </w:rPr>
        <w:t>-</w:t>
      </w:r>
      <w:r w:rsidR="007B72C6" w:rsidRPr="00F16F32">
        <w:rPr>
          <w:rFonts w:ascii="Cambria" w:hAnsi="Cambria" w:cs="Cambria"/>
          <w:lang w:eastAsia="en-AU"/>
        </w:rPr>
        <w:t> </w:t>
      </w:r>
      <w:r w:rsidRPr="00F16F32">
        <w:rPr>
          <w:lang w:eastAsia="en-AU"/>
        </w:rPr>
        <w:t>means industry and other businesses based in Australia or New Zealand.</w:t>
      </w:r>
    </w:p>
    <w:p w14:paraId="50018817" w14:textId="7E0CE3F7" w:rsidR="00553D3B" w:rsidRPr="00656F10" w:rsidRDefault="00553D3B" w:rsidP="00656F10">
      <w:pPr>
        <w:pStyle w:val="bodycopy"/>
        <w:jc w:val="both"/>
        <w:rPr>
          <w:rFonts w:ascii="VIC" w:hAnsi="VIC"/>
          <w:color w:val="53565A"/>
        </w:rPr>
      </w:pPr>
      <w:r w:rsidRPr="00656F10">
        <w:rPr>
          <w:rFonts w:ascii="VIC" w:hAnsi="VIC"/>
          <w:b/>
          <w:color w:val="53565A"/>
        </w:rPr>
        <w:t>Local</w:t>
      </w:r>
      <w:r w:rsidR="005F5157" w:rsidRPr="00F16F32">
        <w:rPr>
          <w:rFonts w:ascii="Cambria" w:hAnsi="Cambria" w:cs="Cambria"/>
          <w:b/>
          <w:color w:val="53565A"/>
        </w:rPr>
        <w:t> </w:t>
      </w:r>
      <w:r w:rsidRPr="00656F10">
        <w:rPr>
          <w:rFonts w:ascii="VIC" w:hAnsi="VIC"/>
          <w:b/>
          <w:color w:val="53565A"/>
        </w:rPr>
        <w:t>Industry</w:t>
      </w:r>
      <w:r w:rsidR="005F5157" w:rsidRPr="00F16F32">
        <w:rPr>
          <w:rFonts w:ascii="Cambria" w:hAnsi="Cambria" w:cs="Cambria"/>
          <w:b/>
          <w:color w:val="53565A"/>
        </w:rPr>
        <w:t> </w:t>
      </w:r>
      <w:r w:rsidRPr="00656F10">
        <w:rPr>
          <w:rFonts w:ascii="VIC" w:hAnsi="VIC"/>
          <w:b/>
          <w:color w:val="53565A"/>
        </w:rPr>
        <w:t>Development</w:t>
      </w:r>
      <w:r w:rsidR="005F5157" w:rsidRPr="00F16F32">
        <w:rPr>
          <w:rFonts w:ascii="Cambria" w:hAnsi="Cambria" w:cs="Cambria"/>
          <w:b/>
          <w:color w:val="53565A"/>
        </w:rPr>
        <w:t> </w:t>
      </w:r>
      <w:r w:rsidRPr="00656F10">
        <w:rPr>
          <w:rFonts w:ascii="VIC" w:hAnsi="VIC"/>
          <w:b/>
          <w:color w:val="53565A"/>
        </w:rPr>
        <w:t>Plan</w:t>
      </w:r>
      <w:r w:rsidR="005F5157" w:rsidRPr="00F16F32">
        <w:rPr>
          <w:rFonts w:ascii="Cambria" w:hAnsi="Cambria" w:cs="Cambria"/>
          <w:b/>
          <w:color w:val="53565A"/>
        </w:rPr>
        <w:t> </w:t>
      </w:r>
      <w:r w:rsidRPr="00656F10">
        <w:rPr>
          <w:rFonts w:ascii="VIC" w:hAnsi="VIC"/>
          <w:b/>
          <w:color w:val="53565A"/>
        </w:rPr>
        <w:t>(</w:t>
      </w:r>
      <w:r w:rsidRPr="00F16F32">
        <w:rPr>
          <w:rFonts w:ascii="VIC" w:hAnsi="VIC"/>
          <w:b/>
          <w:color w:val="53565A"/>
        </w:rPr>
        <w:t>LIDP)</w:t>
      </w:r>
      <w:r w:rsidR="007B72C6" w:rsidRPr="00F16F32">
        <w:rPr>
          <w:rFonts w:ascii="Cambria" w:hAnsi="Cambria" w:cs="Cambria"/>
          <w:color w:val="53565A"/>
        </w:rPr>
        <w:t> </w:t>
      </w:r>
      <w:r w:rsidR="007B72C6" w:rsidRPr="00F16F32">
        <w:rPr>
          <w:rFonts w:ascii="VIC" w:hAnsi="VIC"/>
          <w:color w:val="53565A"/>
        </w:rPr>
        <w:t>-</w:t>
      </w:r>
      <w:r w:rsidR="007B72C6" w:rsidRPr="00F16F32">
        <w:rPr>
          <w:rFonts w:ascii="Cambria" w:hAnsi="Cambria" w:cs="Cambria"/>
          <w:color w:val="53565A"/>
        </w:rPr>
        <w:t> </w:t>
      </w:r>
      <w:r w:rsidRPr="00F16F32">
        <w:rPr>
          <w:rFonts w:ascii="VIC" w:hAnsi="VIC"/>
          <w:color w:val="53565A"/>
        </w:rPr>
        <w:t xml:space="preserve">is </w:t>
      </w:r>
      <w:r w:rsidRPr="00656F10">
        <w:rPr>
          <w:rFonts w:ascii="VIC" w:hAnsi="VIC"/>
          <w:color w:val="53565A"/>
        </w:rPr>
        <w:t xml:space="preserve">a document prepared by the supplier as part of the Expression of Interest, Request for Tender and/or tender submission for a </w:t>
      </w:r>
      <w:r w:rsidR="00171CB5" w:rsidRPr="00656F10">
        <w:rPr>
          <w:rFonts w:ascii="VIC" w:hAnsi="VIC"/>
          <w:color w:val="53565A"/>
        </w:rPr>
        <w:t>Local Jobs First</w:t>
      </w:r>
      <w:r w:rsidRPr="00656F10">
        <w:rPr>
          <w:rFonts w:ascii="VIC" w:hAnsi="VIC"/>
          <w:color w:val="53565A"/>
        </w:rPr>
        <w:t xml:space="preserve"> project. The LIDP details the supplier’s commitment to address the </w:t>
      </w:r>
      <w:r w:rsidR="00171CB5" w:rsidRPr="00F16F32">
        <w:rPr>
          <w:rFonts w:ascii="VIC" w:hAnsi="VIC"/>
          <w:color w:val="53565A"/>
        </w:rPr>
        <w:t>Local Jobs First</w:t>
      </w:r>
      <w:r w:rsidRPr="00656F10">
        <w:rPr>
          <w:rFonts w:ascii="VIC" w:hAnsi="VIC"/>
          <w:color w:val="53565A"/>
        </w:rPr>
        <w:t xml:space="preserve"> requirements and details the expected local content and job outcomes, including how the supplier will comply with the commitments made in the LIDP. </w:t>
      </w:r>
      <w:r w:rsidR="0012095D" w:rsidRPr="00F16F32">
        <w:rPr>
          <w:rFonts w:ascii="VIC" w:hAnsi="VIC"/>
          <w:color w:val="53565A"/>
        </w:rPr>
        <w:t>If a supplier’s tender is accepted, the supplier must comply with the LIDP.</w:t>
      </w:r>
      <w:r w:rsidR="003B3C0F" w:rsidRPr="00F16F32">
        <w:rPr>
          <w:rFonts w:ascii="VIC" w:hAnsi="VIC"/>
          <w:color w:val="53565A"/>
        </w:rPr>
        <w:t xml:space="preserve"> </w:t>
      </w:r>
      <w:r w:rsidRPr="00656F10">
        <w:rPr>
          <w:rFonts w:ascii="VIC" w:hAnsi="VIC"/>
          <w:color w:val="53565A"/>
        </w:rPr>
        <w:t>The LIDP commitments must be incorporated into the contract with the supplier as a contract deliverable</w:t>
      </w:r>
      <w:r w:rsidR="0012095D" w:rsidRPr="00F16F32">
        <w:rPr>
          <w:rFonts w:ascii="VIC" w:hAnsi="VIC"/>
          <w:color w:val="53565A"/>
        </w:rPr>
        <w:t xml:space="preserve">. </w:t>
      </w:r>
    </w:p>
    <w:p w14:paraId="1E23050C" w14:textId="4F626547" w:rsidR="005A790A" w:rsidRPr="00F16F32" w:rsidRDefault="005A790A" w:rsidP="00F16F32">
      <w:pPr>
        <w:jc w:val="both"/>
        <w:rPr>
          <w:lang w:eastAsia="en-AU"/>
        </w:rPr>
      </w:pPr>
      <w:r w:rsidRPr="00F16F32">
        <w:rPr>
          <w:b/>
          <w:lang w:eastAsia="en-AU"/>
        </w:rPr>
        <w:t>Local</w:t>
      </w:r>
      <w:r w:rsidR="005F5157" w:rsidRPr="00F16F32">
        <w:rPr>
          <w:rFonts w:ascii="Cambria" w:hAnsi="Cambria" w:cs="Cambria"/>
          <w:b/>
          <w:lang w:eastAsia="en-AU"/>
        </w:rPr>
        <w:t> </w:t>
      </w:r>
      <w:r w:rsidRPr="00F16F32">
        <w:rPr>
          <w:b/>
          <w:lang w:eastAsia="en-AU"/>
        </w:rPr>
        <w:t>Jobs</w:t>
      </w:r>
      <w:r w:rsidR="005F5157" w:rsidRPr="00F16F32">
        <w:rPr>
          <w:rFonts w:ascii="Cambria" w:hAnsi="Cambria" w:cs="Cambria"/>
          <w:b/>
          <w:lang w:eastAsia="en-AU"/>
        </w:rPr>
        <w:t> </w:t>
      </w:r>
      <w:r w:rsidRPr="00F16F32">
        <w:rPr>
          <w:b/>
          <w:lang w:eastAsia="en-AU"/>
        </w:rPr>
        <w:t>First</w:t>
      </w:r>
      <w:r w:rsidR="005F5157" w:rsidRPr="00F16F32">
        <w:rPr>
          <w:rFonts w:ascii="Cambria" w:hAnsi="Cambria" w:cs="Cambria"/>
          <w:b/>
          <w:lang w:eastAsia="en-AU"/>
        </w:rPr>
        <w:t> </w:t>
      </w:r>
      <w:r w:rsidRPr="00F16F32">
        <w:rPr>
          <w:b/>
          <w:lang w:eastAsia="en-AU"/>
        </w:rPr>
        <w:t>Commissioner</w:t>
      </w:r>
      <w:r w:rsidR="007B72C6" w:rsidRPr="00F16F32">
        <w:rPr>
          <w:rFonts w:ascii="Cambria" w:hAnsi="Cambria" w:cs="Cambria"/>
          <w:lang w:eastAsia="en-AU"/>
        </w:rPr>
        <w:t> </w:t>
      </w:r>
      <w:r w:rsidR="007E2E71" w:rsidRPr="00F16F32">
        <w:rPr>
          <w:lang w:eastAsia="en-AU"/>
        </w:rPr>
        <w:t>-</w:t>
      </w:r>
      <w:r w:rsidR="007B72C6" w:rsidRPr="00F16F32">
        <w:rPr>
          <w:rFonts w:ascii="Cambria" w:hAnsi="Cambria" w:cs="Cambria"/>
          <w:lang w:eastAsia="en-AU"/>
        </w:rPr>
        <w:t> </w:t>
      </w:r>
      <w:r w:rsidR="000C5610" w:rsidRPr="00F16F32">
        <w:rPr>
          <w:lang w:eastAsia="en-AU"/>
        </w:rPr>
        <w:t>is a</w:t>
      </w:r>
      <w:r w:rsidR="008F4039" w:rsidRPr="00F16F32">
        <w:rPr>
          <w:lang w:eastAsia="en-AU"/>
        </w:rPr>
        <w:t>n</w:t>
      </w:r>
      <w:r w:rsidR="000C5610" w:rsidRPr="00F16F32">
        <w:rPr>
          <w:lang w:eastAsia="en-AU"/>
        </w:rPr>
        <w:t xml:space="preserve"> </w:t>
      </w:r>
      <w:r w:rsidRPr="00F16F32">
        <w:rPr>
          <w:lang w:eastAsia="en-AU"/>
        </w:rPr>
        <w:t xml:space="preserve">independent statutory officer with advocacy, engagement and compliance powers in relation to Local Jobs First. Further details can be found </w:t>
      </w:r>
      <w:r w:rsidR="005E5F64" w:rsidRPr="00F16F32">
        <w:rPr>
          <w:lang w:eastAsia="en-AU"/>
        </w:rPr>
        <w:t xml:space="preserve">on the </w:t>
      </w:r>
      <w:hyperlink r:id="rId34" w:history="1">
        <w:r w:rsidR="00054985" w:rsidRPr="00656F10">
          <w:rPr>
            <w:rStyle w:val="Hyperlink"/>
          </w:rPr>
          <w:t>Local Jobs First Commissioner</w:t>
        </w:r>
      </w:hyperlink>
      <w:r w:rsidR="00F018B0" w:rsidRPr="00F16F32">
        <w:rPr>
          <w:lang w:eastAsia="en-AU"/>
        </w:rPr>
        <w:t xml:space="preserve"> website.</w:t>
      </w:r>
    </w:p>
    <w:p w14:paraId="294613A9" w14:textId="5A0583FE" w:rsidR="006C6E5A" w:rsidRPr="00656F10" w:rsidRDefault="006C6E5A" w:rsidP="00656F10">
      <w:pPr>
        <w:pStyle w:val="bodycopy"/>
        <w:jc w:val="both"/>
        <w:rPr>
          <w:rFonts w:ascii="VIC" w:hAnsi="VIC"/>
          <w:color w:val="53565A"/>
        </w:rPr>
      </w:pPr>
      <w:r w:rsidRPr="00656F10">
        <w:rPr>
          <w:rFonts w:ascii="VIC" w:hAnsi="VIC"/>
          <w:b/>
          <w:color w:val="53565A"/>
        </w:rPr>
        <w:t>Local</w:t>
      </w:r>
      <w:r w:rsidR="005F5157" w:rsidRPr="00F16F32">
        <w:rPr>
          <w:rFonts w:ascii="Cambria" w:hAnsi="Cambria" w:cs="Cambria"/>
          <w:b/>
          <w:color w:val="53565A"/>
        </w:rPr>
        <w:t> </w:t>
      </w:r>
      <w:r w:rsidRPr="00656F10">
        <w:rPr>
          <w:rFonts w:ascii="VIC" w:hAnsi="VIC"/>
          <w:b/>
          <w:color w:val="53565A"/>
        </w:rPr>
        <w:t>Jobs</w:t>
      </w:r>
      <w:r w:rsidR="005F5157" w:rsidRPr="00F16F32">
        <w:rPr>
          <w:rFonts w:ascii="Cambria" w:hAnsi="Cambria" w:cs="Cambria"/>
          <w:b/>
          <w:color w:val="53565A"/>
        </w:rPr>
        <w:t> </w:t>
      </w:r>
      <w:r w:rsidRPr="00656F10">
        <w:rPr>
          <w:rFonts w:ascii="VIC" w:hAnsi="VIC"/>
          <w:b/>
          <w:color w:val="53565A"/>
        </w:rPr>
        <w:t>First</w:t>
      </w:r>
      <w:r w:rsidR="005F5157" w:rsidRPr="00F16F32">
        <w:rPr>
          <w:rFonts w:ascii="Cambria" w:hAnsi="Cambria" w:cs="Cambria"/>
          <w:b/>
          <w:color w:val="53565A"/>
        </w:rPr>
        <w:t> </w:t>
      </w:r>
      <w:r w:rsidRPr="00656F10">
        <w:rPr>
          <w:rFonts w:ascii="VIC" w:hAnsi="VIC"/>
          <w:b/>
          <w:color w:val="53565A"/>
        </w:rPr>
        <w:t>Policy</w:t>
      </w:r>
      <w:r w:rsidR="007B72C6" w:rsidRPr="00F16F32">
        <w:rPr>
          <w:rFonts w:ascii="Cambria" w:hAnsi="Cambria" w:cs="Cambria"/>
          <w:color w:val="53565A"/>
        </w:rPr>
        <w:t> </w:t>
      </w:r>
      <w:r w:rsidRPr="00656F10">
        <w:rPr>
          <w:rFonts w:ascii="VIC" w:hAnsi="VIC"/>
          <w:color w:val="53565A"/>
        </w:rPr>
        <w:t>-</w:t>
      </w:r>
      <w:r w:rsidR="007B72C6" w:rsidRPr="00F16F32">
        <w:rPr>
          <w:rFonts w:ascii="Cambria" w:hAnsi="Cambria" w:cs="Cambria"/>
          <w:color w:val="53565A"/>
        </w:rPr>
        <w:t> </w:t>
      </w:r>
      <w:r w:rsidRPr="00656F10">
        <w:rPr>
          <w:rFonts w:ascii="VIC" w:hAnsi="VIC"/>
          <w:color w:val="53565A"/>
        </w:rPr>
        <w:t>comprises the Victorian Industry Participation Policy and the Major Projects Skills Guarantee. The Local Jobs First Policy may include any guidelines or material prepared by the Minister responsible for Local Jobs First regarding the application of, and procedures to be followed in complying with the Act, any regulations or the policy. For the purposes of the Act, the Local Jobs First Policy includes the Local Jobs First Policy document, Local Jobs First Supplier and Local Jobs Fi</w:t>
      </w:r>
      <w:r w:rsidR="007C17C8" w:rsidRPr="00656F10">
        <w:rPr>
          <w:rFonts w:ascii="VIC" w:hAnsi="VIC"/>
          <w:color w:val="53565A"/>
        </w:rPr>
        <w:t>r</w:t>
      </w:r>
      <w:r w:rsidRPr="00656F10">
        <w:rPr>
          <w:rFonts w:ascii="VIC" w:hAnsi="VIC"/>
          <w:color w:val="53565A"/>
        </w:rPr>
        <w:t>st Agency Guidelines.</w:t>
      </w:r>
    </w:p>
    <w:p w14:paraId="7295AD60" w14:textId="64A3FD7F" w:rsidR="006C6E5A" w:rsidRPr="00656F10" w:rsidRDefault="006C6E5A" w:rsidP="00656F10">
      <w:pPr>
        <w:pStyle w:val="bodycopy"/>
        <w:jc w:val="both"/>
        <w:rPr>
          <w:rFonts w:ascii="VIC" w:hAnsi="VIC"/>
          <w:color w:val="53565A"/>
        </w:rPr>
      </w:pPr>
      <w:r w:rsidRPr="00656F10">
        <w:rPr>
          <w:rFonts w:ascii="VIC" w:hAnsi="VIC"/>
          <w:b/>
          <w:color w:val="53565A"/>
        </w:rPr>
        <w:t>Local</w:t>
      </w:r>
      <w:r w:rsidR="00CF0D1F">
        <w:rPr>
          <w:rFonts w:ascii="Cambria" w:hAnsi="Cambria"/>
          <w:b/>
          <w:color w:val="53565A"/>
        </w:rPr>
        <w:t> </w:t>
      </w:r>
      <w:proofErr w:type="gramStart"/>
      <w:r w:rsidRPr="00656F10">
        <w:rPr>
          <w:rFonts w:ascii="VIC" w:hAnsi="VIC"/>
          <w:b/>
          <w:color w:val="53565A"/>
        </w:rPr>
        <w:t>Value</w:t>
      </w:r>
      <w:r w:rsidR="00CF0D1F">
        <w:rPr>
          <w:rFonts w:ascii="Cambria" w:hAnsi="Cambria"/>
          <w:b/>
          <w:color w:val="53565A"/>
        </w:rPr>
        <w:t> </w:t>
      </w:r>
      <w:r w:rsidRPr="00656F10">
        <w:rPr>
          <w:rFonts w:ascii="VIC" w:hAnsi="VIC"/>
          <w:b/>
          <w:color w:val="53565A"/>
        </w:rPr>
        <w:t>Added</w:t>
      </w:r>
      <w:proofErr w:type="gramEnd"/>
      <w:r w:rsidR="00CF0D1F">
        <w:rPr>
          <w:rFonts w:ascii="Cambria" w:hAnsi="Cambria"/>
          <w:b/>
          <w:color w:val="53565A"/>
        </w:rPr>
        <w:t> </w:t>
      </w:r>
      <w:r w:rsidRPr="00656F10">
        <w:rPr>
          <w:rFonts w:ascii="VIC" w:hAnsi="VIC"/>
          <w:b/>
          <w:color w:val="53565A"/>
        </w:rPr>
        <w:t>Content</w:t>
      </w:r>
      <w:r w:rsidR="007B72C6" w:rsidRPr="00F16F32">
        <w:rPr>
          <w:rFonts w:ascii="Cambria" w:hAnsi="Cambria" w:cs="Cambria"/>
          <w:color w:val="53565A"/>
        </w:rPr>
        <w:t> </w:t>
      </w:r>
      <w:r w:rsidR="002A7EAA" w:rsidRPr="00656F10">
        <w:rPr>
          <w:rFonts w:ascii="VIC" w:hAnsi="VIC"/>
          <w:color w:val="53565A"/>
        </w:rPr>
        <w:t>-</w:t>
      </w:r>
      <w:r w:rsidR="007B72C6" w:rsidRPr="00F16F32">
        <w:rPr>
          <w:rFonts w:ascii="Cambria" w:hAnsi="Cambria" w:cs="Cambria"/>
          <w:color w:val="53565A"/>
        </w:rPr>
        <w:t> </w:t>
      </w:r>
      <w:r w:rsidRPr="00656F10">
        <w:rPr>
          <w:rFonts w:ascii="VIC" w:hAnsi="VIC"/>
          <w:color w:val="53565A"/>
        </w:rPr>
        <w:t>are the products or services that are added locally onto an imported product.</w:t>
      </w:r>
    </w:p>
    <w:p w14:paraId="788C97D5" w14:textId="1D7E71E0" w:rsidR="005A790A" w:rsidRPr="00F16F32" w:rsidRDefault="005A790A" w:rsidP="00F16F32">
      <w:pPr>
        <w:jc w:val="both"/>
        <w:rPr>
          <w:lang w:eastAsia="en-AU"/>
        </w:rPr>
      </w:pPr>
      <w:r w:rsidRPr="00F16F32">
        <w:rPr>
          <w:b/>
          <w:lang w:eastAsia="en-AU"/>
        </w:rPr>
        <w:t>Major</w:t>
      </w:r>
      <w:r w:rsidR="005F5157" w:rsidRPr="00F16F32">
        <w:rPr>
          <w:rFonts w:ascii="Cambria" w:hAnsi="Cambria" w:cs="Cambria"/>
          <w:b/>
          <w:lang w:eastAsia="en-AU"/>
        </w:rPr>
        <w:t> </w:t>
      </w:r>
      <w:r w:rsidRPr="00F16F32">
        <w:rPr>
          <w:b/>
          <w:lang w:eastAsia="en-AU"/>
        </w:rPr>
        <w:t>Projects</w:t>
      </w:r>
      <w:r w:rsidR="005F5157" w:rsidRPr="00F16F32">
        <w:rPr>
          <w:rFonts w:ascii="Cambria" w:hAnsi="Cambria" w:cs="Cambria"/>
          <w:b/>
          <w:lang w:eastAsia="en-AU"/>
        </w:rPr>
        <w:t> </w:t>
      </w:r>
      <w:r w:rsidRPr="00F16F32">
        <w:rPr>
          <w:b/>
          <w:lang w:eastAsia="en-AU"/>
        </w:rPr>
        <w:t>Skills</w:t>
      </w:r>
      <w:r w:rsidR="005F5157" w:rsidRPr="00F16F32">
        <w:rPr>
          <w:rFonts w:ascii="Cambria" w:hAnsi="Cambria" w:cs="Cambria"/>
          <w:b/>
          <w:lang w:eastAsia="en-AU"/>
        </w:rPr>
        <w:t> </w:t>
      </w:r>
      <w:r w:rsidRPr="00F16F32">
        <w:rPr>
          <w:b/>
          <w:lang w:eastAsia="en-AU"/>
        </w:rPr>
        <w:t>Guarantee</w:t>
      </w:r>
      <w:r w:rsidR="005F5157" w:rsidRPr="00F16F32">
        <w:rPr>
          <w:rFonts w:ascii="Cambria" w:hAnsi="Cambria" w:cs="Cambria"/>
          <w:b/>
          <w:lang w:eastAsia="en-AU"/>
        </w:rPr>
        <w:t> </w:t>
      </w:r>
      <w:r w:rsidR="00980A1C" w:rsidRPr="00F16F32">
        <w:rPr>
          <w:b/>
          <w:lang w:eastAsia="en-AU"/>
        </w:rPr>
        <w:t>(MPSG)</w:t>
      </w:r>
      <w:r w:rsidR="007B72C6" w:rsidRPr="00F16F32">
        <w:rPr>
          <w:rFonts w:ascii="Cambria" w:hAnsi="Cambria" w:cs="Cambria"/>
          <w:lang w:eastAsia="en-AU"/>
        </w:rPr>
        <w:t> </w:t>
      </w:r>
      <w:r w:rsidR="007E2E71" w:rsidRPr="00F16F32">
        <w:rPr>
          <w:lang w:eastAsia="en-AU"/>
        </w:rPr>
        <w:t>-</w:t>
      </w:r>
      <w:r w:rsidR="007B72C6" w:rsidRPr="00F16F32">
        <w:rPr>
          <w:rFonts w:ascii="Cambria" w:hAnsi="Cambria" w:cs="Cambria"/>
          <w:lang w:eastAsia="en-AU"/>
        </w:rPr>
        <w:t> </w:t>
      </w:r>
      <w:r w:rsidRPr="00F16F32">
        <w:rPr>
          <w:lang w:eastAsia="en-AU"/>
        </w:rPr>
        <w:t>is a policy that provides job opportunities for apprentices, trainees and cadets on high value construction and infrastructure projects.</w:t>
      </w:r>
    </w:p>
    <w:p w14:paraId="1446AF0B" w14:textId="16E369D5" w:rsidR="00DF1BDE" w:rsidRPr="00F16F32" w:rsidRDefault="00DF1BDE" w:rsidP="00F16F32">
      <w:pPr>
        <w:jc w:val="both"/>
        <w:rPr>
          <w:lang w:eastAsia="en-AU"/>
        </w:rPr>
      </w:pPr>
      <w:r w:rsidRPr="00F16F32">
        <w:rPr>
          <w:b/>
          <w:lang w:eastAsia="en-AU"/>
        </w:rPr>
        <w:t>Non-contestable</w:t>
      </w:r>
      <w:r w:rsidR="005F5157" w:rsidRPr="00F16F32">
        <w:rPr>
          <w:rFonts w:ascii="Cambria" w:hAnsi="Cambria" w:cs="Cambria"/>
          <w:b/>
          <w:lang w:eastAsia="en-AU"/>
        </w:rPr>
        <w:t> </w:t>
      </w:r>
      <w:r w:rsidR="00EA5E89" w:rsidRPr="00F16F32">
        <w:rPr>
          <w:b/>
          <w:lang w:eastAsia="en-AU"/>
        </w:rPr>
        <w:t>P</w:t>
      </w:r>
      <w:r w:rsidRPr="00F16F32">
        <w:rPr>
          <w:b/>
          <w:lang w:eastAsia="en-AU"/>
        </w:rPr>
        <w:t>roject</w:t>
      </w:r>
      <w:r w:rsidR="007B72C6" w:rsidRPr="00F16F32">
        <w:rPr>
          <w:rFonts w:ascii="Cambria" w:hAnsi="Cambria" w:cs="Cambria"/>
          <w:lang w:eastAsia="en-AU"/>
        </w:rPr>
        <w:t> </w:t>
      </w:r>
      <w:r w:rsidR="007E2E71" w:rsidRPr="00F16F32">
        <w:rPr>
          <w:lang w:eastAsia="en-AU"/>
        </w:rPr>
        <w:t>-</w:t>
      </w:r>
      <w:r w:rsidR="007B72C6" w:rsidRPr="00F16F32">
        <w:rPr>
          <w:rFonts w:ascii="Cambria" w:hAnsi="Cambria" w:cs="Cambria"/>
          <w:lang w:eastAsia="en-AU"/>
        </w:rPr>
        <w:t> </w:t>
      </w:r>
      <w:r w:rsidR="008F4039" w:rsidRPr="00F16F32">
        <w:rPr>
          <w:lang w:eastAsia="en-AU"/>
        </w:rPr>
        <w:t>is</w:t>
      </w:r>
      <w:r w:rsidR="00A1682C" w:rsidRPr="00F16F32">
        <w:rPr>
          <w:lang w:eastAsia="en-AU"/>
        </w:rPr>
        <w:t xml:space="preserve"> a </w:t>
      </w:r>
      <w:r w:rsidR="00413D0F" w:rsidRPr="00F16F32">
        <w:rPr>
          <w:lang w:eastAsia="en-AU"/>
        </w:rPr>
        <w:t>Standard Project</w:t>
      </w:r>
      <w:r w:rsidR="00862D24" w:rsidRPr="00F16F32">
        <w:rPr>
          <w:lang w:eastAsia="en-AU"/>
        </w:rPr>
        <w:t xml:space="preserve"> or a Strategic Project that is determined to be non-contestable in accordance with section 4B of the Act</w:t>
      </w:r>
      <w:r w:rsidR="008F583E" w:rsidRPr="00F16F32">
        <w:rPr>
          <w:lang w:eastAsia="en-AU"/>
        </w:rPr>
        <w:t>.</w:t>
      </w:r>
      <w:r w:rsidR="00BA30DB" w:rsidRPr="00F16F32">
        <w:rPr>
          <w:lang w:eastAsia="en-AU"/>
        </w:rPr>
        <w:t xml:space="preserve"> </w:t>
      </w:r>
      <w:r w:rsidR="0045237D" w:rsidRPr="00F16F32">
        <w:rPr>
          <w:lang w:eastAsia="en-AU"/>
        </w:rPr>
        <w:t xml:space="preserve">Agencies are not required to </w:t>
      </w:r>
      <w:r w:rsidR="006C665B" w:rsidRPr="00F16F32">
        <w:rPr>
          <w:lang w:eastAsia="en-AU"/>
        </w:rPr>
        <w:t xml:space="preserve">apply Local Jobs First </w:t>
      </w:r>
      <w:r w:rsidR="00E641DB" w:rsidRPr="00F16F32">
        <w:rPr>
          <w:lang w:eastAsia="en-AU"/>
        </w:rPr>
        <w:t xml:space="preserve">to </w:t>
      </w:r>
      <w:r w:rsidR="009D18A5" w:rsidRPr="00F16F32">
        <w:rPr>
          <w:lang w:eastAsia="en-AU"/>
        </w:rPr>
        <w:t>a</w:t>
      </w:r>
      <w:r w:rsidR="0088202D" w:rsidRPr="00F16F32">
        <w:rPr>
          <w:lang w:eastAsia="en-AU"/>
        </w:rPr>
        <w:t xml:space="preserve"> non-contestable project.</w:t>
      </w:r>
    </w:p>
    <w:p w14:paraId="7ABA9412" w14:textId="2D5FC07C" w:rsidR="00C87E89" w:rsidRPr="00F16F32" w:rsidRDefault="007B3830" w:rsidP="00F16F32">
      <w:pPr>
        <w:jc w:val="both"/>
        <w:rPr>
          <w:lang w:eastAsia="en-AU"/>
        </w:rPr>
      </w:pPr>
      <w:r w:rsidRPr="00F16F32">
        <w:rPr>
          <w:b/>
          <w:lang w:eastAsia="en-AU"/>
        </w:rPr>
        <w:t>Practical</w:t>
      </w:r>
      <w:r w:rsidR="005F5157" w:rsidRPr="00F16F32">
        <w:rPr>
          <w:rFonts w:ascii="Cambria" w:hAnsi="Cambria" w:cs="Cambria"/>
          <w:b/>
          <w:lang w:eastAsia="en-AU"/>
        </w:rPr>
        <w:t> </w:t>
      </w:r>
      <w:r w:rsidRPr="00F16F32">
        <w:rPr>
          <w:b/>
          <w:lang w:eastAsia="en-AU"/>
        </w:rPr>
        <w:t>Completion</w:t>
      </w:r>
      <w:r w:rsidR="007B72C6" w:rsidRPr="00F16F32">
        <w:rPr>
          <w:rFonts w:ascii="Cambria" w:hAnsi="Cambria" w:cs="Cambria"/>
          <w:lang w:eastAsia="en-AU"/>
        </w:rPr>
        <w:t> </w:t>
      </w:r>
      <w:r w:rsidRPr="00F16F32">
        <w:rPr>
          <w:lang w:eastAsia="en-AU"/>
        </w:rPr>
        <w:t>-</w:t>
      </w:r>
      <w:r w:rsidR="007B72C6" w:rsidRPr="00F16F32">
        <w:rPr>
          <w:rFonts w:ascii="Cambria" w:hAnsi="Cambria" w:cs="Cambria"/>
          <w:lang w:eastAsia="en-AU"/>
        </w:rPr>
        <w:t> </w:t>
      </w:r>
      <w:r w:rsidR="00777DBA" w:rsidRPr="00F16F32">
        <w:rPr>
          <w:lang w:eastAsia="en-AU"/>
        </w:rPr>
        <w:t>h</w:t>
      </w:r>
      <w:r w:rsidRPr="00F16F32">
        <w:rPr>
          <w:lang w:eastAsia="en-AU"/>
        </w:rPr>
        <w:t xml:space="preserve">as the same meaning as specified in the contract for the project or, if the contract does not specify the meaning of that term, it means the day on which all of the </w:t>
      </w:r>
      <w:r w:rsidRPr="00F16F32">
        <w:rPr>
          <w:lang w:eastAsia="en-AU"/>
        </w:rPr>
        <w:lastRenderedPageBreak/>
        <w:t>supplier's obligations (other than minor or administrative obligations) to provide goods or services, or carry out construction activities, under the contract are fulfilled.</w:t>
      </w:r>
    </w:p>
    <w:p w14:paraId="21BA50C9" w14:textId="6EFD4DB3" w:rsidR="005A790A" w:rsidRPr="00F16F32" w:rsidRDefault="005A790A" w:rsidP="00F16F32">
      <w:pPr>
        <w:jc w:val="both"/>
        <w:rPr>
          <w:lang w:eastAsia="en-AU"/>
        </w:rPr>
      </w:pPr>
      <w:r w:rsidRPr="00F16F32">
        <w:rPr>
          <w:b/>
          <w:lang w:eastAsia="en-AU"/>
        </w:rPr>
        <w:t>Request</w:t>
      </w:r>
      <w:r w:rsidR="005F5157" w:rsidRPr="00F16F32">
        <w:rPr>
          <w:rFonts w:ascii="Cambria" w:hAnsi="Cambria" w:cs="Cambria"/>
          <w:b/>
          <w:lang w:eastAsia="en-AU"/>
        </w:rPr>
        <w:t> </w:t>
      </w:r>
      <w:r w:rsidRPr="00F16F32">
        <w:rPr>
          <w:b/>
          <w:lang w:eastAsia="en-AU"/>
        </w:rPr>
        <w:t>for</w:t>
      </w:r>
      <w:r w:rsidR="005F5157" w:rsidRPr="00F16F32">
        <w:rPr>
          <w:rFonts w:ascii="Cambria" w:hAnsi="Cambria" w:cs="Cambria"/>
          <w:b/>
          <w:lang w:eastAsia="en-AU"/>
        </w:rPr>
        <w:t> </w:t>
      </w:r>
      <w:r w:rsidRPr="00F16F32">
        <w:rPr>
          <w:b/>
          <w:lang w:eastAsia="en-AU"/>
        </w:rPr>
        <w:t>Tender</w:t>
      </w:r>
      <w:r w:rsidR="007B72C6" w:rsidRPr="00F16F32">
        <w:rPr>
          <w:rFonts w:ascii="Cambria" w:hAnsi="Cambria" w:cs="Cambria"/>
          <w:lang w:eastAsia="en-AU"/>
        </w:rPr>
        <w:t> </w:t>
      </w:r>
      <w:r w:rsidR="00BB630C" w:rsidRPr="00F16F32">
        <w:rPr>
          <w:lang w:eastAsia="en-AU"/>
        </w:rPr>
        <w:t>-</w:t>
      </w:r>
      <w:r w:rsidR="007B72C6" w:rsidRPr="00F16F32">
        <w:rPr>
          <w:rFonts w:ascii="Cambria" w:hAnsi="Cambria" w:cs="Cambria"/>
          <w:lang w:eastAsia="en-AU"/>
        </w:rPr>
        <w:t> </w:t>
      </w:r>
      <w:r w:rsidR="00777DBA" w:rsidRPr="00F16F32">
        <w:rPr>
          <w:lang w:eastAsia="en-AU"/>
        </w:rPr>
        <w:t>is</w:t>
      </w:r>
      <w:r w:rsidRPr="00F16F32">
        <w:rPr>
          <w:lang w:eastAsia="en-AU"/>
        </w:rPr>
        <w:t xml:space="preserve"> an invitation to supply or a request for offer against a set of clearly defined and specified requirements.</w:t>
      </w:r>
      <w:r w:rsidR="00250BE1" w:rsidRPr="00656F10">
        <w:rPr>
          <w:rFonts w:cs="Cambria"/>
          <w:lang w:eastAsia="en-AU"/>
        </w:rPr>
        <w:t xml:space="preserve"> </w:t>
      </w:r>
      <w:r w:rsidRPr="00F16F32">
        <w:rPr>
          <w:lang w:eastAsia="en-AU"/>
        </w:rPr>
        <w:t>Invitees are advised of all requirements involved including the conditions of</w:t>
      </w:r>
      <w:r w:rsidRPr="00F16F32">
        <w:rPr>
          <w:rFonts w:ascii="Cambria" w:hAnsi="Cambria" w:cs="Cambria"/>
          <w:lang w:eastAsia="en-AU"/>
        </w:rPr>
        <w:t> </w:t>
      </w:r>
      <w:r w:rsidRPr="00F16F32">
        <w:rPr>
          <w:lang w:eastAsia="en-AU"/>
        </w:rPr>
        <w:t>participation and proposed contract conditions.</w:t>
      </w:r>
    </w:p>
    <w:p w14:paraId="03B9E92C" w14:textId="069ABE26" w:rsidR="005A790A" w:rsidRPr="00F16F32" w:rsidRDefault="005A790A" w:rsidP="00F16F32">
      <w:pPr>
        <w:jc w:val="both"/>
        <w:rPr>
          <w:lang w:eastAsia="en-AU"/>
        </w:rPr>
      </w:pPr>
      <w:r w:rsidRPr="00F16F32">
        <w:rPr>
          <w:b/>
          <w:lang w:eastAsia="en-AU"/>
        </w:rPr>
        <w:t>Rural and Regional Victoria</w:t>
      </w:r>
      <w:r w:rsidR="007B72C6" w:rsidRPr="00F16F32">
        <w:rPr>
          <w:rFonts w:ascii="Cambria" w:hAnsi="Cambria" w:cs="Cambria"/>
          <w:lang w:eastAsia="en-AU"/>
        </w:rPr>
        <w:t> </w:t>
      </w:r>
      <w:r w:rsidR="007E2E71" w:rsidRPr="00F16F32">
        <w:rPr>
          <w:lang w:eastAsia="en-AU"/>
        </w:rPr>
        <w:t>-</w:t>
      </w:r>
      <w:r w:rsidR="007B72C6" w:rsidRPr="00F16F32">
        <w:rPr>
          <w:rFonts w:ascii="Cambria" w:hAnsi="Cambria" w:cs="Cambria"/>
          <w:lang w:eastAsia="en-AU"/>
        </w:rPr>
        <w:t> </w:t>
      </w:r>
      <w:r w:rsidR="00D3282A" w:rsidRPr="00F16F32">
        <w:rPr>
          <w:lang w:eastAsia="en-AU"/>
        </w:rPr>
        <w:t xml:space="preserve">has the same meaning as </w:t>
      </w:r>
      <w:r w:rsidR="008E24C8" w:rsidRPr="00F16F32">
        <w:rPr>
          <w:lang w:eastAsia="en-AU"/>
        </w:rPr>
        <w:t xml:space="preserve">in the </w:t>
      </w:r>
      <w:hyperlink r:id="rId35" w:history="1">
        <w:r w:rsidR="00D3282A" w:rsidRPr="00656F10">
          <w:rPr>
            <w:rStyle w:val="Hyperlink"/>
            <w:i/>
          </w:rPr>
          <w:t>Regional Development Victoria Act</w:t>
        </w:r>
        <w:r w:rsidR="00EF397E" w:rsidRPr="00656F10">
          <w:rPr>
            <w:rStyle w:val="Hyperlink"/>
            <w:i/>
          </w:rPr>
          <w:t xml:space="preserve"> 2002</w:t>
        </w:r>
      </w:hyperlink>
      <w:r w:rsidR="00EF397E" w:rsidRPr="00F16F32">
        <w:rPr>
          <w:i/>
          <w:lang w:eastAsia="en-AU"/>
        </w:rPr>
        <w:t xml:space="preserve">. </w:t>
      </w:r>
      <w:r w:rsidR="008E24C8" w:rsidRPr="00F16F32">
        <w:rPr>
          <w:lang w:eastAsia="en-AU"/>
        </w:rPr>
        <w:t>That Act defines</w:t>
      </w:r>
      <w:r w:rsidR="008E24C8" w:rsidRPr="00F16F32">
        <w:rPr>
          <w:i/>
          <w:lang w:eastAsia="en-AU"/>
        </w:rPr>
        <w:t xml:space="preserve"> </w:t>
      </w:r>
      <w:r w:rsidRPr="00F16F32">
        <w:rPr>
          <w:lang w:val="en-US" w:eastAsia="en-AU"/>
        </w:rPr>
        <w:t xml:space="preserve">Rural and Regional Victoria </w:t>
      </w:r>
      <w:r w:rsidR="0030293E" w:rsidRPr="00F16F32">
        <w:rPr>
          <w:lang w:val="en-US" w:eastAsia="en-AU"/>
        </w:rPr>
        <w:t>a</w:t>
      </w:r>
      <w:r w:rsidRPr="00F16F32">
        <w:rPr>
          <w:lang w:val="en-US" w:eastAsia="en-AU"/>
        </w:rPr>
        <w:t>s the 48 local government areas, including six alpine resort areas</w:t>
      </w:r>
      <w:r w:rsidR="00707A75" w:rsidRPr="00F16F32">
        <w:rPr>
          <w:lang w:val="en-US" w:eastAsia="en-AU"/>
        </w:rPr>
        <w:t xml:space="preserve">. </w:t>
      </w:r>
      <w:r w:rsidRPr="00F16F32">
        <w:rPr>
          <w:lang w:val="en-US" w:eastAsia="en-AU"/>
        </w:rPr>
        <w:t xml:space="preserve">The 10 regional city local government areas are </w:t>
      </w:r>
      <w:hyperlink r:id="rId36" w:history="1">
        <w:r w:rsidRPr="00F16F32">
          <w:rPr>
            <w:rStyle w:val="Hyperlink"/>
          </w:rPr>
          <w:t>Ballarat</w:t>
        </w:r>
      </w:hyperlink>
      <w:r w:rsidRPr="00656F10">
        <w:rPr>
          <w:rStyle w:val="Hyperlink"/>
          <w:color w:val="53565A"/>
          <w:u w:val="none"/>
        </w:rPr>
        <w:t xml:space="preserve">, </w:t>
      </w:r>
      <w:hyperlink r:id="rId37" w:history="1">
        <w:r w:rsidRPr="00F16F32">
          <w:rPr>
            <w:rStyle w:val="Hyperlink"/>
          </w:rPr>
          <w:t>Greater Bendigo</w:t>
        </w:r>
      </w:hyperlink>
      <w:r w:rsidRPr="00656F10">
        <w:rPr>
          <w:rStyle w:val="Hyperlink"/>
          <w:color w:val="53565A"/>
          <w:u w:val="none"/>
        </w:rPr>
        <w:t xml:space="preserve">, </w:t>
      </w:r>
      <w:hyperlink r:id="rId38" w:history="1">
        <w:r w:rsidRPr="00F16F32">
          <w:rPr>
            <w:rStyle w:val="Hyperlink"/>
          </w:rPr>
          <w:t>Greater Geelong</w:t>
        </w:r>
      </w:hyperlink>
      <w:r w:rsidRPr="00656F10">
        <w:rPr>
          <w:rStyle w:val="Hyperlink"/>
          <w:color w:val="53565A"/>
          <w:u w:val="none"/>
        </w:rPr>
        <w:t xml:space="preserve">, </w:t>
      </w:r>
      <w:hyperlink r:id="rId39" w:history="1">
        <w:r w:rsidR="001209F6" w:rsidRPr="00F16F32">
          <w:rPr>
            <w:rStyle w:val="Hyperlink"/>
          </w:rPr>
          <w:t>Greater Shepparton</w:t>
        </w:r>
      </w:hyperlink>
      <w:r w:rsidRPr="00656F10">
        <w:rPr>
          <w:rStyle w:val="Hyperlink"/>
          <w:color w:val="53565A"/>
          <w:u w:val="none"/>
        </w:rPr>
        <w:t xml:space="preserve">, </w:t>
      </w:r>
      <w:hyperlink r:id="rId40" w:history="1">
        <w:r w:rsidRPr="00F16F32">
          <w:rPr>
            <w:rStyle w:val="Hyperlink"/>
          </w:rPr>
          <w:t>Horsham</w:t>
        </w:r>
      </w:hyperlink>
      <w:r w:rsidRPr="00656F10">
        <w:rPr>
          <w:rStyle w:val="Hyperlink"/>
          <w:color w:val="53565A"/>
          <w:u w:val="none"/>
        </w:rPr>
        <w:t xml:space="preserve">, </w:t>
      </w:r>
      <w:hyperlink r:id="rId41" w:history="1">
        <w:r w:rsidRPr="00F16F32">
          <w:rPr>
            <w:rStyle w:val="Hyperlink"/>
          </w:rPr>
          <w:t>Latrobe</w:t>
        </w:r>
      </w:hyperlink>
      <w:r w:rsidRPr="00656F10">
        <w:rPr>
          <w:rStyle w:val="Hyperlink"/>
          <w:color w:val="53565A"/>
          <w:u w:val="none"/>
        </w:rPr>
        <w:t xml:space="preserve">, </w:t>
      </w:r>
      <w:hyperlink r:id="rId42" w:history="1">
        <w:r w:rsidRPr="00F16F32">
          <w:rPr>
            <w:rStyle w:val="Hyperlink"/>
          </w:rPr>
          <w:t>Mildura</w:t>
        </w:r>
      </w:hyperlink>
      <w:r w:rsidRPr="00656F10">
        <w:rPr>
          <w:rStyle w:val="Hyperlink"/>
          <w:color w:val="53565A"/>
          <w:u w:val="none"/>
        </w:rPr>
        <w:t xml:space="preserve">, </w:t>
      </w:r>
      <w:hyperlink r:id="rId43" w:history="1">
        <w:r w:rsidRPr="00F16F32">
          <w:rPr>
            <w:rStyle w:val="Hyperlink"/>
          </w:rPr>
          <w:t>Wangaratta</w:t>
        </w:r>
      </w:hyperlink>
      <w:r w:rsidRPr="00656F10">
        <w:rPr>
          <w:rStyle w:val="Hyperlink"/>
          <w:color w:val="53565A"/>
          <w:u w:val="none"/>
        </w:rPr>
        <w:t xml:space="preserve">, </w:t>
      </w:r>
      <w:hyperlink r:id="rId44" w:history="1">
        <w:r w:rsidRPr="00F16F32">
          <w:rPr>
            <w:rStyle w:val="Hyperlink"/>
          </w:rPr>
          <w:t>Warrnambool</w:t>
        </w:r>
      </w:hyperlink>
      <w:r w:rsidRPr="00F16F32">
        <w:rPr>
          <w:lang w:val="en-US" w:eastAsia="en-AU"/>
        </w:rPr>
        <w:t xml:space="preserve"> and </w:t>
      </w:r>
      <w:hyperlink r:id="rId45" w:history="1">
        <w:r w:rsidRPr="00F16F32">
          <w:rPr>
            <w:rStyle w:val="Hyperlink"/>
          </w:rPr>
          <w:t>Wodonga</w:t>
        </w:r>
      </w:hyperlink>
      <w:r w:rsidRPr="00656F10">
        <w:rPr>
          <w:rStyle w:val="Hyperlink"/>
          <w:color w:val="53565A"/>
          <w:u w:val="none"/>
        </w:rPr>
        <w:t>.</w:t>
      </w:r>
      <w:r w:rsidRPr="00656F10">
        <w:rPr>
          <w:lang w:val="en-US" w:eastAsia="en-AU"/>
        </w:rPr>
        <w:t xml:space="preserve"> </w:t>
      </w:r>
      <w:r w:rsidRPr="00F16F32">
        <w:rPr>
          <w:lang w:val="en-US" w:eastAsia="en-AU"/>
        </w:rPr>
        <w:t>The remaining 38 local government areas, including six alpine resort areas, are referred to as the rural local government areas.</w:t>
      </w:r>
    </w:p>
    <w:p w14:paraId="5847D996" w14:textId="2149BBC9" w:rsidR="00EF4F4B" w:rsidRPr="00656F10" w:rsidRDefault="00EF4F4B" w:rsidP="00F16F32">
      <w:pPr>
        <w:jc w:val="both"/>
        <w:rPr>
          <w:bCs/>
        </w:rPr>
      </w:pPr>
      <w:r w:rsidRPr="00F16F32">
        <w:rPr>
          <w:b/>
        </w:rPr>
        <w:t>Significant</w:t>
      </w:r>
      <w:r w:rsidR="005F5157" w:rsidRPr="00F16F32">
        <w:rPr>
          <w:rFonts w:ascii="Cambria" w:hAnsi="Cambria" w:cs="Cambria"/>
          <w:b/>
        </w:rPr>
        <w:t> </w:t>
      </w:r>
      <w:r w:rsidRPr="00F16F32">
        <w:rPr>
          <w:b/>
        </w:rPr>
        <w:t>Diversion</w:t>
      </w:r>
      <w:r w:rsidR="003D6E77" w:rsidRPr="00F16F32">
        <w:rPr>
          <w:rFonts w:ascii="Cambria" w:hAnsi="Cambria" w:cs="Cambria"/>
          <w:b/>
        </w:rPr>
        <w:t> </w:t>
      </w:r>
      <w:r w:rsidRPr="00656F10">
        <w:rPr>
          <w:bCs/>
        </w:rPr>
        <w:t>-</w:t>
      </w:r>
      <w:r w:rsidR="003D6E77" w:rsidRPr="00F16F32">
        <w:rPr>
          <w:rFonts w:ascii="Cambria" w:hAnsi="Cambria" w:cs="Cambria"/>
          <w:b/>
        </w:rPr>
        <w:t> </w:t>
      </w:r>
      <w:r w:rsidRPr="00656F10">
        <w:rPr>
          <w:bCs/>
        </w:rPr>
        <w:t xml:space="preserve">has the meaning set out in </w:t>
      </w:r>
      <w:r w:rsidR="00940023" w:rsidRPr="00F16F32">
        <w:t xml:space="preserve">section </w:t>
      </w:r>
      <w:r w:rsidR="00252A21" w:rsidRPr="00F16F32">
        <w:t>4.10</w:t>
      </w:r>
      <w:r w:rsidRPr="00656F10">
        <w:rPr>
          <w:bCs/>
        </w:rPr>
        <w:t xml:space="preserve"> of the Agency Guidelines and </w:t>
      </w:r>
      <w:r w:rsidR="00252A21" w:rsidRPr="00656F10">
        <w:rPr>
          <w:bCs/>
        </w:rPr>
        <w:t>3.</w:t>
      </w:r>
      <w:r w:rsidR="00617401" w:rsidRPr="00F16F32">
        <w:t>8</w:t>
      </w:r>
      <w:r w:rsidRPr="00656F10">
        <w:rPr>
          <w:bCs/>
        </w:rPr>
        <w:t xml:space="preserve"> of the Supplier Guidelines.</w:t>
      </w:r>
    </w:p>
    <w:p w14:paraId="6F961728" w14:textId="3758E6A1" w:rsidR="00A03B0A" w:rsidRPr="00656F10" w:rsidRDefault="000C5FFD" w:rsidP="00F16F32">
      <w:pPr>
        <w:jc w:val="both"/>
        <w:rPr>
          <w:lang w:eastAsia="en-AU"/>
        </w:rPr>
      </w:pPr>
      <w:r w:rsidRPr="00F16F32">
        <w:rPr>
          <w:b/>
        </w:rPr>
        <w:t>Significant</w:t>
      </w:r>
      <w:r w:rsidR="005F5157" w:rsidRPr="00F16F32">
        <w:rPr>
          <w:rFonts w:ascii="Cambria" w:hAnsi="Cambria" w:cs="Cambria"/>
          <w:b/>
        </w:rPr>
        <w:t> </w:t>
      </w:r>
      <w:r w:rsidRPr="00F16F32">
        <w:rPr>
          <w:b/>
        </w:rPr>
        <w:t>Diversion</w:t>
      </w:r>
      <w:r w:rsidR="005F5157" w:rsidRPr="00F16F32">
        <w:rPr>
          <w:rFonts w:ascii="Cambria" w:hAnsi="Cambria" w:cs="Cambria"/>
        </w:rPr>
        <w:t> </w:t>
      </w:r>
      <w:r w:rsidR="00A03B0A" w:rsidRPr="00F16F32">
        <w:rPr>
          <w:b/>
        </w:rPr>
        <w:t>Process</w:t>
      </w:r>
      <w:r w:rsidR="007B72C6" w:rsidRPr="00F16F32">
        <w:rPr>
          <w:rFonts w:ascii="Cambria" w:hAnsi="Cambria" w:cs="Cambria"/>
        </w:rPr>
        <w:t> </w:t>
      </w:r>
      <w:r w:rsidRPr="00F16F32" w:rsidDel="0048093B">
        <w:t>-</w:t>
      </w:r>
      <w:r w:rsidR="007B72C6" w:rsidRPr="00F16F32">
        <w:rPr>
          <w:rFonts w:ascii="Cambria" w:hAnsi="Cambria" w:cs="Cambria"/>
        </w:rPr>
        <w:t> </w:t>
      </w:r>
      <w:r w:rsidR="00EF4F4B" w:rsidRPr="00656F10">
        <w:t>i</w:t>
      </w:r>
      <w:r w:rsidR="00EF4F4B" w:rsidRPr="00F16F32">
        <w:rPr>
          <w:rFonts w:cstheme="minorHAnsi"/>
        </w:rPr>
        <w:t xml:space="preserve">s the process set out in </w:t>
      </w:r>
      <w:r w:rsidR="00940023" w:rsidRPr="00F16F32">
        <w:rPr>
          <w:rFonts w:cstheme="minorHAnsi"/>
        </w:rPr>
        <w:t>section 4.10</w:t>
      </w:r>
      <w:r w:rsidR="00EF4F4B" w:rsidRPr="00F16F32">
        <w:rPr>
          <w:rFonts w:cstheme="minorHAnsi"/>
        </w:rPr>
        <w:t xml:space="preserve"> of the Agency Guidelines and </w:t>
      </w:r>
      <w:r w:rsidR="00940023" w:rsidRPr="00656F10">
        <w:rPr>
          <w:rFonts w:cstheme="minorHAnsi"/>
        </w:rPr>
        <w:t>3.</w:t>
      </w:r>
      <w:r w:rsidR="00617401" w:rsidRPr="00F16F32">
        <w:rPr>
          <w:rFonts w:cstheme="minorHAnsi"/>
        </w:rPr>
        <w:t>8</w:t>
      </w:r>
      <w:r w:rsidR="00EF4F4B" w:rsidRPr="00F16F32">
        <w:rPr>
          <w:rFonts w:cstheme="minorHAnsi"/>
        </w:rPr>
        <w:t xml:space="preserve"> of the Supplier Guidelines </w:t>
      </w:r>
      <w:r w:rsidR="00E60338" w:rsidRPr="00F16F32">
        <w:rPr>
          <w:rFonts w:cstheme="minorHAnsi"/>
        </w:rPr>
        <w:t>which</w:t>
      </w:r>
      <w:r w:rsidR="00EF4F4B" w:rsidRPr="00F16F32">
        <w:rPr>
          <w:rFonts w:cstheme="minorHAnsi"/>
        </w:rPr>
        <w:t xml:space="preserve"> must be followed if a </w:t>
      </w:r>
      <w:r w:rsidR="00E60338" w:rsidRPr="00F16F32">
        <w:rPr>
          <w:rFonts w:cstheme="minorHAnsi"/>
        </w:rPr>
        <w:t xml:space="preserve">supplier’s </w:t>
      </w:r>
      <w:r w:rsidR="00757621" w:rsidRPr="00F16F32">
        <w:rPr>
          <w:rFonts w:cstheme="minorHAnsi"/>
        </w:rPr>
        <w:t>proposed change to local sourcing</w:t>
      </w:r>
      <w:r w:rsidR="0099715F" w:rsidRPr="00F16F32">
        <w:rPr>
          <w:rFonts w:cstheme="minorHAnsi"/>
        </w:rPr>
        <w:t xml:space="preserve"> from their LIDP is a </w:t>
      </w:r>
      <w:r w:rsidR="00EF4F4B" w:rsidRPr="00F16F32">
        <w:rPr>
          <w:rFonts w:cstheme="minorHAnsi"/>
        </w:rPr>
        <w:t>significant diversion.</w:t>
      </w:r>
    </w:p>
    <w:p w14:paraId="29F362B5" w14:textId="0C6F8051" w:rsidR="00F6654F" w:rsidRPr="00F16F32" w:rsidRDefault="00F6654F" w:rsidP="00F16F32">
      <w:pPr>
        <w:jc w:val="both"/>
      </w:pPr>
      <w:r w:rsidRPr="00F16F32">
        <w:rPr>
          <w:b/>
          <w:szCs w:val="18"/>
          <w:lang w:eastAsia="en-AU"/>
        </w:rPr>
        <w:t>Sole</w:t>
      </w:r>
      <w:r w:rsidR="005F5157" w:rsidRPr="00F16F32">
        <w:rPr>
          <w:rFonts w:ascii="Cambria" w:hAnsi="Cambria" w:cs="Cambria"/>
          <w:b/>
          <w:szCs w:val="18"/>
          <w:lang w:eastAsia="en-AU"/>
        </w:rPr>
        <w:t> </w:t>
      </w:r>
      <w:r w:rsidRPr="00F16F32">
        <w:rPr>
          <w:b/>
          <w:szCs w:val="18"/>
          <w:lang w:eastAsia="en-AU"/>
        </w:rPr>
        <w:t>Entity</w:t>
      </w:r>
      <w:r w:rsidR="005F5157" w:rsidRPr="00F16F32">
        <w:rPr>
          <w:rFonts w:ascii="Cambria" w:hAnsi="Cambria" w:cs="Cambria"/>
          <w:b/>
          <w:szCs w:val="18"/>
          <w:lang w:eastAsia="en-AU"/>
        </w:rPr>
        <w:t> </w:t>
      </w:r>
      <w:r w:rsidRPr="00F16F32">
        <w:rPr>
          <w:b/>
          <w:szCs w:val="18"/>
          <w:lang w:eastAsia="en-AU"/>
        </w:rPr>
        <w:t>Purchase</w:t>
      </w:r>
      <w:r w:rsidR="005F5157" w:rsidRPr="00F16F32">
        <w:rPr>
          <w:rFonts w:ascii="Cambria" w:hAnsi="Cambria" w:cs="Cambria"/>
          <w:b/>
          <w:szCs w:val="18"/>
          <w:lang w:eastAsia="en-AU"/>
        </w:rPr>
        <w:t> </w:t>
      </w:r>
      <w:r w:rsidRPr="00F16F32">
        <w:rPr>
          <w:b/>
          <w:szCs w:val="18"/>
          <w:lang w:eastAsia="en-AU"/>
        </w:rPr>
        <w:t>Contract</w:t>
      </w:r>
      <w:r w:rsidR="005F5157" w:rsidRPr="00F16F32">
        <w:rPr>
          <w:rFonts w:ascii="Cambria" w:hAnsi="Cambria" w:cs="Cambria"/>
          <w:b/>
          <w:szCs w:val="18"/>
          <w:lang w:eastAsia="en-AU"/>
        </w:rPr>
        <w:t> </w:t>
      </w:r>
      <w:r w:rsidRPr="00F16F32">
        <w:rPr>
          <w:b/>
          <w:szCs w:val="18"/>
          <w:lang w:eastAsia="en-AU"/>
        </w:rPr>
        <w:t>(SEPC)</w:t>
      </w:r>
      <w:r w:rsidR="007B72C6" w:rsidRPr="00F16F32">
        <w:rPr>
          <w:rFonts w:ascii="Cambria" w:hAnsi="Cambria" w:cs="Cambria"/>
          <w:szCs w:val="18"/>
          <w:lang w:eastAsia="en-AU"/>
        </w:rPr>
        <w:t> </w:t>
      </w:r>
      <w:r w:rsidR="00BB630C" w:rsidRPr="00F16F32">
        <w:rPr>
          <w:szCs w:val="18"/>
          <w:lang w:eastAsia="en-AU"/>
        </w:rPr>
        <w:t>-</w:t>
      </w:r>
      <w:r w:rsidR="007B72C6" w:rsidRPr="00F16F32">
        <w:rPr>
          <w:rFonts w:ascii="Cambria" w:hAnsi="Cambria" w:cs="Cambria"/>
          <w:szCs w:val="18"/>
          <w:lang w:eastAsia="en-AU"/>
        </w:rPr>
        <w:t> </w:t>
      </w:r>
      <w:r w:rsidR="00777DBA" w:rsidRPr="00F16F32">
        <w:rPr>
          <w:szCs w:val="18"/>
          <w:lang w:eastAsia="en-AU"/>
        </w:rPr>
        <w:t>is a</w:t>
      </w:r>
      <w:r w:rsidR="008B7304" w:rsidRPr="00F16F32">
        <w:rPr>
          <w:szCs w:val="18"/>
          <w:lang w:eastAsia="en-AU"/>
        </w:rPr>
        <w:t xml:space="preserve"> procurement arrangement established when a sole organisation has a specific requirement for frequently purchased goods and services.</w:t>
      </w:r>
      <w:r w:rsidRPr="00F16F32">
        <w:rPr>
          <w:szCs w:val="18"/>
          <w:lang w:eastAsia="en-AU"/>
        </w:rPr>
        <w:t xml:space="preserve"> A sole supplier or panel of suppliers are appointed to provide goods or services specific to an agency over the life of the contract.</w:t>
      </w:r>
    </w:p>
    <w:p w14:paraId="0D7E8EFD" w14:textId="4348496E" w:rsidR="00E85341" w:rsidRPr="00F16F32" w:rsidRDefault="00E85341" w:rsidP="00F16F32">
      <w:pPr>
        <w:pStyle w:val="bodycopy"/>
        <w:spacing w:before="120" w:after="200"/>
        <w:jc w:val="both"/>
        <w:rPr>
          <w:rFonts w:ascii="VIC" w:hAnsi="VIC" w:cs="Times New Roman"/>
          <w:color w:val="53565A"/>
        </w:rPr>
      </w:pPr>
      <w:r w:rsidRPr="00F16F32">
        <w:rPr>
          <w:rFonts w:ascii="VIC" w:hAnsi="VIC" w:cs="Times New Roman"/>
          <w:b/>
          <w:color w:val="53565A"/>
        </w:rPr>
        <w:t>SME</w:t>
      </w:r>
      <w:r w:rsidR="005772CD" w:rsidRPr="00F16F32">
        <w:rPr>
          <w:rFonts w:ascii="VIC" w:hAnsi="VIC" w:cs="Times New Roman"/>
          <w:b/>
          <w:color w:val="53565A"/>
        </w:rPr>
        <w:t>s</w:t>
      </w:r>
      <w:r w:rsidR="007B72C6" w:rsidRPr="00F16F32">
        <w:rPr>
          <w:rFonts w:ascii="Cambria" w:hAnsi="Cambria" w:cs="Cambria"/>
          <w:color w:val="53565A"/>
        </w:rPr>
        <w:t> </w:t>
      </w:r>
      <w:r w:rsidR="00BB630C" w:rsidRPr="00F16F32">
        <w:rPr>
          <w:rFonts w:ascii="VIC" w:hAnsi="VIC" w:cs="Times New Roman"/>
          <w:color w:val="53565A"/>
        </w:rPr>
        <w:t>-</w:t>
      </w:r>
      <w:r w:rsidR="007B72C6" w:rsidRPr="00F16F32">
        <w:rPr>
          <w:rFonts w:ascii="Cambria" w:hAnsi="Cambria" w:cs="Cambria"/>
          <w:color w:val="53565A"/>
        </w:rPr>
        <w:t> </w:t>
      </w:r>
      <w:r w:rsidR="00B55624" w:rsidRPr="00F16F32">
        <w:rPr>
          <w:rFonts w:ascii="VIC" w:hAnsi="VIC" w:cs="Times New Roman"/>
          <w:color w:val="53565A"/>
        </w:rPr>
        <w:t>means s</w:t>
      </w:r>
      <w:r w:rsidRPr="00F16F32">
        <w:rPr>
          <w:rFonts w:ascii="VIC" w:hAnsi="VIC" w:cs="Times New Roman"/>
          <w:color w:val="53565A"/>
        </w:rPr>
        <w:t>mall to medium-sized enterprises</w:t>
      </w:r>
      <w:r w:rsidR="004D66E6" w:rsidRPr="00F16F32">
        <w:rPr>
          <w:rFonts w:ascii="VIC" w:hAnsi="VIC" w:cs="Times New Roman"/>
          <w:color w:val="53565A"/>
        </w:rPr>
        <w:t>.</w:t>
      </w:r>
    </w:p>
    <w:p w14:paraId="052D4FCD" w14:textId="1061637A" w:rsidR="00543A1E" w:rsidRPr="00F16F32" w:rsidRDefault="00543A1E" w:rsidP="00F16F32">
      <w:pPr>
        <w:jc w:val="both"/>
        <w:rPr>
          <w:szCs w:val="18"/>
        </w:rPr>
      </w:pPr>
      <w:r w:rsidRPr="00F16F32">
        <w:rPr>
          <w:b/>
          <w:szCs w:val="18"/>
          <w:lang w:eastAsia="en-AU"/>
        </w:rPr>
        <w:t>State</w:t>
      </w:r>
      <w:r w:rsidR="00940023" w:rsidRPr="00F16F32">
        <w:rPr>
          <w:rFonts w:ascii="Cambria" w:hAnsi="Cambria" w:cs="Cambria"/>
          <w:b/>
          <w:szCs w:val="18"/>
          <w:lang w:eastAsia="en-AU"/>
        </w:rPr>
        <w:t> </w:t>
      </w:r>
      <w:r w:rsidRPr="00F16F32">
        <w:rPr>
          <w:b/>
          <w:szCs w:val="18"/>
          <w:lang w:eastAsia="en-AU"/>
        </w:rPr>
        <w:t>Purchase</w:t>
      </w:r>
      <w:r w:rsidR="00940023" w:rsidRPr="00F16F32">
        <w:rPr>
          <w:rFonts w:ascii="Cambria" w:hAnsi="Cambria" w:cs="Cambria"/>
          <w:b/>
          <w:szCs w:val="18"/>
          <w:lang w:eastAsia="en-AU"/>
        </w:rPr>
        <w:t> </w:t>
      </w:r>
      <w:r w:rsidRPr="00F16F32">
        <w:rPr>
          <w:b/>
          <w:szCs w:val="18"/>
          <w:lang w:eastAsia="en-AU"/>
        </w:rPr>
        <w:t>Contract</w:t>
      </w:r>
      <w:r w:rsidR="00940023" w:rsidRPr="00F16F32">
        <w:rPr>
          <w:rFonts w:ascii="Cambria" w:hAnsi="Cambria" w:cs="Cambria"/>
          <w:b/>
          <w:szCs w:val="18"/>
          <w:lang w:eastAsia="en-AU"/>
        </w:rPr>
        <w:t> </w:t>
      </w:r>
      <w:r w:rsidRPr="00F16F32">
        <w:rPr>
          <w:b/>
          <w:szCs w:val="18"/>
          <w:lang w:eastAsia="en-AU"/>
        </w:rPr>
        <w:t>(SPC)</w:t>
      </w:r>
      <w:r w:rsidR="007B72C6" w:rsidRPr="00F16F32">
        <w:rPr>
          <w:rFonts w:ascii="Cambria" w:hAnsi="Cambria" w:cs="Cambria"/>
          <w:szCs w:val="18"/>
          <w:lang w:eastAsia="en-AU"/>
        </w:rPr>
        <w:t> </w:t>
      </w:r>
      <w:r w:rsidR="00BB630C" w:rsidRPr="00F16F32">
        <w:rPr>
          <w:szCs w:val="18"/>
          <w:lang w:eastAsia="en-AU"/>
        </w:rPr>
        <w:t>-</w:t>
      </w:r>
      <w:r w:rsidR="007B72C6" w:rsidRPr="00F16F32">
        <w:rPr>
          <w:rFonts w:ascii="Cambria" w:hAnsi="Cambria" w:cs="Cambria"/>
          <w:szCs w:val="18"/>
          <w:lang w:eastAsia="en-AU"/>
        </w:rPr>
        <w:t> </w:t>
      </w:r>
      <w:r w:rsidR="00B55624" w:rsidRPr="00F16F32">
        <w:rPr>
          <w:szCs w:val="18"/>
          <w:lang w:eastAsia="en-AU"/>
        </w:rPr>
        <w:t>refers to s</w:t>
      </w:r>
      <w:r w:rsidRPr="00F16F32">
        <w:rPr>
          <w:szCs w:val="18"/>
          <w:lang w:eastAsia="en-AU"/>
        </w:rPr>
        <w:t>tanding offer agreements for Victorian government common use goods and services, which are established when value for money can best be achieved through aggregating demand. SPCs are established and managed by the Department of Treasury and Finance, the Department of Premier and Cabinet or other government entities with specific knowledge and business drivers. A sole supplier or panel of suppliers are appointed to provide goods or services over the life of the contract, for use by Victorian Government departments and agencies.</w:t>
      </w:r>
    </w:p>
    <w:p w14:paraId="2F4F84FE" w14:textId="2F41E204" w:rsidR="00DF32E0" w:rsidRPr="00F16F32" w:rsidRDefault="00DF32E0" w:rsidP="00F16F32">
      <w:pPr>
        <w:jc w:val="both"/>
        <w:rPr>
          <w:lang w:eastAsia="en-AU"/>
        </w:rPr>
      </w:pPr>
      <w:r w:rsidRPr="00F16F32">
        <w:rPr>
          <w:b/>
          <w:lang w:eastAsia="en-AU"/>
        </w:rPr>
        <w:t>Supply</w:t>
      </w:r>
      <w:r w:rsidR="00102477" w:rsidRPr="00F16F32">
        <w:rPr>
          <w:rFonts w:ascii="Cambria" w:hAnsi="Cambria" w:cs="Cambria"/>
          <w:b/>
          <w:lang w:eastAsia="en-AU"/>
        </w:rPr>
        <w:t> </w:t>
      </w:r>
      <w:r w:rsidR="0053018A" w:rsidRPr="00F16F32">
        <w:rPr>
          <w:b/>
          <w:lang w:eastAsia="en-AU"/>
        </w:rPr>
        <w:t>P</w:t>
      </w:r>
      <w:r w:rsidRPr="00F16F32">
        <w:rPr>
          <w:b/>
          <w:lang w:eastAsia="en-AU"/>
        </w:rPr>
        <w:t>olicy</w:t>
      </w:r>
      <w:r w:rsidR="007B72C6" w:rsidRPr="00F16F32">
        <w:rPr>
          <w:rFonts w:ascii="Cambria" w:hAnsi="Cambria" w:cs="Cambria"/>
          <w:lang w:eastAsia="en-AU"/>
        </w:rPr>
        <w:t> </w:t>
      </w:r>
      <w:r w:rsidR="00B507EB" w:rsidRPr="00F16F32">
        <w:rPr>
          <w:lang w:eastAsia="en-AU"/>
        </w:rPr>
        <w:t>-</w:t>
      </w:r>
      <w:r w:rsidR="007B72C6" w:rsidRPr="00F16F32">
        <w:rPr>
          <w:rFonts w:ascii="Cambria" w:hAnsi="Cambria" w:cs="Cambria"/>
          <w:lang w:eastAsia="en-AU"/>
        </w:rPr>
        <w:t> </w:t>
      </w:r>
      <w:r w:rsidRPr="00F16F32">
        <w:rPr>
          <w:lang w:eastAsia="en-AU"/>
        </w:rPr>
        <w:t xml:space="preserve">means a supply policy made under section 54L of the </w:t>
      </w:r>
      <w:hyperlink r:id="rId46" w:history="1">
        <w:r w:rsidRPr="00656F10">
          <w:rPr>
            <w:rStyle w:val="Hyperlink"/>
            <w:i/>
          </w:rPr>
          <w:t>Financial Management Act 1994</w:t>
        </w:r>
      </w:hyperlink>
      <w:r w:rsidRPr="00656F10">
        <w:rPr>
          <w:lang w:eastAsia="en-AU"/>
        </w:rPr>
        <w:t>.</w:t>
      </w:r>
    </w:p>
    <w:p w14:paraId="5D5D012B" w14:textId="3278E0B5" w:rsidR="00AB7F76" w:rsidRPr="00F16F32" w:rsidRDefault="00AB7F76" w:rsidP="00F16F32">
      <w:pPr>
        <w:jc w:val="both"/>
        <w:rPr>
          <w:lang w:eastAsia="en-AU"/>
        </w:rPr>
      </w:pPr>
      <w:r w:rsidRPr="00F16F32">
        <w:rPr>
          <w:b/>
          <w:lang w:eastAsia="en-AU"/>
        </w:rPr>
        <w:t>Trainee</w:t>
      </w:r>
      <w:r w:rsidR="007B72C6" w:rsidRPr="00F16F32">
        <w:rPr>
          <w:rFonts w:ascii="Cambria" w:hAnsi="Cambria" w:cs="Cambria"/>
          <w:lang w:eastAsia="en-AU"/>
        </w:rPr>
        <w:t> </w:t>
      </w:r>
      <w:r w:rsidRPr="00F16F32">
        <w:rPr>
          <w:lang w:eastAsia="en-AU"/>
        </w:rPr>
        <w:t>-</w:t>
      </w:r>
      <w:r w:rsidR="007B72C6" w:rsidRPr="00F16F32">
        <w:rPr>
          <w:rFonts w:ascii="Cambria" w:hAnsi="Cambria" w:cs="Cambria"/>
          <w:lang w:eastAsia="en-AU"/>
        </w:rPr>
        <w:t> </w:t>
      </w:r>
      <w:r w:rsidR="003940E5" w:rsidRPr="00F16F32">
        <w:rPr>
          <w:lang w:eastAsia="en-AU"/>
        </w:rPr>
        <w:t xml:space="preserve">undertake </w:t>
      </w:r>
      <w:r w:rsidRPr="00F16F32">
        <w:rPr>
          <w:lang w:eastAsia="en-AU"/>
        </w:rPr>
        <w:t xml:space="preserve">entry-level roles under a </w:t>
      </w:r>
      <w:r w:rsidR="003940E5" w:rsidRPr="00F16F32">
        <w:rPr>
          <w:lang w:eastAsia="en-AU"/>
        </w:rPr>
        <w:t>t</w:t>
      </w:r>
      <w:r w:rsidRPr="00F16F32">
        <w:rPr>
          <w:lang w:eastAsia="en-AU"/>
        </w:rPr>
        <w:t xml:space="preserve">raining </w:t>
      </w:r>
      <w:r w:rsidR="003940E5" w:rsidRPr="00F16F32">
        <w:rPr>
          <w:lang w:eastAsia="en-AU"/>
        </w:rPr>
        <w:t>c</w:t>
      </w:r>
      <w:r w:rsidRPr="00F16F32">
        <w:rPr>
          <w:lang w:eastAsia="en-AU"/>
        </w:rPr>
        <w:t xml:space="preserve">ontract </w:t>
      </w:r>
      <w:r w:rsidR="003940E5" w:rsidRPr="00F16F32">
        <w:rPr>
          <w:lang w:eastAsia="en-AU"/>
        </w:rPr>
        <w:t>with</w:t>
      </w:r>
      <w:r w:rsidRPr="00F16F32">
        <w:rPr>
          <w:lang w:eastAsia="en-AU"/>
        </w:rPr>
        <w:t xml:space="preserve"> an employer that combines training with paid employment. Traineeships are undertaken at Certificate II level and above including Diploma and Advanced Diploma. Traineeships typically have a duration of one to two years and are competency based. Traineeships can be in areas including civil construction, design, business services, information technology, human resources and community services. For a trainee to be counted towards the MPSG requirement for a project they must be:</w:t>
      </w:r>
    </w:p>
    <w:p w14:paraId="5402A889" w14:textId="7A7CA3EE" w:rsidR="00AB7F76" w:rsidRPr="00F16F32" w:rsidRDefault="00AB7F76" w:rsidP="00656F10">
      <w:pPr>
        <w:pStyle w:val="ListParagraph"/>
        <w:numPr>
          <w:ilvl w:val="0"/>
          <w:numId w:val="13"/>
        </w:numPr>
        <w:jc w:val="both"/>
        <w:rPr>
          <w:rFonts w:ascii="VIC" w:hAnsi="VIC"/>
          <w:sz w:val="20"/>
          <w:szCs w:val="20"/>
        </w:rPr>
      </w:pPr>
      <w:r w:rsidRPr="00F16F32">
        <w:rPr>
          <w:rFonts w:ascii="VIC" w:hAnsi="VIC" w:cstheme="majorHAnsi"/>
          <w:sz w:val="20"/>
          <w:szCs w:val="20"/>
        </w:rPr>
        <w:t>undertaking</w:t>
      </w:r>
      <w:r w:rsidRPr="00F16F32">
        <w:rPr>
          <w:rFonts w:ascii="VIC" w:hAnsi="VIC"/>
          <w:sz w:val="20"/>
          <w:szCs w:val="20"/>
        </w:rPr>
        <w:t xml:space="preserve"> a course that relates directly to their role on a Local Jobs First </w:t>
      </w:r>
      <w:r w:rsidR="009C41C6" w:rsidRPr="00F16F32">
        <w:rPr>
          <w:rFonts w:ascii="VIC" w:hAnsi="VIC"/>
          <w:sz w:val="20"/>
          <w:szCs w:val="20"/>
        </w:rPr>
        <w:t>p</w:t>
      </w:r>
      <w:r w:rsidRPr="00F16F32">
        <w:rPr>
          <w:rFonts w:ascii="VIC" w:hAnsi="VIC"/>
          <w:sz w:val="20"/>
          <w:szCs w:val="20"/>
        </w:rPr>
        <w:t xml:space="preserve">roject and is consistent with the </w:t>
      </w:r>
      <w:r w:rsidR="003940E5" w:rsidRPr="00F16F32">
        <w:rPr>
          <w:rFonts w:ascii="VIC" w:hAnsi="VIC"/>
          <w:sz w:val="20"/>
          <w:szCs w:val="20"/>
        </w:rPr>
        <w:t>t</w:t>
      </w:r>
      <w:r w:rsidRPr="00F16F32">
        <w:rPr>
          <w:rFonts w:ascii="VIC" w:hAnsi="VIC"/>
          <w:sz w:val="20"/>
          <w:szCs w:val="20"/>
        </w:rPr>
        <w:t xml:space="preserve">raining </w:t>
      </w:r>
      <w:r w:rsidR="003940E5" w:rsidRPr="00F16F32">
        <w:rPr>
          <w:rFonts w:ascii="VIC" w:hAnsi="VIC"/>
          <w:sz w:val="20"/>
          <w:szCs w:val="20"/>
        </w:rPr>
        <w:t>c</w:t>
      </w:r>
      <w:r w:rsidRPr="00F16F32">
        <w:rPr>
          <w:rFonts w:ascii="VIC" w:hAnsi="VIC"/>
          <w:sz w:val="20"/>
          <w:szCs w:val="20"/>
        </w:rPr>
        <w:t>ontract</w:t>
      </w:r>
      <w:r w:rsidR="00DC0901" w:rsidRPr="00F16F32">
        <w:rPr>
          <w:rFonts w:ascii="VIC" w:hAnsi="VIC"/>
          <w:sz w:val="20"/>
          <w:szCs w:val="20"/>
        </w:rPr>
        <w:t>,</w:t>
      </w:r>
      <w:r w:rsidRPr="00F16F32">
        <w:rPr>
          <w:rFonts w:ascii="VIC" w:hAnsi="VIC"/>
          <w:sz w:val="20"/>
          <w:szCs w:val="20"/>
        </w:rPr>
        <w:t xml:space="preserve"> and</w:t>
      </w:r>
    </w:p>
    <w:p w14:paraId="0508686A" w14:textId="614E36CF" w:rsidR="00AB7F76" w:rsidRPr="00F16F32" w:rsidRDefault="00AB7F76" w:rsidP="00656F10">
      <w:pPr>
        <w:pStyle w:val="ListParagraph"/>
        <w:numPr>
          <w:ilvl w:val="0"/>
          <w:numId w:val="13"/>
        </w:numPr>
        <w:jc w:val="both"/>
        <w:rPr>
          <w:rFonts w:ascii="VIC" w:hAnsi="VIC"/>
          <w:sz w:val="20"/>
          <w:szCs w:val="20"/>
        </w:rPr>
      </w:pPr>
      <w:r w:rsidRPr="00F16F32">
        <w:rPr>
          <w:rFonts w:ascii="VIC" w:hAnsi="VIC" w:cstheme="majorHAnsi"/>
          <w:sz w:val="20"/>
          <w:szCs w:val="20"/>
        </w:rPr>
        <w:t>registered</w:t>
      </w:r>
      <w:r w:rsidRPr="00F16F32">
        <w:rPr>
          <w:rFonts w:ascii="VIC" w:hAnsi="VIC"/>
          <w:sz w:val="20"/>
          <w:szCs w:val="20"/>
        </w:rPr>
        <w:t xml:space="preserve"> with the </w:t>
      </w:r>
      <w:r w:rsidR="000B3C3E" w:rsidRPr="00F16F32">
        <w:rPr>
          <w:rFonts w:ascii="VIC" w:hAnsi="VIC"/>
          <w:sz w:val="20"/>
          <w:szCs w:val="20"/>
        </w:rPr>
        <w:t xml:space="preserve">VRQA or </w:t>
      </w:r>
      <w:r w:rsidR="000B3C3E" w:rsidRPr="00656F10">
        <w:rPr>
          <w:rFonts w:ascii="VIC" w:eastAsia="Calibri" w:hAnsi="VIC"/>
          <w:sz w:val="20"/>
          <w:szCs w:val="20"/>
        </w:rPr>
        <w:t xml:space="preserve">the vocational education and training regulator under the </w:t>
      </w:r>
      <w:hyperlink r:id="rId47" w:history="1">
        <w:r w:rsidR="000B3C3E" w:rsidRPr="00656F10">
          <w:rPr>
            <w:rStyle w:val="Hyperlink"/>
            <w:rFonts w:ascii="VIC" w:eastAsia="Calibri" w:hAnsi="VIC"/>
            <w:i/>
            <w:sz w:val="20"/>
            <w:szCs w:val="20"/>
          </w:rPr>
          <w:t>Education and Training Reform Act 2006</w:t>
        </w:r>
      </w:hyperlink>
      <w:r w:rsidRPr="00F16F32">
        <w:rPr>
          <w:rFonts w:ascii="VIC" w:hAnsi="VIC"/>
          <w:sz w:val="20"/>
          <w:szCs w:val="20"/>
        </w:rPr>
        <w:t>.</w:t>
      </w:r>
    </w:p>
    <w:p w14:paraId="2E9A596A" w14:textId="77777777" w:rsidR="00AB7F76" w:rsidRPr="00F16F32" w:rsidRDefault="00AB7F76" w:rsidP="00F16F32">
      <w:pPr>
        <w:pStyle w:val="bodycopy"/>
        <w:spacing w:before="120" w:after="200"/>
        <w:jc w:val="both"/>
        <w:rPr>
          <w:rFonts w:ascii="VIC" w:hAnsi="VIC" w:cs="Times New Roman"/>
          <w:color w:val="53565A"/>
        </w:rPr>
      </w:pPr>
      <w:r w:rsidRPr="00F16F32">
        <w:rPr>
          <w:rFonts w:ascii="VIC" w:hAnsi="VIC" w:cs="Times New Roman"/>
          <w:color w:val="53565A"/>
        </w:rPr>
        <w:lastRenderedPageBreak/>
        <w:t>Traineeships are different from professional traineeships (an employee who is not in an entry level role and is undertaking professional development training), which cannot count towards MPSG.</w:t>
      </w:r>
    </w:p>
    <w:p w14:paraId="479D0AE7" w14:textId="0CA01C93" w:rsidR="00AB7F76" w:rsidRPr="00F16F32" w:rsidRDefault="00AB7F76" w:rsidP="00F16F32">
      <w:pPr>
        <w:jc w:val="both"/>
        <w:rPr>
          <w:lang w:eastAsia="en-AU"/>
        </w:rPr>
      </w:pPr>
      <w:r w:rsidRPr="00F16F32">
        <w:rPr>
          <w:b/>
          <w:lang w:eastAsia="en-AU"/>
        </w:rPr>
        <w:t>Training</w:t>
      </w:r>
      <w:r w:rsidR="00923343" w:rsidRPr="00F16F32">
        <w:rPr>
          <w:rFonts w:ascii="Cambria" w:hAnsi="Cambria" w:cs="Cambria"/>
          <w:b/>
          <w:lang w:eastAsia="en-AU"/>
        </w:rPr>
        <w:t> </w:t>
      </w:r>
      <w:r w:rsidR="00DF11F0" w:rsidRPr="00F16F32">
        <w:rPr>
          <w:b/>
          <w:lang w:eastAsia="en-AU"/>
        </w:rPr>
        <w:t>C</w:t>
      </w:r>
      <w:r w:rsidRPr="00F16F32">
        <w:rPr>
          <w:b/>
          <w:lang w:eastAsia="en-AU"/>
        </w:rPr>
        <w:t>ontract</w:t>
      </w:r>
      <w:r w:rsidR="007B72C6" w:rsidRPr="00F16F32">
        <w:rPr>
          <w:rFonts w:ascii="Cambria" w:hAnsi="Cambria" w:cs="Cambria"/>
          <w:lang w:eastAsia="en-AU"/>
        </w:rPr>
        <w:t> </w:t>
      </w:r>
      <w:r w:rsidR="005D36F7" w:rsidRPr="00656F10">
        <w:rPr>
          <w:lang w:eastAsia="en-AU"/>
        </w:rPr>
        <w:t>-</w:t>
      </w:r>
      <w:r w:rsidR="007B72C6" w:rsidRPr="00F16F32">
        <w:rPr>
          <w:rFonts w:ascii="Cambria" w:hAnsi="Cambria" w:cs="Cambria"/>
          <w:lang w:eastAsia="en-AU"/>
        </w:rPr>
        <w:t> </w:t>
      </w:r>
      <w:r w:rsidR="00E43674" w:rsidRPr="00F16F32">
        <w:rPr>
          <w:lang w:eastAsia="en-AU"/>
        </w:rPr>
        <w:t>is a</w:t>
      </w:r>
      <w:r w:rsidRPr="00F16F32">
        <w:rPr>
          <w:lang w:eastAsia="en-AU"/>
        </w:rPr>
        <w:t xml:space="preserve"> formal agreement between an employer and an apprentice or trainee. Further details can be found </w:t>
      </w:r>
      <w:r w:rsidR="00054985" w:rsidRPr="00F16F32">
        <w:rPr>
          <w:lang w:eastAsia="en-AU"/>
        </w:rPr>
        <w:t xml:space="preserve">on the VRQA </w:t>
      </w:r>
      <w:hyperlink r:id="rId48" w:history="1">
        <w:r w:rsidR="00E33325" w:rsidRPr="00656F10">
          <w:rPr>
            <w:rStyle w:val="Hyperlink"/>
          </w:rPr>
          <w:t>T</w:t>
        </w:r>
        <w:r w:rsidR="00054985" w:rsidRPr="00656F10">
          <w:rPr>
            <w:rStyle w:val="Hyperlink"/>
          </w:rPr>
          <w:t xml:space="preserve">raining </w:t>
        </w:r>
        <w:r w:rsidR="00E33325" w:rsidRPr="00656F10">
          <w:rPr>
            <w:rStyle w:val="Hyperlink"/>
          </w:rPr>
          <w:t>C</w:t>
        </w:r>
        <w:r w:rsidR="00054985" w:rsidRPr="00656F10">
          <w:rPr>
            <w:rStyle w:val="Hyperlink"/>
          </w:rPr>
          <w:t>ontracts</w:t>
        </w:r>
      </w:hyperlink>
      <w:r w:rsidR="00F018B0" w:rsidRPr="00F16F32">
        <w:rPr>
          <w:lang w:eastAsia="en-AU"/>
        </w:rPr>
        <w:t xml:space="preserve"> page.</w:t>
      </w:r>
      <w:r w:rsidRPr="00F16F32">
        <w:rPr>
          <w:lang w:eastAsia="en-AU"/>
        </w:rPr>
        <w:t xml:space="preserve"> </w:t>
      </w:r>
      <w:r w:rsidR="005B6BB6" w:rsidRPr="00F16F32">
        <w:rPr>
          <w:lang w:eastAsia="en-AU"/>
        </w:rPr>
        <w:t>The term has the</w:t>
      </w:r>
      <w:r w:rsidR="002F7B5A" w:rsidRPr="00F16F32">
        <w:rPr>
          <w:lang w:eastAsia="en-AU"/>
        </w:rPr>
        <w:t xml:space="preserve"> same meaning as </w:t>
      </w:r>
      <w:r w:rsidR="00DA439C" w:rsidRPr="00F16F32">
        <w:rPr>
          <w:lang w:eastAsia="en-AU"/>
        </w:rPr>
        <w:t xml:space="preserve">in </w:t>
      </w:r>
      <w:r w:rsidR="002F7B5A" w:rsidRPr="00F16F32">
        <w:rPr>
          <w:lang w:eastAsia="en-AU"/>
        </w:rPr>
        <w:t xml:space="preserve">the </w:t>
      </w:r>
      <w:hyperlink r:id="rId49" w:history="1">
        <w:r w:rsidR="002F7B5A" w:rsidRPr="00F16F32">
          <w:rPr>
            <w:rStyle w:val="Hyperlink"/>
            <w:i/>
            <w:lang w:eastAsia="en-AU"/>
          </w:rPr>
          <w:t>Education and Training Reform Act 2006</w:t>
        </w:r>
      </w:hyperlink>
      <w:r w:rsidR="00DA439C" w:rsidRPr="00F16F32">
        <w:rPr>
          <w:lang w:eastAsia="en-AU"/>
        </w:rPr>
        <w:t>, which</w:t>
      </w:r>
      <w:r w:rsidR="008B5142" w:rsidRPr="00F16F32">
        <w:rPr>
          <w:lang w:eastAsia="en-AU"/>
        </w:rPr>
        <w:t xml:space="preserve"> defines a training contract </w:t>
      </w:r>
      <w:r w:rsidR="007D45B1" w:rsidRPr="00F16F32">
        <w:rPr>
          <w:lang w:eastAsia="en-AU"/>
        </w:rPr>
        <w:t>as an apprenticeship training contract or a traineeship</w:t>
      </w:r>
      <w:r w:rsidR="001E7E56" w:rsidRPr="00656F10">
        <w:rPr>
          <w:lang w:eastAsia="en-AU"/>
        </w:rPr>
        <w:t xml:space="preserve"> training</w:t>
      </w:r>
      <w:r w:rsidR="007D45B1" w:rsidRPr="00F16F32">
        <w:rPr>
          <w:lang w:eastAsia="en-AU"/>
        </w:rPr>
        <w:t xml:space="preserve"> contract.</w:t>
      </w:r>
    </w:p>
    <w:p w14:paraId="455E152F" w14:textId="75219B14" w:rsidR="00742ECA" w:rsidRPr="00F16F32" w:rsidRDefault="005A790A" w:rsidP="00F16F32">
      <w:pPr>
        <w:jc w:val="both"/>
      </w:pPr>
      <w:r w:rsidRPr="00F16F32">
        <w:rPr>
          <w:b/>
          <w:lang w:eastAsia="en-AU"/>
        </w:rPr>
        <w:t>Value</w:t>
      </w:r>
      <w:r w:rsidR="00102477" w:rsidRPr="00F16F32">
        <w:rPr>
          <w:rFonts w:ascii="Cambria" w:hAnsi="Cambria" w:cs="Cambria"/>
          <w:b/>
          <w:lang w:eastAsia="en-AU"/>
        </w:rPr>
        <w:t> </w:t>
      </w:r>
      <w:r w:rsidRPr="00F16F32">
        <w:rPr>
          <w:b/>
          <w:lang w:eastAsia="en-AU"/>
        </w:rPr>
        <w:t>for</w:t>
      </w:r>
      <w:r w:rsidR="00102477" w:rsidRPr="00F16F32">
        <w:rPr>
          <w:rFonts w:ascii="Cambria" w:hAnsi="Cambria" w:cs="Cambria"/>
          <w:b/>
          <w:lang w:eastAsia="en-AU"/>
        </w:rPr>
        <w:t> </w:t>
      </w:r>
      <w:r w:rsidR="0053018A" w:rsidRPr="00F16F32">
        <w:rPr>
          <w:b/>
          <w:lang w:eastAsia="en-AU"/>
        </w:rPr>
        <w:t>M</w:t>
      </w:r>
      <w:r w:rsidRPr="00F16F32">
        <w:rPr>
          <w:b/>
          <w:lang w:eastAsia="en-AU"/>
        </w:rPr>
        <w:t>oney</w:t>
      </w:r>
      <w:r w:rsidR="007B72C6" w:rsidRPr="00F16F32">
        <w:rPr>
          <w:rFonts w:ascii="Cambria" w:hAnsi="Cambria" w:cs="Cambria"/>
          <w:lang w:eastAsia="en-AU"/>
        </w:rPr>
        <w:t> </w:t>
      </w:r>
      <w:r w:rsidR="007E2E71" w:rsidRPr="00F16F32">
        <w:rPr>
          <w:lang w:eastAsia="en-AU"/>
        </w:rPr>
        <w:t>-</w:t>
      </w:r>
      <w:r w:rsidR="007B72C6" w:rsidRPr="00F16F32">
        <w:rPr>
          <w:rFonts w:ascii="Cambria" w:hAnsi="Cambria" w:cs="Cambria"/>
          <w:lang w:eastAsia="en-AU"/>
        </w:rPr>
        <w:t> </w:t>
      </w:r>
      <w:r w:rsidR="004E2F91" w:rsidRPr="00F16F32">
        <w:rPr>
          <w:lang w:eastAsia="en-AU"/>
        </w:rPr>
        <w:t xml:space="preserve">Consistent with the definition in </w:t>
      </w:r>
      <w:r w:rsidR="0082195A" w:rsidRPr="00F16F32">
        <w:rPr>
          <w:lang w:eastAsia="en-AU"/>
        </w:rPr>
        <w:t>s</w:t>
      </w:r>
      <w:r w:rsidR="001F156A" w:rsidRPr="00F16F32">
        <w:rPr>
          <w:lang w:eastAsia="en-AU"/>
        </w:rPr>
        <w:t xml:space="preserve">ection </w:t>
      </w:r>
      <w:r w:rsidR="0082195A" w:rsidRPr="00F16F32">
        <w:rPr>
          <w:lang w:eastAsia="en-AU"/>
        </w:rPr>
        <w:t>6(2) of</w:t>
      </w:r>
      <w:r w:rsidR="004E2F91" w:rsidRPr="00F16F32">
        <w:rPr>
          <w:lang w:eastAsia="en-AU"/>
        </w:rPr>
        <w:t xml:space="preserve"> the Act</w:t>
      </w:r>
      <w:r w:rsidR="004A5A76" w:rsidRPr="00F16F32">
        <w:rPr>
          <w:lang w:eastAsia="en-AU"/>
        </w:rPr>
        <w:t xml:space="preserve">, </w:t>
      </w:r>
      <w:r w:rsidR="00515085" w:rsidRPr="00F16F32">
        <w:rPr>
          <w:lang w:eastAsia="en-AU"/>
        </w:rPr>
        <w:t xml:space="preserve">value </w:t>
      </w:r>
      <w:r w:rsidR="00934084" w:rsidRPr="00F16F32">
        <w:rPr>
          <w:lang w:eastAsia="en-AU"/>
        </w:rPr>
        <w:t xml:space="preserve">for money has the same meaning </w:t>
      </w:r>
      <w:r w:rsidR="00622185" w:rsidRPr="00F16F32">
        <w:rPr>
          <w:lang w:eastAsia="en-AU"/>
        </w:rPr>
        <w:t>as</w:t>
      </w:r>
      <w:r w:rsidR="00941F55" w:rsidRPr="00F16F32">
        <w:rPr>
          <w:lang w:eastAsia="en-AU"/>
        </w:rPr>
        <w:t xml:space="preserve"> the relevant supply policy, standard or direction under the </w:t>
      </w:r>
      <w:hyperlink r:id="rId50" w:history="1">
        <w:r w:rsidR="00941F55" w:rsidRPr="00656F10">
          <w:rPr>
            <w:rStyle w:val="Hyperlink"/>
            <w:i/>
          </w:rPr>
          <w:t>Financial Management Act 1994</w:t>
        </w:r>
      </w:hyperlink>
      <w:r w:rsidR="00941F55" w:rsidRPr="00F16F32">
        <w:rPr>
          <w:lang w:eastAsia="en-AU"/>
        </w:rPr>
        <w:t xml:space="preserve"> or the </w:t>
      </w:r>
      <w:hyperlink r:id="rId51" w:history="1">
        <w:r w:rsidR="00941F55" w:rsidRPr="00656F10">
          <w:rPr>
            <w:rStyle w:val="Hyperlink"/>
            <w:i/>
          </w:rPr>
          <w:t>Project Development and Construction Management Act 1994</w:t>
        </w:r>
      </w:hyperlink>
      <w:r w:rsidR="00941F55" w:rsidRPr="00F16F32">
        <w:rPr>
          <w:lang w:eastAsia="en-AU"/>
        </w:rPr>
        <w:t xml:space="preserve"> (as the case may be)</w:t>
      </w:r>
      <w:r w:rsidR="005A4DB0" w:rsidRPr="00F16F32">
        <w:t xml:space="preserve">. </w:t>
      </w:r>
      <w:r w:rsidR="0075148D" w:rsidRPr="00F16F32">
        <w:t xml:space="preserve">For </w:t>
      </w:r>
      <w:r w:rsidR="00473C5B" w:rsidRPr="00F16F32">
        <w:t xml:space="preserve">more information about </w:t>
      </w:r>
      <w:r w:rsidR="00875B20" w:rsidRPr="00F16F32">
        <w:t xml:space="preserve">value for money </w:t>
      </w:r>
      <w:r w:rsidR="00702B83" w:rsidRPr="00F16F32">
        <w:t>when procuring goods and services see</w:t>
      </w:r>
      <w:r w:rsidR="00802E64" w:rsidRPr="00F16F32">
        <w:t xml:space="preserve"> the Buying </w:t>
      </w:r>
      <w:proofErr w:type="gramStart"/>
      <w:r w:rsidR="00802E64" w:rsidRPr="00F16F32">
        <w:t>For</w:t>
      </w:r>
      <w:proofErr w:type="gramEnd"/>
      <w:r w:rsidR="00802E64" w:rsidRPr="00F16F32">
        <w:t xml:space="preserve"> Victoria </w:t>
      </w:r>
      <w:hyperlink r:id="rId52" w:history="1">
        <w:r w:rsidR="00802E64" w:rsidRPr="00F16F32">
          <w:rPr>
            <w:rStyle w:val="Hyperlink"/>
          </w:rPr>
          <w:t xml:space="preserve">Value for </w:t>
        </w:r>
        <w:r w:rsidR="005B1F70" w:rsidRPr="00F16F32">
          <w:rPr>
            <w:rStyle w:val="Hyperlink"/>
          </w:rPr>
          <w:t>M</w:t>
        </w:r>
        <w:r w:rsidR="00802E64" w:rsidRPr="00F16F32">
          <w:rPr>
            <w:rStyle w:val="Hyperlink"/>
          </w:rPr>
          <w:t>oney</w:t>
        </w:r>
      </w:hyperlink>
      <w:r w:rsidR="00F018B0" w:rsidRPr="00F16F32">
        <w:t xml:space="preserve"> page.</w:t>
      </w:r>
    </w:p>
    <w:p w14:paraId="46478B5A" w14:textId="4537204F" w:rsidR="00AA75DC" w:rsidRPr="005D36F7" w:rsidRDefault="00AA75DC" w:rsidP="00F16F32">
      <w:pPr>
        <w:jc w:val="both"/>
      </w:pPr>
      <w:r w:rsidRPr="00F16F32">
        <w:rPr>
          <w:b/>
          <w:lang w:eastAsia="en-AU"/>
        </w:rPr>
        <w:t>Victorian</w:t>
      </w:r>
      <w:r w:rsidR="00102477" w:rsidRPr="00F16F32">
        <w:rPr>
          <w:rFonts w:ascii="Cambria" w:hAnsi="Cambria" w:cs="Cambria"/>
          <w:b/>
          <w:lang w:eastAsia="en-AU"/>
        </w:rPr>
        <w:t> </w:t>
      </w:r>
      <w:r w:rsidRPr="00F16F32">
        <w:rPr>
          <w:b/>
          <w:lang w:eastAsia="en-AU"/>
        </w:rPr>
        <w:t>Management</w:t>
      </w:r>
      <w:r w:rsidR="00102477" w:rsidRPr="00F16F32">
        <w:rPr>
          <w:rFonts w:ascii="Cambria" w:hAnsi="Cambria" w:cs="Cambria"/>
          <w:b/>
          <w:lang w:eastAsia="en-AU"/>
        </w:rPr>
        <w:t> </w:t>
      </w:r>
      <w:r w:rsidRPr="00F16F32">
        <w:rPr>
          <w:b/>
          <w:lang w:eastAsia="en-AU"/>
        </w:rPr>
        <w:t>Centre</w:t>
      </w:r>
      <w:r w:rsidR="00102477" w:rsidRPr="00F16F32">
        <w:rPr>
          <w:rFonts w:ascii="Cambria" w:hAnsi="Cambria" w:cs="Cambria"/>
          <w:b/>
          <w:lang w:eastAsia="en-AU"/>
        </w:rPr>
        <w:t> </w:t>
      </w:r>
      <w:r w:rsidRPr="00F16F32">
        <w:rPr>
          <w:b/>
          <w:lang w:eastAsia="en-AU"/>
        </w:rPr>
        <w:t>(VMC)</w:t>
      </w:r>
      <w:r w:rsidR="007B72C6" w:rsidRPr="00F16F32">
        <w:rPr>
          <w:rFonts w:ascii="Cambria" w:hAnsi="Cambria" w:cs="Cambria"/>
          <w:lang w:eastAsia="en-AU"/>
        </w:rPr>
        <w:t> </w:t>
      </w:r>
      <w:r w:rsidR="007E2E71" w:rsidRPr="00F16F32">
        <w:t>-</w:t>
      </w:r>
      <w:r w:rsidR="007B72C6" w:rsidRPr="00F16F32">
        <w:rPr>
          <w:rFonts w:ascii="Cambria" w:hAnsi="Cambria" w:cs="Cambria"/>
        </w:rPr>
        <w:t> </w:t>
      </w:r>
      <w:r w:rsidR="00A60D91" w:rsidRPr="00F16F32">
        <w:t>is an o</w:t>
      </w:r>
      <w:r w:rsidR="009C2E4F" w:rsidRPr="00F16F32">
        <w:t xml:space="preserve">nline system hosted by </w:t>
      </w:r>
      <w:r w:rsidR="00E277AA" w:rsidRPr="00F16F32">
        <w:t xml:space="preserve">the </w:t>
      </w:r>
      <w:r w:rsidR="009C2E4F" w:rsidRPr="00F16F32">
        <w:t>ICN and used by agencies and suppliers for L</w:t>
      </w:r>
      <w:r w:rsidR="00301A53" w:rsidRPr="00F16F32">
        <w:t>ocal</w:t>
      </w:r>
      <w:r w:rsidR="00301A53" w:rsidRPr="006948E6">
        <w:t xml:space="preserve"> </w:t>
      </w:r>
      <w:r w:rsidR="009C2E4F" w:rsidRPr="006948E6">
        <w:t>J</w:t>
      </w:r>
      <w:r w:rsidR="00301A53" w:rsidRPr="006948E6">
        <w:t xml:space="preserve">obs </w:t>
      </w:r>
      <w:r w:rsidR="009C2E4F" w:rsidRPr="006948E6">
        <w:t>F</w:t>
      </w:r>
      <w:r w:rsidR="00301A53" w:rsidRPr="006948E6">
        <w:t>irst</w:t>
      </w:r>
      <w:r w:rsidR="009C2E4F" w:rsidRPr="006948E6">
        <w:t xml:space="preserve"> project registration, reporting and completion.</w:t>
      </w:r>
    </w:p>
    <w:p w14:paraId="18F8699B" w14:textId="77777777" w:rsidR="008061AB" w:rsidRDefault="008061AB">
      <w:pPr>
        <w:spacing w:before="0" w:line="276" w:lineRule="auto"/>
        <w:rPr>
          <w:rFonts w:ascii="Arial" w:hAnsi="Arial" w:cs="Arial"/>
          <w:color w:val="0090DA" w:themeColor="accent2"/>
          <w:lang w:eastAsia="en-AU"/>
        </w:rPr>
      </w:pPr>
      <w:r>
        <w:br w:type="page"/>
      </w:r>
    </w:p>
    <w:p w14:paraId="62B18591" w14:textId="65ADD3CF" w:rsidR="007332CB" w:rsidRDefault="00B506B9" w:rsidP="00355228">
      <w:pPr>
        <w:pStyle w:val="bodycopynospace"/>
        <w:ind w:right="-23"/>
        <w:rPr>
          <w:rFonts w:ascii="VIC" w:hAnsi="VIC" w:cs="Times New Roman"/>
          <w:color w:val="53565A"/>
          <w:lang w:eastAsia="en-US"/>
        </w:rPr>
      </w:pPr>
      <w:r w:rsidRPr="00B561D7">
        <w:rPr>
          <w:rFonts w:ascii="VIC" w:hAnsi="VIC" w:cs="Times New Roman"/>
          <w:color w:val="53565A"/>
          <w:lang w:eastAsia="en-US"/>
        </w:rPr>
        <w:lastRenderedPageBreak/>
        <w:t>Depa</w:t>
      </w:r>
      <w:r w:rsidR="00445236" w:rsidRPr="007332CB">
        <w:rPr>
          <w:rFonts w:ascii="VIC" w:hAnsi="VIC" w:cs="Times New Roman"/>
          <w:color w:val="53565A"/>
          <w:lang w:eastAsia="en-US"/>
        </w:rPr>
        <w:t>r</w:t>
      </w:r>
      <w:r w:rsidRPr="00B561D7">
        <w:rPr>
          <w:rFonts w:ascii="VIC" w:hAnsi="VIC" w:cs="Times New Roman"/>
          <w:color w:val="53565A"/>
          <w:lang w:eastAsia="en-US"/>
        </w:rPr>
        <w:t>tment of Jobs, Skills, Industry and Regions</w:t>
      </w:r>
    </w:p>
    <w:p w14:paraId="66D6BD23" w14:textId="066C2CEA" w:rsidR="006C6214" w:rsidRPr="00B561D7" w:rsidRDefault="00B506B9" w:rsidP="00AE17BB">
      <w:pPr>
        <w:pStyle w:val="bodycopynospace"/>
        <w:spacing w:after="200"/>
        <w:ind w:right="-24"/>
        <w:rPr>
          <w:rFonts w:ascii="VIC" w:hAnsi="VIC" w:cs="Times New Roman"/>
          <w:color w:val="53565A"/>
          <w:lang w:eastAsia="en-US"/>
        </w:rPr>
      </w:pPr>
      <w:r w:rsidRPr="00B561D7">
        <w:rPr>
          <w:rFonts w:ascii="VIC" w:hAnsi="VIC" w:cs="Times New Roman"/>
          <w:color w:val="53565A"/>
          <w:lang w:eastAsia="en-US"/>
        </w:rPr>
        <w:t>121 Exhibition Street</w:t>
      </w:r>
      <w:r w:rsidR="00F27680">
        <w:rPr>
          <w:rFonts w:ascii="VIC" w:hAnsi="VIC" w:cs="Times New Roman"/>
          <w:color w:val="53565A"/>
          <w:lang w:eastAsia="en-US"/>
        </w:rPr>
        <w:t>,</w:t>
      </w:r>
      <w:r w:rsidRPr="00B561D7">
        <w:rPr>
          <w:rFonts w:ascii="VIC" w:hAnsi="VIC" w:cs="Times New Roman"/>
          <w:color w:val="53565A"/>
          <w:lang w:eastAsia="en-US"/>
        </w:rPr>
        <w:t xml:space="preserve"> Melbourne</w:t>
      </w:r>
      <w:r w:rsidR="00F27680">
        <w:rPr>
          <w:rFonts w:ascii="VIC" w:hAnsi="VIC" w:cs="Times New Roman"/>
          <w:color w:val="53565A"/>
          <w:lang w:eastAsia="en-US"/>
        </w:rPr>
        <w:t>,</w:t>
      </w:r>
      <w:r w:rsidRPr="00B561D7">
        <w:rPr>
          <w:rFonts w:ascii="VIC" w:hAnsi="VIC" w:cs="Times New Roman"/>
          <w:color w:val="53565A"/>
          <w:lang w:eastAsia="en-US"/>
        </w:rPr>
        <w:t xml:space="preserve"> Victoria 3000</w:t>
      </w:r>
    </w:p>
    <w:p w14:paraId="7F97C3CE" w14:textId="5875B780" w:rsidR="006C6214" w:rsidRPr="00B561D7" w:rsidRDefault="00B506B9" w:rsidP="00AE17BB">
      <w:pPr>
        <w:pStyle w:val="bodycopynospace"/>
        <w:spacing w:after="200"/>
        <w:ind w:right="-24"/>
        <w:rPr>
          <w:rFonts w:ascii="VIC" w:hAnsi="VIC" w:cs="Times New Roman"/>
          <w:color w:val="53565A"/>
          <w:lang w:eastAsia="en-US"/>
        </w:rPr>
      </w:pPr>
      <w:r w:rsidRPr="00B561D7">
        <w:rPr>
          <w:rFonts w:ascii="VIC" w:hAnsi="VIC" w:cs="Times New Roman"/>
          <w:color w:val="53565A"/>
          <w:lang w:eastAsia="en-US"/>
        </w:rPr>
        <w:t>© Copyright State of Victoria</w:t>
      </w:r>
      <w:r w:rsidR="0034050B">
        <w:rPr>
          <w:rFonts w:ascii="VIC" w:hAnsi="VIC" w:cs="Times New Roman"/>
          <w:color w:val="53565A"/>
          <w:lang w:eastAsia="en-US"/>
        </w:rPr>
        <w:t>,</w:t>
      </w:r>
    </w:p>
    <w:p w14:paraId="5B19A6BB" w14:textId="17DC3EE3" w:rsidR="006B29A8" w:rsidRPr="00AE17BB" w:rsidRDefault="00B506B9" w:rsidP="00AE17BB">
      <w:pPr>
        <w:pStyle w:val="bodycopy"/>
        <w:spacing w:after="200"/>
        <w:ind w:right="-24"/>
        <w:rPr>
          <w:rFonts w:ascii="VIC" w:hAnsi="VIC" w:cs="Times New Roman"/>
          <w:color w:val="53565A"/>
          <w:lang w:eastAsia="en-US"/>
        </w:rPr>
      </w:pPr>
      <w:r w:rsidRPr="00B561D7">
        <w:rPr>
          <w:rFonts w:ascii="VIC" w:hAnsi="VIC" w:cs="Times New Roman"/>
          <w:color w:val="53565A"/>
          <w:lang w:eastAsia="en-US"/>
        </w:rPr>
        <w:t>Department of Jobs, Skills, Industry and Regions</w:t>
      </w:r>
      <w:r w:rsidR="00D179A7">
        <w:rPr>
          <w:rFonts w:ascii="VIC" w:hAnsi="VIC" w:cs="Times New Roman"/>
          <w:color w:val="53565A"/>
          <w:lang w:eastAsia="en-US"/>
        </w:rPr>
        <w:t>,</w:t>
      </w:r>
      <w:r w:rsidRPr="00B561D7">
        <w:rPr>
          <w:rFonts w:ascii="VIC" w:hAnsi="VIC" w:cs="Times New Roman"/>
          <w:color w:val="53565A"/>
          <w:lang w:eastAsia="en-US"/>
        </w:rPr>
        <w:t xml:space="preserve"> </w:t>
      </w:r>
      <w:r w:rsidR="00EC42F5" w:rsidRPr="00B561D7">
        <w:rPr>
          <w:rFonts w:ascii="VIC" w:hAnsi="VIC" w:cs="Times New Roman"/>
          <w:color w:val="53565A"/>
          <w:lang w:eastAsia="en-US"/>
        </w:rPr>
        <w:t>202</w:t>
      </w:r>
      <w:r w:rsidR="00EC42F5">
        <w:rPr>
          <w:rFonts w:ascii="VIC" w:hAnsi="VIC" w:cs="Times New Roman"/>
          <w:color w:val="53565A"/>
          <w:lang w:eastAsia="en-US"/>
        </w:rPr>
        <w:t>6</w:t>
      </w:r>
    </w:p>
    <w:p w14:paraId="5EC2A914" w14:textId="2645E4E3" w:rsidR="00343374" w:rsidRPr="001E14A4" w:rsidRDefault="004371F6" w:rsidP="00AE17BB">
      <w:pPr>
        <w:spacing w:before="0"/>
      </w:pPr>
      <w:r w:rsidRPr="001E14A4">
        <w:t>Except for any logos, emblems, trademarks, artwork and photography this document is made available under the terms of the Creative Commons Attribution 3.0 Australia license.</w:t>
      </w:r>
    </w:p>
    <w:p w14:paraId="5831FA44" w14:textId="60ED92B9" w:rsidR="001851BC" w:rsidRPr="001E14A4" w:rsidRDefault="004371F6" w:rsidP="00AE17BB">
      <w:pPr>
        <w:spacing w:before="0"/>
      </w:pPr>
      <w:r w:rsidRPr="001E14A4">
        <w:t>This document is also available in an accessible format at</w:t>
      </w:r>
      <w:r w:rsidR="00D275F6" w:rsidRPr="001E14A4">
        <w:t xml:space="preserve"> </w:t>
      </w:r>
      <w:hyperlink r:id="rId53" w:history="1">
        <w:r w:rsidR="00D275F6" w:rsidRPr="001E14A4">
          <w:rPr>
            <w:rStyle w:val="Hyperlink"/>
          </w:rPr>
          <w:t>www.localjobsfirst.vic.gov.au</w:t>
        </w:r>
      </w:hyperlink>
      <w:r w:rsidR="00E96DEE">
        <w:t>.</w:t>
      </w:r>
    </w:p>
    <w:sectPr w:rsidR="001851BC" w:rsidRPr="001E14A4" w:rsidSect="00826C21">
      <w:headerReference w:type="even" r:id="rId54"/>
      <w:headerReference w:type="default" r:id="rId55"/>
      <w:footerReference w:type="default" r:id="rId56"/>
      <w:headerReference w:type="first" r:id="rId57"/>
      <w:pgSz w:w="11906" w:h="16838"/>
      <w:pgMar w:top="1440" w:right="1440" w:bottom="1440" w:left="1440"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3D477" w14:textId="77777777" w:rsidR="002E5B16" w:rsidRDefault="002E5B16" w:rsidP="00D96C1E">
      <w:r>
        <w:separator/>
      </w:r>
    </w:p>
    <w:p w14:paraId="22CAB0F9" w14:textId="77777777" w:rsidR="002E5B16" w:rsidRDefault="002E5B16" w:rsidP="00D96C1E"/>
  </w:endnote>
  <w:endnote w:type="continuationSeparator" w:id="0">
    <w:p w14:paraId="31E9DB12" w14:textId="77777777" w:rsidR="002E5B16" w:rsidRDefault="002E5B16" w:rsidP="00D96C1E">
      <w:r>
        <w:continuationSeparator/>
      </w:r>
    </w:p>
    <w:p w14:paraId="73860545" w14:textId="77777777" w:rsidR="002E5B16" w:rsidRDefault="002E5B16" w:rsidP="00D96C1E"/>
  </w:endnote>
  <w:endnote w:type="continuationNotice" w:id="1">
    <w:p w14:paraId="4B91A35D" w14:textId="77777777" w:rsidR="002E5B16" w:rsidRDefault="002E5B1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Light">
    <w:panose1 w:val="000004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VIC SemiBold">
    <w:panose1 w:val="00000700000000000000"/>
    <w:charset w:val="00"/>
    <w:family w:val="auto"/>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9350" w14:textId="6F947029" w:rsidR="00F335BE" w:rsidRDefault="007B6B8E">
    <w:pPr>
      <w:pStyle w:val="Footer"/>
    </w:pPr>
    <w:r>
      <w:rPr>
        <w:noProof/>
      </w:rPr>
      <mc:AlternateContent>
        <mc:Choice Requires="wps">
          <w:drawing>
            <wp:anchor distT="0" distB="0" distL="0" distR="0" simplePos="0" relativeHeight="251658250" behindDoc="0" locked="0" layoutInCell="1" allowOverlap="1" wp14:anchorId="2C9FD28D" wp14:editId="3FB1D763">
              <wp:simplePos x="635" y="635"/>
              <wp:positionH relativeFrom="page">
                <wp:align>center</wp:align>
              </wp:positionH>
              <wp:positionV relativeFrom="page">
                <wp:align>bottom</wp:align>
              </wp:positionV>
              <wp:extent cx="686435" cy="441960"/>
              <wp:effectExtent l="0" t="0" r="18415" b="0"/>
              <wp:wrapNone/>
              <wp:docPr id="171370287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4F62218" w14:textId="6186B015" w:rsidR="007B6B8E" w:rsidRPr="007B6B8E" w:rsidRDefault="007B6B8E" w:rsidP="007B6B8E">
                          <w:pPr>
                            <w:spacing w:after="0"/>
                            <w:rPr>
                              <w:rFonts w:ascii="Arial" w:eastAsia="Arial" w:hAnsi="Arial" w:cs="Arial"/>
                              <w:noProof/>
                              <w:color w:val="000000"/>
                              <w:sz w:val="24"/>
                              <w:szCs w:val="24"/>
                            </w:rPr>
                          </w:pPr>
                          <w:r w:rsidRPr="007B6B8E">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9FD28D" id="_x0000_t202" coordsize="21600,21600" o:spt="202" path="m,l,21600r21600,l21600,xe">
              <v:stroke joinstyle="miter"/>
              <v:path gradientshapeok="t" o:connecttype="rect"/>
            </v:shapetype>
            <v:shape id="Text Box 8" o:spid="_x0000_s1042" type="#_x0000_t202" alt="OFFICIAL" style="position:absolute;margin-left:0;margin-top:0;width:54.05pt;height:34.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L1fE2cPAgAA&#10;HAQAAA4AAAAAAAAAAAAAAAAALgIAAGRycy9lMm9Eb2MueG1sUEsBAi0AFAAGAAgAAAAhAGcw+OPb&#10;AAAABAEAAA8AAAAAAAAAAAAAAAAAaQQAAGRycy9kb3ducmV2LnhtbFBLBQYAAAAABAAEAPMAAABx&#10;BQAAAAA=&#10;" filled="f" stroked="f">
              <v:textbox style="mso-fit-shape-to-text:t" inset="0,0,0,15pt">
                <w:txbxContent>
                  <w:p w14:paraId="34F62218" w14:textId="6186B015" w:rsidR="007B6B8E" w:rsidRPr="007B6B8E" w:rsidRDefault="007B6B8E" w:rsidP="007B6B8E">
                    <w:pPr>
                      <w:spacing w:after="0"/>
                      <w:rPr>
                        <w:rFonts w:ascii="Arial" w:eastAsia="Arial" w:hAnsi="Arial" w:cs="Arial"/>
                        <w:noProof/>
                        <w:color w:val="000000"/>
                        <w:sz w:val="24"/>
                        <w:szCs w:val="24"/>
                      </w:rPr>
                    </w:pPr>
                    <w:r w:rsidRPr="007B6B8E">
                      <w:rPr>
                        <w:rFonts w:ascii="Arial" w:eastAsia="Arial" w:hAnsi="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A466" w14:textId="48884763" w:rsidR="004626B8" w:rsidRDefault="007B6B8E">
    <w:pPr>
      <w:pStyle w:val="Footer"/>
    </w:pPr>
    <w:r>
      <w:rPr>
        <w:noProof/>
      </w:rPr>
      <mc:AlternateContent>
        <mc:Choice Requires="wps">
          <w:drawing>
            <wp:anchor distT="0" distB="0" distL="0" distR="0" simplePos="0" relativeHeight="251658251" behindDoc="0" locked="0" layoutInCell="1" allowOverlap="1" wp14:anchorId="2F277137" wp14:editId="76C35E68">
              <wp:simplePos x="635" y="635"/>
              <wp:positionH relativeFrom="page">
                <wp:align>center</wp:align>
              </wp:positionH>
              <wp:positionV relativeFrom="page">
                <wp:align>bottom</wp:align>
              </wp:positionV>
              <wp:extent cx="686435" cy="441960"/>
              <wp:effectExtent l="0" t="0" r="18415" b="0"/>
              <wp:wrapNone/>
              <wp:docPr id="164053405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3FB1C9D" w14:textId="538577AB" w:rsidR="007B6B8E" w:rsidRPr="00656F10" w:rsidRDefault="007B6B8E" w:rsidP="007B6B8E">
                          <w:pPr>
                            <w:spacing w:after="0"/>
                            <w:rPr>
                              <w:rFonts w:ascii="Arial" w:eastAsia="Arial" w:hAnsi="Arial" w:cs="Arial"/>
                              <w:sz w:val="24"/>
                              <w:szCs w:val="24"/>
                            </w:rPr>
                          </w:pPr>
                          <w:r w:rsidRPr="00656F10">
                            <w:rPr>
                              <w:rFonts w:ascii="Arial" w:eastAsia="Arial" w:hAnsi="Arial" w:cs="Arial"/>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277137" id="_x0000_t202" coordsize="21600,21600" o:spt="202" path="m,l,21600r21600,l21600,xe">
              <v:stroke joinstyle="miter"/>
              <v:path gradientshapeok="t" o:connecttype="rect"/>
            </v:shapetype>
            <v:shape id="Text Box 9" o:spid="_x0000_s1043" type="#_x0000_t202" alt="OFFICIAL" style="position:absolute;margin-left:0;margin-top:0;width:54.05pt;height:34.8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DQ4KFaEAIA&#10;ABwEAAAOAAAAAAAAAAAAAAAAAC4CAABkcnMvZTJvRG9jLnhtbFBLAQItABQABgAIAAAAIQBnMPjj&#10;2wAAAAQBAAAPAAAAAAAAAAAAAAAAAGoEAABkcnMvZG93bnJldi54bWxQSwUGAAAAAAQABADzAAAA&#10;cgUAAAAA&#10;" filled="f" stroked="f">
              <v:textbox style="mso-fit-shape-to-text:t" inset="0,0,0,15pt">
                <w:txbxContent>
                  <w:p w14:paraId="03FB1C9D" w14:textId="538577AB" w:rsidR="007B6B8E" w:rsidRPr="00656F10" w:rsidRDefault="007B6B8E" w:rsidP="007B6B8E">
                    <w:pPr>
                      <w:spacing w:after="0"/>
                      <w:rPr>
                        <w:rFonts w:ascii="Arial" w:eastAsia="Arial" w:hAnsi="Arial" w:cs="Arial"/>
                        <w:sz w:val="24"/>
                        <w:szCs w:val="24"/>
                      </w:rPr>
                    </w:pPr>
                    <w:r w:rsidRPr="00656F10">
                      <w:rPr>
                        <w:rFonts w:ascii="Arial" w:eastAsia="Arial" w:hAnsi="Arial" w:cs="Arial"/>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C0E3" w14:textId="0A97BDBE" w:rsidR="00A35775" w:rsidRDefault="007B6B8E">
    <w:pPr>
      <w:pStyle w:val="Footer"/>
    </w:pPr>
    <w:r>
      <w:rPr>
        <w:noProof/>
      </w:rPr>
      <mc:AlternateContent>
        <mc:Choice Requires="wps">
          <w:drawing>
            <wp:anchor distT="0" distB="0" distL="0" distR="0" simplePos="0" relativeHeight="251658249" behindDoc="0" locked="0" layoutInCell="1" allowOverlap="1" wp14:anchorId="7A56D173" wp14:editId="33CC82DD">
              <wp:simplePos x="635" y="635"/>
              <wp:positionH relativeFrom="page">
                <wp:align>center</wp:align>
              </wp:positionH>
              <wp:positionV relativeFrom="page">
                <wp:align>bottom</wp:align>
              </wp:positionV>
              <wp:extent cx="686435" cy="441960"/>
              <wp:effectExtent l="0" t="0" r="18415" b="0"/>
              <wp:wrapNone/>
              <wp:docPr id="8521087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7475848" w14:textId="57127C39" w:rsidR="007B6B8E" w:rsidRPr="00656F10" w:rsidRDefault="007B6B8E" w:rsidP="007B6B8E">
                          <w:pPr>
                            <w:spacing w:after="0"/>
                            <w:rPr>
                              <w:rFonts w:eastAsia="Arial" w:cs="Arial"/>
                            </w:rPr>
                          </w:pPr>
                          <w:r w:rsidRPr="00656F10">
                            <w:rPr>
                              <w:rFonts w:eastAsia="Arial" w:cs="Arial"/>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56D173" id="_x0000_t202" coordsize="21600,21600" o:spt="202" path="m,l,21600r21600,l21600,xe">
              <v:stroke joinstyle="miter"/>
              <v:path gradientshapeok="t" o:connecttype="rect"/>
            </v:shapetype>
            <v:shape id="Text Box 7" o:spid="_x0000_s1045" type="#_x0000_t202" alt="OFFICIAL" style="position:absolute;margin-left:0;margin-top:0;width:54.05pt;height:34.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L5jDtcPAgAA&#10;HAQAAA4AAAAAAAAAAAAAAAAALgIAAGRycy9lMm9Eb2MueG1sUEsBAi0AFAAGAAgAAAAhAGcw+OPb&#10;AAAABAEAAA8AAAAAAAAAAAAAAAAAaQQAAGRycy9kb3ducmV2LnhtbFBLBQYAAAAABAAEAPMAAABx&#10;BQAAAAA=&#10;" filled="f" stroked="f">
              <v:textbox style="mso-fit-shape-to-text:t" inset="0,0,0,15pt">
                <w:txbxContent>
                  <w:p w14:paraId="07475848" w14:textId="57127C39" w:rsidR="007B6B8E" w:rsidRPr="00656F10" w:rsidRDefault="007B6B8E" w:rsidP="007B6B8E">
                    <w:pPr>
                      <w:spacing w:after="0"/>
                      <w:rPr>
                        <w:rFonts w:eastAsia="Arial" w:cs="Arial"/>
                      </w:rPr>
                    </w:pPr>
                    <w:r w:rsidRPr="00656F10">
                      <w:rPr>
                        <w:rFonts w:eastAsia="Arial" w:cs="Arial"/>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9314" w14:textId="4F135497" w:rsidR="00D96AFD" w:rsidRDefault="007B6B8E" w:rsidP="00D96C1E">
    <w:pPr>
      <w:pStyle w:val="Footer"/>
    </w:pPr>
    <w:r>
      <w:rPr>
        <w:noProof/>
      </w:rPr>
      <mc:AlternateContent>
        <mc:Choice Requires="wps">
          <w:drawing>
            <wp:anchor distT="0" distB="0" distL="0" distR="0" simplePos="0" relativeHeight="251658247" behindDoc="0" locked="0" layoutInCell="1" allowOverlap="1" wp14:anchorId="33A0F362" wp14:editId="4A019995">
              <wp:simplePos x="635" y="635"/>
              <wp:positionH relativeFrom="page">
                <wp:align>center</wp:align>
              </wp:positionH>
              <wp:positionV relativeFrom="page">
                <wp:align>bottom</wp:align>
              </wp:positionV>
              <wp:extent cx="686435" cy="441960"/>
              <wp:effectExtent l="0" t="0" r="18415" b="0"/>
              <wp:wrapNone/>
              <wp:docPr id="155601712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08B7B25" w14:textId="71FFF675" w:rsidR="007B6B8E" w:rsidRPr="00656F10" w:rsidRDefault="007B6B8E" w:rsidP="007B6B8E">
                          <w:pPr>
                            <w:spacing w:after="0"/>
                            <w:rPr>
                              <w:rFonts w:eastAsia="Arial" w:cs="Arial"/>
                            </w:rPr>
                          </w:pPr>
                          <w:r w:rsidRPr="00656F10">
                            <w:rPr>
                              <w:rFonts w:eastAsia="Arial" w:cs="Arial"/>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A0F362" id="_x0000_t202" coordsize="21600,21600" o:spt="202" path="m,l,21600r21600,l21600,xe">
              <v:stroke joinstyle="miter"/>
              <v:path gradientshapeok="t" o:connecttype="rect"/>
            </v:shapetype>
            <v:shape id="Text Box 10" o:spid="_x0000_s1048" type="#_x0000_t202" alt="OFFICIAL" style="position:absolute;margin-left:0;margin-top:0;width:54.05pt;height:34.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E7ckioPAgAA&#10;HAQAAA4AAAAAAAAAAAAAAAAALgIAAGRycy9lMm9Eb2MueG1sUEsBAi0AFAAGAAgAAAAhAGcw+OPb&#10;AAAABAEAAA8AAAAAAAAAAAAAAAAAaQQAAGRycy9kb3ducmV2LnhtbFBLBQYAAAAABAAEAPMAAABx&#10;BQAAAAA=&#10;" filled="f" stroked="f">
              <v:textbox style="mso-fit-shape-to-text:t" inset="0,0,0,15pt">
                <w:txbxContent>
                  <w:p w14:paraId="308B7B25" w14:textId="71FFF675" w:rsidR="007B6B8E" w:rsidRPr="00656F10" w:rsidRDefault="007B6B8E" w:rsidP="007B6B8E">
                    <w:pPr>
                      <w:spacing w:after="0"/>
                      <w:rPr>
                        <w:rFonts w:eastAsia="Arial" w:cs="Arial"/>
                      </w:rPr>
                    </w:pPr>
                    <w:r w:rsidRPr="00656F10">
                      <w:rPr>
                        <w:rFonts w:eastAsia="Arial" w:cs="Arial"/>
                      </w:rPr>
                      <w:t>OFFICIAL</w:t>
                    </w:r>
                  </w:p>
                </w:txbxContent>
              </v:textbox>
              <w10:wrap anchorx="page" anchory="page"/>
            </v:shape>
          </w:pict>
        </mc:Fallback>
      </mc:AlternateContent>
    </w:r>
  </w:p>
  <w:sdt>
    <w:sdtPr>
      <w:rPr>
        <w:color w:val="2B579A"/>
        <w:shd w:val="clear" w:color="auto" w:fill="E6E6E6"/>
      </w:rPr>
      <w:id w:val="1097994085"/>
      <w:docPartObj>
        <w:docPartGallery w:val="Page Numbers (Bottom of Page)"/>
        <w:docPartUnique/>
      </w:docPartObj>
    </w:sdtPr>
    <w:sdtEndPr>
      <w:rPr>
        <w:color w:val="53565A"/>
        <w:shd w:val="clear" w:color="auto" w:fill="auto"/>
      </w:rPr>
    </w:sdtEndPr>
    <w:sdtContent>
      <w:sdt>
        <w:sdtPr>
          <w:rPr>
            <w:color w:val="2B579A"/>
            <w:shd w:val="clear" w:color="auto" w:fill="E6E6E6"/>
          </w:rPr>
          <w:id w:val="-726373178"/>
          <w:docPartObj>
            <w:docPartGallery w:val="Page Numbers (Top of Page)"/>
            <w:docPartUnique/>
          </w:docPartObj>
        </w:sdtPr>
        <w:sdtEndPr>
          <w:rPr>
            <w:color w:val="53565A"/>
            <w:shd w:val="clear" w:color="auto" w:fill="auto"/>
          </w:rPr>
        </w:sdtEndPr>
        <w:sdtContent>
          <w:p w14:paraId="35C52FCA" w14:textId="4116F4B5" w:rsidR="004626B8" w:rsidRPr="00FA29E2" w:rsidRDefault="004626B8" w:rsidP="00FA29E2">
            <w:pPr>
              <w:pStyle w:val="Footer"/>
              <w:rPr>
                <w:sz w:val="24"/>
                <w:szCs w:val="24"/>
              </w:rPr>
            </w:pPr>
            <w:r w:rsidRPr="006D50AB">
              <w:rPr>
                <w:iCs/>
                <w:sz w:val="16"/>
                <w:szCs w:val="16"/>
              </w:rPr>
              <w:t>Local Jobs First Policy</w:t>
            </w:r>
            <w:r w:rsidR="00D36D04">
              <w:rPr>
                <w:rFonts w:ascii="Cambria" w:hAnsi="Cambria"/>
                <w:sz w:val="16"/>
                <w:szCs w:val="16"/>
              </w:rPr>
              <w:t> </w:t>
            </w:r>
            <w:r>
              <w:rPr>
                <w:sz w:val="16"/>
                <w:szCs w:val="16"/>
              </w:rPr>
              <w:t>–</w:t>
            </w:r>
            <w:r w:rsidR="00D36D04">
              <w:rPr>
                <w:rFonts w:ascii="Cambria" w:hAnsi="Cambria"/>
                <w:sz w:val="16"/>
                <w:szCs w:val="16"/>
              </w:rPr>
              <w:t> </w:t>
            </w:r>
            <w:r w:rsidR="00A74E80">
              <w:rPr>
                <w:sz w:val="16"/>
                <w:szCs w:val="16"/>
              </w:rPr>
              <w:t>July 2026</w:t>
            </w:r>
            <w:r>
              <w:rPr>
                <w:sz w:val="16"/>
                <w:szCs w:val="16"/>
              </w:rPr>
              <w:tab/>
            </w:r>
            <w:r>
              <w:rPr>
                <w:sz w:val="16"/>
                <w:szCs w:val="16"/>
              </w:rPr>
              <w:tab/>
            </w:r>
            <w:r w:rsidRPr="00921A00">
              <w:rPr>
                <w:rStyle w:val="PageNumber"/>
              </w:rPr>
              <w:fldChar w:fldCharType="begin"/>
            </w:r>
            <w:r w:rsidRPr="00921A00">
              <w:rPr>
                <w:rStyle w:val="PageNumber"/>
              </w:rPr>
              <w:instrText xml:space="preserve"> PAGE </w:instrText>
            </w:r>
            <w:r w:rsidRPr="00921A00">
              <w:rPr>
                <w:rStyle w:val="PageNumber"/>
              </w:rPr>
              <w:fldChar w:fldCharType="separate"/>
            </w:r>
            <w:r>
              <w:rPr>
                <w:rStyle w:val="PageNumber"/>
                <w:noProof/>
              </w:rPr>
              <w:t>2</w:t>
            </w:r>
            <w:r w:rsidRPr="00921A00">
              <w:rPr>
                <w:rStyle w:val="PageNumber"/>
              </w:rPr>
              <w:fldChar w:fldCharType="end"/>
            </w:r>
            <w:r w:rsidRPr="00921A00">
              <w:rPr>
                <w:rStyle w:val="PageNumber"/>
              </w:rPr>
              <w:t xml:space="preserve"> of </w:t>
            </w:r>
            <w:r w:rsidRPr="00921A00">
              <w:rPr>
                <w:rStyle w:val="PageNumber"/>
              </w:rPr>
              <w:fldChar w:fldCharType="begin"/>
            </w:r>
            <w:r w:rsidRPr="00921A00">
              <w:rPr>
                <w:rStyle w:val="PageNumber"/>
              </w:rPr>
              <w:instrText xml:space="preserve"> NUMPAGES  </w:instrText>
            </w:r>
            <w:r w:rsidRPr="00921A00">
              <w:rPr>
                <w:rStyle w:val="PageNumber"/>
              </w:rPr>
              <w:fldChar w:fldCharType="separate"/>
            </w:r>
            <w:r>
              <w:rPr>
                <w:rStyle w:val="PageNumber"/>
                <w:noProof/>
              </w:rPr>
              <w:t>4</w:t>
            </w:r>
            <w:r w:rsidRPr="00921A00">
              <w:rPr>
                <w:rStyle w:val="PageNumber"/>
              </w:rPr>
              <w:fldChar w:fldCharType="end"/>
            </w:r>
            <w:r>
              <w:t xml:space="preserve"> </w:t>
            </w:r>
          </w:p>
        </w:sdtContent>
      </w:sdt>
    </w:sdtContent>
  </w:sdt>
  <w:p w14:paraId="3A6BE293" w14:textId="77777777" w:rsidR="004626B8" w:rsidRDefault="004626B8" w:rsidP="00422F86">
    <w:pPr>
      <w:pStyle w:val="Footer"/>
      <w:tabs>
        <w:tab w:val="clear" w:pos="4320"/>
        <w:tab w:val="clear" w:pos="8640"/>
        <w:tab w:val="left" w:pos="357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708C" w14:textId="77777777" w:rsidR="002E5B16" w:rsidRDefault="002E5B16" w:rsidP="00D96C1E">
      <w:r>
        <w:separator/>
      </w:r>
    </w:p>
    <w:p w14:paraId="4C2A6A06" w14:textId="77777777" w:rsidR="002E5B16" w:rsidRDefault="002E5B16" w:rsidP="00D96C1E"/>
  </w:footnote>
  <w:footnote w:type="continuationSeparator" w:id="0">
    <w:p w14:paraId="2DD0A358" w14:textId="77777777" w:rsidR="002E5B16" w:rsidRDefault="002E5B16" w:rsidP="00D96C1E">
      <w:r>
        <w:continuationSeparator/>
      </w:r>
    </w:p>
    <w:p w14:paraId="381722EA" w14:textId="77777777" w:rsidR="002E5B16" w:rsidRDefault="002E5B16" w:rsidP="00D96C1E"/>
  </w:footnote>
  <w:footnote w:type="continuationNotice" w:id="1">
    <w:p w14:paraId="10A13808" w14:textId="77777777" w:rsidR="002E5B16" w:rsidRDefault="002E5B1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97D0" w14:textId="00467A7D" w:rsidR="00F335BE" w:rsidRDefault="007B6B8E">
    <w:pPr>
      <w:pStyle w:val="Header"/>
    </w:pPr>
    <w:r>
      <w:rPr>
        <w:noProof/>
      </w:rPr>
      <mc:AlternateContent>
        <mc:Choice Requires="wps">
          <w:drawing>
            <wp:anchor distT="0" distB="0" distL="0" distR="0" simplePos="0" relativeHeight="251658243" behindDoc="0" locked="0" layoutInCell="1" allowOverlap="1" wp14:anchorId="2AD5C8C1" wp14:editId="02EDDAAC">
              <wp:simplePos x="635" y="635"/>
              <wp:positionH relativeFrom="page">
                <wp:align>center</wp:align>
              </wp:positionH>
              <wp:positionV relativeFrom="page">
                <wp:align>top</wp:align>
              </wp:positionV>
              <wp:extent cx="686435" cy="441960"/>
              <wp:effectExtent l="0" t="0" r="18415" b="15240"/>
              <wp:wrapNone/>
              <wp:docPr id="15105644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A4F1302" w14:textId="2699247F" w:rsidR="007B6B8E" w:rsidRPr="007B6B8E" w:rsidRDefault="007B6B8E" w:rsidP="007B6B8E">
                          <w:pPr>
                            <w:spacing w:after="0"/>
                            <w:rPr>
                              <w:rFonts w:ascii="Arial" w:eastAsia="Arial" w:hAnsi="Arial" w:cs="Arial"/>
                              <w:noProof/>
                              <w:color w:val="000000"/>
                              <w:sz w:val="24"/>
                              <w:szCs w:val="24"/>
                            </w:rPr>
                          </w:pPr>
                          <w:r w:rsidRPr="007B6B8E">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D5C8C1" id="_x0000_t202" coordsize="21600,21600" o:spt="202" path="m,l,21600r21600,l21600,xe">
              <v:stroke joinstyle="miter"/>
              <v:path gradientshapeok="t" o:connecttype="rect"/>
            </v:shapetype>
            <v:shape id="Text Box 2" o:spid="_x0000_s1040" type="#_x0000_t202" alt="OFFICIAL" style="position:absolute;margin-left:0;margin-top:0;width:54.05pt;height:34.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" filled="f" stroked="f">
              <v:textbox style="mso-fit-shape-to-text:t" inset="0,15pt,0,0">
                <w:txbxContent>
                  <w:p w14:paraId="5A4F1302" w14:textId="2699247F" w:rsidR="007B6B8E" w:rsidRPr="007B6B8E" w:rsidRDefault="007B6B8E" w:rsidP="007B6B8E">
                    <w:pPr>
                      <w:spacing w:after="0"/>
                      <w:rPr>
                        <w:rFonts w:ascii="Arial" w:eastAsia="Arial" w:hAnsi="Arial" w:cs="Arial"/>
                        <w:noProof/>
                        <w:color w:val="000000"/>
                        <w:sz w:val="24"/>
                        <w:szCs w:val="24"/>
                      </w:rPr>
                    </w:pPr>
                    <w:r w:rsidRPr="007B6B8E">
                      <w:rPr>
                        <w:rFonts w:ascii="Arial" w:eastAsia="Arial" w:hAnsi="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AE8" w14:textId="0895AC9B" w:rsidR="004626B8" w:rsidRDefault="007B6B8E">
    <w:pPr>
      <w:pStyle w:val="Header"/>
    </w:pPr>
    <w:r>
      <w:rPr>
        <w:noProof/>
      </w:rPr>
      <mc:AlternateContent>
        <mc:Choice Requires="wps">
          <w:drawing>
            <wp:anchor distT="0" distB="0" distL="0" distR="0" simplePos="0" relativeHeight="251658248" behindDoc="0" locked="0" layoutInCell="1" allowOverlap="1" wp14:anchorId="4E9D8CF4" wp14:editId="3D1B883C">
              <wp:simplePos x="635" y="635"/>
              <wp:positionH relativeFrom="page">
                <wp:align>center</wp:align>
              </wp:positionH>
              <wp:positionV relativeFrom="page">
                <wp:align>top</wp:align>
              </wp:positionV>
              <wp:extent cx="686435" cy="441960"/>
              <wp:effectExtent l="0" t="0" r="18415" b="15240"/>
              <wp:wrapNone/>
              <wp:docPr id="2208357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2DD2BD3" w14:textId="09E72342" w:rsidR="007B6B8E" w:rsidRPr="00656F10" w:rsidRDefault="007B6B8E" w:rsidP="007B6B8E">
                          <w:pPr>
                            <w:spacing w:after="0"/>
                            <w:rPr>
                              <w:rFonts w:ascii="Arial" w:eastAsia="Arial" w:hAnsi="Arial" w:cs="Arial"/>
                              <w:sz w:val="24"/>
                              <w:szCs w:val="24"/>
                            </w:rPr>
                          </w:pPr>
                          <w:r w:rsidRPr="00656F10">
                            <w:rPr>
                              <w:rFonts w:ascii="Arial" w:eastAsia="Arial" w:hAnsi="Arial" w:cs="Arial"/>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9D8CF4" id="_x0000_t202" coordsize="21600,21600" o:spt="202" path="m,l,21600r21600,l21600,xe">
              <v:stroke joinstyle="miter"/>
              <v:path gradientshapeok="t" o:connecttype="rect"/>
            </v:shapetype>
            <v:shape id="Text Box 3" o:spid="_x0000_s1041" type="#_x0000_t202" alt="OFFICIAL" style="position:absolute;margin-left:0;margin-top:0;width:54.05pt;height:34.8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" filled="f" stroked="f">
              <v:textbox style="mso-fit-shape-to-text:t" inset="0,15pt,0,0">
                <w:txbxContent>
                  <w:p w14:paraId="52DD2BD3" w14:textId="09E72342" w:rsidR="007B6B8E" w:rsidRPr="00656F10" w:rsidRDefault="007B6B8E" w:rsidP="007B6B8E">
                    <w:pPr>
                      <w:spacing w:after="0"/>
                      <w:rPr>
                        <w:rFonts w:ascii="Arial" w:eastAsia="Arial" w:hAnsi="Arial" w:cs="Arial"/>
                        <w:sz w:val="24"/>
                        <w:szCs w:val="24"/>
                      </w:rPr>
                    </w:pPr>
                    <w:r w:rsidRPr="00656F10">
                      <w:rPr>
                        <w:rFonts w:ascii="Arial" w:eastAsia="Arial" w:hAnsi="Arial" w:cs="Arial"/>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CAC1" w14:textId="26DD0A91" w:rsidR="004626B8" w:rsidRDefault="007B6B8E" w:rsidP="00644924">
    <w:r>
      <w:rPr>
        <w:noProof/>
        <w:color w:val="2B579A"/>
        <w:lang w:val="en-GB" w:eastAsia="en-GB"/>
      </w:rPr>
      <mc:AlternateContent>
        <mc:Choice Requires="wps">
          <w:drawing>
            <wp:anchor distT="0" distB="0" distL="0" distR="0" simplePos="0" relativeHeight="251658241" behindDoc="0" locked="0" layoutInCell="1" allowOverlap="1" wp14:anchorId="08EB26B5" wp14:editId="41D8CAD1">
              <wp:simplePos x="635" y="635"/>
              <wp:positionH relativeFrom="page">
                <wp:align>center</wp:align>
              </wp:positionH>
              <wp:positionV relativeFrom="page">
                <wp:align>top</wp:align>
              </wp:positionV>
              <wp:extent cx="686435" cy="441960"/>
              <wp:effectExtent l="0" t="0" r="18415" b="15240"/>
              <wp:wrapNone/>
              <wp:docPr id="20667718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A348795" w14:textId="2C425165" w:rsidR="007B6B8E" w:rsidRPr="007B6B8E" w:rsidRDefault="007B6B8E" w:rsidP="007B6B8E">
                          <w:pPr>
                            <w:spacing w:after="0"/>
                            <w:rPr>
                              <w:rFonts w:ascii="Arial" w:eastAsia="Arial" w:hAnsi="Arial" w:cs="Arial"/>
                              <w:noProof/>
                              <w:color w:val="000000"/>
                              <w:sz w:val="24"/>
                              <w:szCs w:val="24"/>
                            </w:rPr>
                          </w:pPr>
                          <w:r w:rsidRPr="007B6B8E">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EB26B5" id="_x0000_t202" coordsize="21600,21600" o:spt="202" path="m,l,21600r21600,l21600,xe">
              <v:stroke joinstyle="miter"/>
              <v:path gradientshapeok="t" o:connecttype="rect"/>
            </v:shapetype>
            <v:shape id="Text Box 1" o:spid="_x0000_s1044" type="#_x0000_t202" alt="OFFICIAL" style="position:absolute;margin-left:0;margin-top:0;width:54.05pt;height:34.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e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TUfpt9AdaClPBz5Dk4uG2q9EgGfhSeCaQ8S&#10;LT7RoVvoSg4ni7Ma/K/3/DGfcKcoZx0JpuSWFM1Z+8MSH1FbyRjf5tc53fzg3gyG3Zl7IBmO6UU4&#10;mcyYh+1gag/mleS8iI0oJKykdiXHwbzHo3LpOUi1WKQkkpETuLJrJ2PpCFfE8qV/Fd6dAEdi6hEG&#10;NYniDe7H3PhncIsdEvqJlAjtEcgT4iTBxNXpuUSN/3lPWZdHPf8N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BNG+1eDgIAABwE&#10;AAAOAAAAAAAAAAAAAAAAAC4CAABkcnMvZTJvRG9jLnhtbFBLAQItABQABgAIAAAAIQBWX0Ta2gAA&#10;AAQBAAAPAAAAAAAAAAAAAAAAAGgEAABkcnMvZG93bnJldi54bWxQSwUGAAAAAAQABADzAAAAbwUA&#10;AAAA&#10;" filled="f" stroked="f">
              <v:textbox style="mso-fit-shape-to-text:t" inset="0,15pt,0,0">
                <w:txbxContent>
                  <w:p w14:paraId="5A348795" w14:textId="2C425165" w:rsidR="007B6B8E" w:rsidRPr="007B6B8E" w:rsidRDefault="007B6B8E" w:rsidP="007B6B8E">
                    <w:pPr>
                      <w:spacing w:after="0"/>
                      <w:rPr>
                        <w:rFonts w:ascii="Arial" w:eastAsia="Arial" w:hAnsi="Arial" w:cs="Arial"/>
                        <w:noProof/>
                        <w:color w:val="000000"/>
                        <w:sz w:val="24"/>
                        <w:szCs w:val="24"/>
                      </w:rPr>
                    </w:pPr>
                    <w:r w:rsidRPr="007B6B8E">
                      <w:rPr>
                        <w:rFonts w:ascii="Arial" w:eastAsia="Arial" w:hAnsi="Arial" w:cs="Arial"/>
                        <w:noProof/>
                        <w:color w:val="000000"/>
                        <w:sz w:val="24"/>
                        <w:szCs w:val="24"/>
                      </w:rPr>
                      <w:t>OFFICIAL</w:t>
                    </w:r>
                  </w:p>
                </w:txbxContent>
              </v:textbox>
              <w10:wrap anchorx="page" anchory="page"/>
            </v:shape>
          </w:pict>
        </mc:Fallback>
      </mc:AlternateContent>
    </w:r>
    <w:r w:rsidR="004626B8">
      <w:rPr>
        <w:noProof/>
        <w:color w:val="2B579A"/>
        <w:shd w:val="clear" w:color="auto" w:fill="E6E6E6"/>
        <w:lang w:val="en-GB" w:eastAsia="en-GB"/>
      </w:rPr>
      <w:drawing>
        <wp:anchor distT="0" distB="0" distL="114300" distR="114300" simplePos="0" relativeHeight="251658240" behindDoc="1" locked="0" layoutInCell="1" allowOverlap="1" wp14:anchorId="0C81978D" wp14:editId="52F15C5E">
          <wp:simplePos x="0" y="0"/>
          <wp:positionH relativeFrom="column">
            <wp:posOffset>-914400</wp:posOffset>
          </wp:positionH>
          <wp:positionV relativeFrom="paragraph">
            <wp:posOffset>-460508</wp:posOffset>
          </wp:positionV>
          <wp:extent cx="7560000" cy="10692000"/>
          <wp:effectExtent l="0" t="0" r="0" b="0"/>
          <wp:wrapNone/>
          <wp:docPr id="1408599562" name="Picture 140859956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62751" name="Picture 1960762751" descr="Decorativ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48BF" w14:textId="561328E6" w:rsidR="004626B8" w:rsidRDefault="007B6B8E">
    <w:pPr>
      <w:pStyle w:val="Header"/>
    </w:pPr>
    <w:r>
      <w:rPr>
        <w:noProof/>
      </w:rPr>
      <mc:AlternateContent>
        <mc:Choice Requires="wps">
          <w:drawing>
            <wp:anchor distT="0" distB="0" distL="0" distR="0" simplePos="0" relativeHeight="251658245" behindDoc="0" locked="0" layoutInCell="1" allowOverlap="1" wp14:anchorId="3814E948" wp14:editId="71C6119D">
              <wp:simplePos x="635" y="635"/>
              <wp:positionH relativeFrom="page">
                <wp:align>center</wp:align>
              </wp:positionH>
              <wp:positionV relativeFrom="page">
                <wp:align>top</wp:align>
              </wp:positionV>
              <wp:extent cx="686435" cy="441960"/>
              <wp:effectExtent l="0" t="0" r="18415" b="15240"/>
              <wp:wrapNone/>
              <wp:docPr id="167023915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405D7EFF" w14:textId="5DDDCD8F" w:rsidR="007B6B8E" w:rsidRPr="007B6B8E" w:rsidRDefault="007B6B8E" w:rsidP="007B6B8E">
                          <w:pPr>
                            <w:spacing w:after="0"/>
                            <w:rPr>
                              <w:rFonts w:ascii="Arial" w:eastAsia="Arial" w:hAnsi="Arial" w:cs="Arial"/>
                              <w:noProof/>
                              <w:color w:val="000000"/>
                              <w:sz w:val="24"/>
                              <w:szCs w:val="24"/>
                            </w:rPr>
                          </w:pPr>
                          <w:r w:rsidRPr="007B6B8E">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14E948" id="_x0000_t202" coordsize="21600,21600" o:spt="202" path="m,l,21600r21600,l21600,xe">
              <v:stroke joinstyle="miter"/>
              <v:path gradientshapeok="t" o:connecttype="rect"/>
            </v:shapetype>
            <v:shape id="Text Box 5" o:spid="_x0000_s1046" type="#_x0000_t202" alt="OFFICIAL" style="position:absolute;margin-left:0;margin-top:0;width:54.05pt;height:34.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gl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Q0yTL+B6kBLeTjyHZxcNtR6JQI+C08E0x4k&#10;WnyiQ7fQlRxOFmc1+F/v+WM+4U5RzjoSTMktKZqz9oclPqK2kjG+za9zuvnBvRkMuzP3QDIc04tw&#10;MpkxD9vB1B7MK8l5ERtRSFhJ7UqOg3mPR+XSc5BqsUhJJCMncGXXTsbSEa6I5Uv/Krw7AY7E1CMM&#10;ahLFG9yPufHP4BY7JPQTKRHaI5AnxEmCiavTc4ka//Oesi6Pev4b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CXZYglDgIAABwE&#10;AAAOAAAAAAAAAAAAAAAAAC4CAABkcnMvZTJvRG9jLnhtbFBLAQItABQABgAIAAAAIQBWX0Ta2gAA&#10;AAQBAAAPAAAAAAAAAAAAAAAAAGgEAABkcnMvZG93bnJldi54bWxQSwUGAAAAAAQABADzAAAAbwUA&#10;AAAA&#10;" filled="f" stroked="f">
              <v:textbox style="mso-fit-shape-to-text:t" inset="0,15pt,0,0">
                <w:txbxContent>
                  <w:p w14:paraId="405D7EFF" w14:textId="5DDDCD8F" w:rsidR="007B6B8E" w:rsidRPr="007B6B8E" w:rsidRDefault="007B6B8E" w:rsidP="007B6B8E">
                    <w:pPr>
                      <w:spacing w:after="0"/>
                      <w:rPr>
                        <w:rFonts w:ascii="Arial" w:eastAsia="Arial" w:hAnsi="Arial" w:cs="Arial"/>
                        <w:noProof/>
                        <w:color w:val="000000"/>
                        <w:sz w:val="24"/>
                        <w:szCs w:val="24"/>
                      </w:rPr>
                    </w:pPr>
                    <w:r w:rsidRPr="007B6B8E">
                      <w:rPr>
                        <w:rFonts w:ascii="Arial" w:eastAsia="Arial" w:hAnsi="Arial" w:cs="Arial"/>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2403" w14:textId="1EF456AD" w:rsidR="004626B8" w:rsidRPr="00644924" w:rsidRDefault="007B6B8E" w:rsidP="00644924">
    <w:r>
      <w:rPr>
        <w:noProof/>
        <w:color w:val="2B579A"/>
        <w:lang w:val="en-GB" w:eastAsia="en-GB"/>
      </w:rPr>
      <mc:AlternateContent>
        <mc:Choice Requires="wps">
          <w:drawing>
            <wp:anchor distT="0" distB="0" distL="0" distR="0" simplePos="0" relativeHeight="251658246" behindDoc="0" locked="0" layoutInCell="1" allowOverlap="1" wp14:anchorId="1EADDC27" wp14:editId="1BF00192">
              <wp:simplePos x="635" y="635"/>
              <wp:positionH relativeFrom="page">
                <wp:align>center</wp:align>
              </wp:positionH>
              <wp:positionV relativeFrom="page">
                <wp:align>top</wp:align>
              </wp:positionV>
              <wp:extent cx="686435" cy="441960"/>
              <wp:effectExtent l="0" t="0" r="18415" b="15240"/>
              <wp:wrapNone/>
              <wp:docPr id="56222377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4A6E6436" w14:textId="08075558" w:rsidR="007B6B8E" w:rsidRPr="00656F10" w:rsidRDefault="007B6B8E" w:rsidP="007B6B8E">
                          <w:pPr>
                            <w:spacing w:after="0"/>
                            <w:rPr>
                              <w:rFonts w:eastAsia="Arial" w:cs="Arial"/>
                            </w:rPr>
                          </w:pPr>
                          <w:r w:rsidRPr="00656F10">
                            <w:rPr>
                              <w:rFonts w:eastAsia="Arial" w:cs="Arial"/>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ADDC27" id="_x0000_t202" coordsize="21600,21600" o:spt="202" path="m,l,21600r21600,l21600,xe">
              <v:stroke joinstyle="miter"/>
              <v:path gradientshapeok="t" o:connecttype="rect"/>
            </v:shapetype>
            <v:shape id="Text Box 6" o:spid="_x0000_s1047" type="#_x0000_t202" alt="OFFICIAL" style="position:absolute;margin-left:0;margin-top:0;width:54.05pt;height:34.8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joYDwIAABwEAAAOAAAAZHJzL2Uyb0RvYy54bWysU01v2zAMvQ/YfxB0X+x0ad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PP15xJCk0m49tpgjW7/Ox8wG8KDItGyT2xksAS&#10;+1VAakipQ0rsZWHZap2Y0fY3ByVGT3aZMFrYb3rWViX/Mky/gepAS3k48h2cXLbUeiUCPgtPBNMe&#10;JFp8oqPW0JUcThZnDfiff/PHfMKdopx1JJiSW1I0Z/q7JT6itpIxvs2vc7r5wb0ZDLsz90AyHNOL&#10;cDKZMQ/1YNYezCvJeREbUUhYSe1KjoN5j0fl0nOQarFISSQjJ3Bl107G0hGuiOVL/yq8OwGOxNQj&#10;DGoSxTvcj7nxz+AWOyT0EykR2iOQJ8RJgomr03OJGn97T1mXRz3/BQ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to6GA8CAAAc&#10;BAAADgAAAAAAAAAAAAAAAAAuAgAAZHJzL2Uyb0RvYy54bWxQSwECLQAUAAYACAAAACEAVl9E2toA&#10;AAAEAQAADwAAAAAAAAAAAAAAAABpBAAAZHJzL2Rvd25yZXYueG1sUEsFBgAAAAAEAAQA8wAAAHAF&#10;AAAAAA==&#10;" filled="f" stroked="f">
              <v:textbox style="mso-fit-shape-to-text:t" inset="0,15pt,0,0">
                <w:txbxContent>
                  <w:p w14:paraId="4A6E6436" w14:textId="08075558" w:rsidR="007B6B8E" w:rsidRPr="00656F10" w:rsidRDefault="007B6B8E" w:rsidP="007B6B8E">
                    <w:pPr>
                      <w:spacing w:after="0"/>
                      <w:rPr>
                        <w:rFonts w:eastAsia="Arial" w:cs="Arial"/>
                      </w:rPr>
                    </w:pPr>
                    <w:r w:rsidRPr="00656F10">
                      <w:rPr>
                        <w:rFonts w:eastAsia="Arial" w:cs="Arial"/>
                      </w:rPr>
                      <w:t>OFFICIAL</w:t>
                    </w:r>
                  </w:p>
                </w:txbxContent>
              </v:textbox>
              <w10:wrap anchorx="page" anchory="page"/>
            </v:shape>
          </w:pict>
        </mc:Fallback>
      </mc:AlternateContent>
    </w:r>
    <w:r w:rsidR="004626B8">
      <w:rPr>
        <w:noProof/>
        <w:color w:val="2B579A"/>
        <w:shd w:val="clear" w:color="auto" w:fill="E6E6E6"/>
        <w:lang w:val="en-GB" w:eastAsia="en-GB"/>
      </w:rPr>
      <w:drawing>
        <wp:anchor distT="0" distB="0" distL="114300" distR="114300" simplePos="0" relativeHeight="251658242" behindDoc="1" locked="0" layoutInCell="1" allowOverlap="1" wp14:anchorId="719ED4C9" wp14:editId="1E5436A0">
          <wp:simplePos x="0" y="0"/>
          <wp:positionH relativeFrom="column">
            <wp:posOffset>-903280</wp:posOffset>
          </wp:positionH>
          <wp:positionV relativeFrom="paragraph">
            <wp:posOffset>-446242</wp:posOffset>
          </wp:positionV>
          <wp:extent cx="7560000" cy="10692000"/>
          <wp:effectExtent l="0" t="0" r="0" b="0"/>
          <wp:wrapNone/>
          <wp:docPr id="94" name="Pictur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7283" w14:textId="74DC0F34" w:rsidR="004626B8" w:rsidRDefault="007B6B8E">
    <w:pPr>
      <w:pStyle w:val="Header"/>
    </w:pPr>
    <w:r>
      <w:rPr>
        <w:noProof/>
      </w:rPr>
      <mc:AlternateContent>
        <mc:Choice Requires="wps">
          <w:drawing>
            <wp:anchor distT="0" distB="0" distL="0" distR="0" simplePos="0" relativeHeight="251658244" behindDoc="0" locked="0" layoutInCell="1" allowOverlap="1" wp14:anchorId="3940401E" wp14:editId="4EC11356">
              <wp:simplePos x="635" y="635"/>
              <wp:positionH relativeFrom="page">
                <wp:align>center</wp:align>
              </wp:positionH>
              <wp:positionV relativeFrom="page">
                <wp:align>top</wp:align>
              </wp:positionV>
              <wp:extent cx="686435" cy="441960"/>
              <wp:effectExtent l="0" t="0" r="18415" b="15240"/>
              <wp:wrapNone/>
              <wp:docPr id="154817921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477F082" w14:textId="28527B7A" w:rsidR="007B6B8E" w:rsidRPr="00656F10" w:rsidRDefault="007B6B8E" w:rsidP="007B6B8E">
                          <w:pPr>
                            <w:spacing w:after="0"/>
                            <w:rPr>
                              <w:rFonts w:eastAsia="Arial" w:cs="Arial"/>
                            </w:rPr>
                          </w:pPr>
                          <w:r w:rsidRPr="00656F10">
                            <w:rPr>
                              <w:rFonts w:eastAsia="Arial" w:cs="Arial"/>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0401E" id="_x0000_t202" coordsize="21600,21600" o:spt="202" path="m,l,21600r21600,l21600,xe">
              <v:stroke joinstyle="miter"/>
              <v:path gradientshapeok="t" o:connecttype="rect"/>
            </v:shapetype>
            <v:shape id="Text Box 4" o:spid="_x0000_s1049" type="#_x0000_t202" alt="OFFICIAL" style="position:absolute;margin-left:0;margin-top:0;width:54.05pt;height:34.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vaRxow8CAAAc&#10;BAAADgAAAAAAAAAAAAAAAAAuAgAAZHJzL2Uyb0RvYy54bWxQSwECLQAUAAYACAAAACEAVl9E2toA&#10;AAAEAQAADwAAAAAAAAAAAAAAAABpBAAAZHJzL2Rvd25yZXYueG1sUEsFBgAAAAAEAAQA8wAAAHAF&#10;AAAAAA==&#10;" filled="f" stroked="f">
              <v:textbox style="mso-fit-shape-to-text:t" inset="0,15pt,0,0">
                <w:txbxContent>
                  <w:p w14:paraId="2477F082" w14:textId="28527B7A" w:rsidR="007B6B8E" w:rsidRPr="00656F10" w:rsidRDefault="007B6B8E" w:rsidP="007B6B8E">
                    <w:pPr>
                      <w:spacing w:after="0"/>
                      <w:rPr>
                        <w:rFonts w:eastAsia="Arial" w:cs="Arial"/>
                      </w:rPr>
                    </w:pPr>
                    <w:r w:rsidRPr="00656F10">
                      <w:rPr>
                        <w:rFonts w:eastAsia="Arial" w:cs="Arial"/>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186"/>
    <w:multiLevelType w:val="hybridMultilevel"/>
    <w:tmpl w:val="ED5A2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EE459F"/>
    <w:multiLevelType w:val="hybridMultilevel"/>
    <w:tmpl w:val="6B90F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A41CB"/>
    <w:multiLevelType w:val="hybridMultilevel"/>
    <w:tmpl w:val="A7F04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6C5D48"/>
    <w:multiLevelType w:val="hybridMultilevel"/>
    <w:tmpl w:val="978C51F8"/>
    <w:lvl w:ilvl="0" w:tplc="FB8E2D40">
      <w:start w:val="1"/>
      <w:numFmt w:val="bullet"/>
      <w:lvlText w:val=""/>
      <w:lvlJc w:val="left"/>
      <w:pPr>
        <w:ind w:left="720" w:hanging="360"/>
      </w:pPr>
      <w:rPr>
        <w:rFonts w:ascii="Symbol" w:hAnsi="Symbol"/>
      </w:rPr>
    </w:lvl>
    <w:lvl w:ilvl="1" w:tplc="761813A4">
      <w:start w:val="1"/>
      <w:numFmt w:val="bullet"/>
      <w:lvlText w:val=""/>
      <w:lvlJc w:val="left"/>
      <w:pPr>
        <w:ind w:left="720" w:hanging="360"/>
      </w:pPr>
      <w:rPr>
        <w:rFonts w:ascii="Symbol" w:hAnsi="Symbol"/>
      </w:rPr>
    </w:lvl>
    <w:lvl w:ilvl="2" w:tplc="026E9820">
      <w:start w:val="1"/>
      <w:numFmt w:val="bullet"/>
      <w:lvlText w:val=""/>
      <w:lvlJc w:val="left"/>
      <w:pPr>
        <w:ind w:left="720" w:hanging="360"/>
      </w:pPr>
      <w:rPr>
        <w:rFonts w:ascii="Symbol" w:hAnsi="Symbol"/>
      </w:rPr>
    </w:lvl>
    <w:lvl w:ilvl="3" w:tplc="B1221CF6">
      <w:start w:val="1"/>
      <w:numFmt w:val="bullet"/>
      <w:lvlText w:val=""/>
      <w:lvlJc w:val="left"/>
      <w:pPr>
        <w:ind w:left="720" w:hanging="360"/>
      </w:pPr>
      <w:rPr>
        <w:rFonts w:ascii="Symbol" w:hAnsi="Symbol"/>
      </w:rPr>
    </w:lvl>
    <w:lvl w:ilvl="4" w:tplc="4996609E">
      <w:start w:val="1"/>
      <w:numFmt w:val="bullet"/>
      <w:lvlText w:val=""/>
      <w:lvlJc w:val="left"/>
      <w:pPr>
        <w:ind w:left="720" w:hanging="360"/>
      </w:pPr>
      <w:rPr>
        <w:rFonts w:ascii="Symbol" w:hAnsi="Symbol"/>
      </w:rPr>
    </w:lvl>
    <w:lvl w:ilvl="5" w:tplc="185A8950">
      <w:start w:val="1"/>
      <w:numFmt w:val="bullet"/>
      <w:lvlText w:val=""/>
      <w:lvlJc w:val="left"/>
      <w:pPr>
        <w:ind w:left="720" w:hanging="360"/>
      </w:pPr>
      <w:rPr>
        <w:rFonts w:ascii="Symbol" w:hAnsi="Symbol"/>
      </w:rPr>
    </w:lvl>
    <w:lvl w:ilvl="6" w:tplc="594C4A02">
      <w:start w:val="1"/>
      <w:numFmt w:val="bullet"/>
      <w:lvlText w:val=""/>
      <w:lvlJc w:val="left"/>
      <w:pPr>
        <w:ind w:left="720" w:hanging="360"/>
      </w:pPr>
      <w:rPr>
        <w:rFonts w:ascii="Symbol" w:hAnsi="Symbol"/>
      </w:rPr>
    </w:lvl>
    <w:lvl w:ilvl="7" w:tplc="824E7DE8">
      <w:start w:val="1"/>
      <w:numFmt w:val="bullet"/>
      <w:lvlText w:val=""/>
      <w:lvlJc w:val="left"/>
      <w:pPr>
        <w:ind w:left="720" w:hanging="360"/>
      </w:pPr>
      <w:rPr>
        <w:rFonts w:ascii="Symbol" w:hAnsi="Symbol"/>
      </w:rPr>
    </w:lvl>
    <w:lvl w:ilvl="8" w:tplc="BFCEFC52">
      <w:start w:val="1"/>
      <w:numFmt w:val="bullet"/>
      <w:lvlText w:val=""/>
      <w:lvlJc w:val="left"/>
      <w:pPr>
        <w:ind w:left="720" w:hanging="360"/>
      </w:pPr>
      <w:rPr>
        <w:rFonts w:ascii="Symbol" w:hAnsi="Symbol"/>
      </w:rPr>
    </w:lvl>
  </w:abstractNum>
  <w:abstractNum w:abstractNumId="4" w15:restartNumberingAfterBreak="0">
    <w:nsid w:val="0D6056B2"/>
    <w:multiLevelType w:val="hybridMultilevel"/>
    <w:tmpl w:val="4A7604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DE4214A"/>
    <w:multiLevelType w:val="hybridMultilevel"/>
    <w:tmpl w:val="A84E6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A910D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5FB6BEE"/>
    <w:multiLevelType w:val="hybridMultilevel"/>
    <w:tmpl w:val="791E1242"/>
    <w:lvl w:ilvl="0" w:tplc="4FE0B890">
      <w:start w:val="1"/>
      <w:numFmt w:val="decimal"/>
      <w:lvlText w:val="%1."/>
      <w:lvlJc w:val="left"/>
      <w:pPr>
        <w:ind w:left="720" w:hanging="360"/>
      </w:pPr>
      <w:rPr>
        <w:rFonts w:asciiTheme="minorHAnsi" w:hAnsiTheme="minorHAnsi" w:cstheme="minorHAnsi" w:hint="default"/>
        <w:b w:val="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C0BCE"/>
    <w:multiLevelType w:val="hybridMultilevel"/>
    <w:tmpl w:val="0930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953D6"/>
    <w:multiLevelType w:val="multilevel"/>
    <w:tmpl w:val="4ED4A9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996A52"/>
    <w:multiLevelType w:val="hybridMultilevel"/>
    <w:tmpl w:val="1DB02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6D0FA3"/>
    <w:multiLevelType w:val="multilevel"/>
    <w:tmpl w:val="0374D5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BDA2770"/>
    <w:multiLevelType w:val="hybridMultilevel"/>
    <w:tmpl w:val="7466D8A4"/>
    <w:lvl w:ilvl="0" w:tplc="0C090017">
      <w:start w:val="1"/>
      <w:numFmt w:val="lowerLetter"/>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13" w15:restartNumberingAfterBreak="0">
    <w:nsid w:val="1CEF34A8"/>
    <w:multiLevelType w:val="hybridMultilevel"/>
    <w:tmpl w:val="9B94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8741E"/>
    <w:multiLevelType w:val="hybridMultilevel"/>
    <w:tmpl w:val="F7201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DA3E9F"/>
    <w:multiLevelType w:val="hybridMultilevel"/>
    <w:tmpl w:val="35AC7C80"/>
    <w:lvl w:ilvl="0" w:tplc="BC1878BE">
      <w:start w:val="1"/>
      <w:numFmt w:val="bullet"/>
      <w:lvlText w:val=""/>
      <w:lvlJc w:val="left"/>
      <w:pPr>
        <w:ind w:left="1440" w:hanging="360"/>
      </w:pPr>
      <w:rPr>
        <w:rFonts w:ascii="Symbol" w:hAnsi="Symbol"/>
      </w:rPr>
    </w:lvl>
    <w:lvl w:ilvl="1" w:tplc="73CA9DF4">
      <w:start w:val="1"/>
      <w:numFmt w:val="bullet"/>
      <w:lvlText w:val=""/>
      <w:lvlJc w:val="left"/>
      <w:pPr>
        <w:ind w:left="1440" w:hanging="360"/>
      </w:pPr>
      <w:rPr>
        <w:rFonts w:ascii="Symbol" w:hAnsi="Symbol"/>
      </w:rPr>
    </w:lvl>
    <w:lvl w:ilvl="2" w:tplc="291C9242">
      <w:start w:val="1"/>
      <w:numFmt w:val="bullet"/>
      <w:lvlText w:val=""/>
      <w:lvlJc w:val="left"/>
      <w:pPr>
        <w:ind w:left="1440" w:hanging="360"/>
      </w:pPr>
      <w:rPr>
        <w:rFonts w:ascii="Symbol" w:hAnsi="Symbol"/>
      </w:rPr>
    </w:lvl>
    <w:lvl w:ilvl="3" w:tplc="85EE7488">
      <w:start w:val="1"/>
      <w:numFmt w:val="bullet"/>
      <w:lvlText w:val=""/>
      <w:lvlJc w:val="left"/>
      <w:pPr>
        <w:ind w:left="1440" w:hanging="360"/>
      </w:pPr>
      <w:rPr>
        <w:rFonts w:ascii="Symbol" w:hAnsi="Symbol"/>
      </w:rPr>
    </w:lvl>
    <w:lvl w:ilvl="4" w:tplc="EC9A54CC">
      <w:start w:val="1"/>
      <w:numFmt w:val="bullet"/>
      <w:lvlText w:val=""/>
      <w:lvlJc w:val="left"/>
      <w:pPr>
        <w:ind w:left="1440" w:hanging="360"/>
      </w:pPr>
      <w:rPr>
        <w:rFonts w:ascii="Symbol" w:hAnsi="Symbol"/>
      </w:rPr>
    </w:lvl>
    <w:lvl w:ilvl="5" w:tplc="9DA8CBE2">
      <w:start w:val="1"/>
      <w:numFmt w:val="bullet"/>
      <w:lvlText w:val=""/>
      <w:lvlJc w:val="left"/>
      <w:pPr>
        <w:ind w:left="1440" w:hanging="360"/>
      </w:pPr>
      <w:rPr>
        <w:rFonts w:ascii="Symbol" w:hAnsi="Symbol"/>
      </w:rPr>
    </w:lvl>
    <w:lvl w:ilvl="6" w:tplc="1CAC64EC">
      <w:start w:val="1"/>
      <w:numFmt w:val="bullet"/>
      <w:lvlText w:val=""/>
      <w:lvlJc w:val="left"/>
      <w:pPr>
        <w:ind w:left="1440" w:hanging="360"/>
      </w:pPr>
      <w:rPr>
        <w:rFonts w:ascii="Symbol" w:hAnsi="Symbol"/>
      </w:rPr>
    </w:lvl>
    <w:lvl w:ilvl="7" w:tplc="2108A666">
      <w:start w:val="1"/>
      <w:numFmt w:val="bullet"/>
      <w:lvlText w:val=""/>
      <w:lvlJc w:val="left"/>
      <w:pPr>
        <w:ind w:left="1440" w:hanging="360"/>
      </w:pPr>
      <w:rPr>
        <w:rFonts w:ascii="Symbol" w:hAnsi="Symbol"/>
      </w:rPr>
    </w:lvl>
    <w:lvl w:ilvl="8" w:tplc="FF3686F4">
      <w:start w:val="1"/>
      <w:numFmt w:val="bullet"/>
      <w:lvlText w:val=""/>
      <w:lvlJc w:val="left"/>
      <w:pPr>
        <w:ind w:left="1440" w:hanging="360"/>
      </w:pPr>
      <w:rPr>
        <w:rFonts w:ascii="Symbol" w:hAnsi="Symbol"/>
      </w:rPr>
    </w:lvl>
  </w:abstractNum>
  <w:abstractNum w:abstractNumId="16" w15:restartNumberingAfterBreak="0">
    <w:nsid w:val="23E407FE"/>
    <w:multiLevelType w:val="hybridMultilevel"/>
    <w:tmpl w:val="88489142"/>
    <w:lvl w:ilvl="0" w:tplc="37DA19DC">
      <w:start w:val="1"/>
      <w:numFmt w:val="bullet"/>
      <w:lvlText w:val="•"/>
      <w:lvlJc w:val="left"/>
      <w:pPr>
        <w:tabs>
          <w:tab w:val="num" w:pos="720"/>
        </w:tabs>
        <w:ind w:left="720" w:hanging="360"/>
      </w:pPr>
      <w:rPr>
        <w:rFonts w:ascii="Arial" w:hAnsi="Arial" w:hint="default"/>
      </w:rPr>
    </w:lvl>
    <w:lvl w:ilvl="1" w:tplc="850A42EE" w:tentative="1">
      <w:start w:val="1"/>
      <w:numFmt w:val="bullet"/>
      <w:lvlText w:val="•"/>
      <w:lvlJc w:val="left"/>
      <w:pPr>
        <w:tabs>
          <w:tab w:val="num" w:pos="1440"/>
        </w:tabs>
        <w:ind w:left="1440" w:hanging="360"/>
      </w:pPr>
      <w:rPr>
        <w:rFonts w:ascii="Arial" w:hAnsi="Arial" w:hint="default"/>
      </w:rPr>
    </w:lvl>
    <w:lvl w:ilvl="2" w:tplc="120CCB6C" w:tentative="1">
      <w:start w:val="1"/>
      <w:numFmt w:val="bullet"/>
      <w:lvlText w:val="•"/>
      <w:lvlJc w:val="left"/>
      <w:pPr>
        <w:tabs>
          <w:tab w:val="num" w:pos="2160"/>
        </w:tabs>
        <w:ind w:left="2160" w:hanging="360"/>
      </w:pPr>
      <w:rPr>
        <w:rFonts w:ascii="Arial" w:hAnsi="Arial" w:hint="default"/>
      </w:rPr>
    </w:lvl>
    <w:lvl w:ilvl="3" w:tplc="75189C86" w:tentative="1">
      <w:start w:val="1"/>
      <w:numFmt w:val="bullet"/>
      <w:lvlText w:val="•"/>
      <w:lvlJc w:val="left"/>
      <w:pPr>
        <w:tabs>
          <w:tab w:val="num" w:pos="2880"/>
        </w:tabs>
        <w:ind w:left="2880" w:hanging="360"/>
      </w:pPr>
      <w:rPr>
        <w:rFonts w:ascii="Arial" w:hAnsi="Arial" w:hint="default"/>
      </w:rPr>
    </w:lvl>
    <w:lvl w:ilvl="4" w:tplc="3BBAD09A" w:tentative="1">
      <w:start w:val="1"/>
      <w:numFmt w:val="bullet"/>
      <w:lvlText w:val="•"/>
      <w:lvlJc w:val="left"/>
      <w:pPr>
        <w:tabs>
          <w:tab w:val="num" w:pos="3600"/>
        </w:tabs>
        <w:ind w:left="3600" w:hanging="360"/>
      </w:pPr>
      <w:rPr>
        <w:rFonts w:ascii="Arial" w:hAnsi="Arial" w:hint="default"/>
      </w:rPr>
    </w:lvl>
    <w:lvl w:ilvl="5" w:tplc="433A7B68" w:tentative="1">
      <w:start w:val="1"/>
      <w:numFmt w:val="bullet"/>
      <w:lvlText w:val="•"/>
      <w:lvlJc w:val="left"/>
      <w:pPr>
        <w:tabs>
          <w:tab w:val="num" w:pos="4320"/>
        </w:tabs>
        <w:ind w:left="4320" w:hanging="360"/>
      </w:pPr>
      <w:rPr>
        <w:rFonts w:ascii="Arial" w:hAnsi="Arial" w:hint="default"/>
      </w:rPr>
    </w:lvl>
    <w:lvl w:ilvl="6" w:tplc="DD7C7760" w:tentative="1">
      <w:start w:val="1"/>
      <w:numFmt w:val="bullet"/>
      <w:lvlText w:val="•"/>
      <w:lvlJc w:val="left"/>
      <w:pPr>
        <w:tabs>
          <w:tab w:val="num" w:pos="5040"/>
        </w:tabs>
        <w:ind w:left="5040" w:hanging="360"/>
      </w:pPr>
      <w:rPr>
        <w:rFonts w:ascii="Arial" w:hAnsi="Arial" w:hint="default"/>
      </w:rPr>
    </w:lvl>
    <w:lvl w:ilvl="7" w:tplc="F7EE3038" w:tentative="1">
      <w:start w:val="1"/>
      <w:numFmt w:val="bullet"/>
      <w:lvlText w:val="•"/>
      <w:lvlJc w:val="left"/>
      <w:pPr>
        <w:tabs>
          <w:tab w:val="num" w:pos="5760"/>
        </w:tabs>
        <w:ind w:left="5760" w:hanging="360"/>
      </w:pPr>
      <w:rPr>
        <w:rFonts w:ascii="Arial" w:hAnsi="Arial" w:hint="default"/>
      </w:rPr>
    </w:lvl>
    <w:lvl w:ilvl="8" w:tplc="4314EA6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0B5C58"/>
    <w:multiLevelType w:val="hybridMultilevel"/>
    <w:tmpl w:val="AED4905C"/>
    <w:lvl w:ilvl="0" w:tplc="13D088DA">
      <w:start w:val="1"/>
      <w:numFmt w:val="bullet"/>
      <w:lvlText w:val=""/>
      <w:lvlJc w:val="left"/>
      <w:pPr>
        <w:ind w:left="720" w:hanging="360"/>
      </w:pPr>
      <w:rPr>
        <w:rFonts w:ascii="Symbol" w:hAnsi="Symbol" w:hint="default"/>
        <w:sz w:val="19"/>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7070F6"/>
    <w:multiLevelType w:val="hybridMultilevel"/>
    <w:tmpl w:val="AE929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F6B5629"/>
    <w:multiLevelType w:val="hybridMultilevel"/>
    <w:tmpl w:val="43904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D96E3B"/>
    <w:multiLevelType w:val="hybridMultilevel"/>
    <w:tmpl w:val="B5CC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4236EA"/>
    <w:multiLevelType w:val="hybridMultilevel"/>
    <w:tmpl w:val="C08EB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D942B5"/>
    <w:multiLevelType w:val="hybridMultilevel"/>
    <w:tmpl w:val="D70A4900"/>
    <w:lvl w:ilvl="0" w:tplc="EC44B552">
      <w:start w:val="1"/>
      <w:numFmt w:val="bullet"/>
      <w:lvlText w:val="•"/>
      <w:lvlJc w:val="left"/>
      <w:pPr>
        <w:tabs>
          <w:tab w:val="num" w:pos="720"/>
        </w:tabs>
        <w:ind w:left="720" w:hanging="360"/>
      </w:pPr>
      <w:rPr>
        <w:rFonts w:ascii="Arial" w:hAnsi="Arial" w:cs="Times New Roman" w:hint="default"/>
      </w:rPr>
    </w:lvl>
    <w:lvl w:ilvl="1" w:tplc="977297AE">
      <w:start w:val="1"/>
      <w:numFmt w:val="bullet"/>
      <w:lvlText w:val="•"/>
      <w:lvlJc w:val="left"/>
      <w:pPr>
        <w:tabs>
          <w:tab w:val="num" w:pos="1440"/>
        </w:tabs>
        <w:ind w:left="1440" w:hanging="360"/>
      </w:pPr>
      <w:rPr>
        <w:rFonts w:ascii="Arial" w:hAnsi="Arial" w:cs="Times New Roman" w:hint="default"/>
      </w:rPr>
    </w:lvl>
    <w:lvl w:ilvl="2" w:tplc="5F00FC42">
      <w:start w:val="1"/>
      <w:numFmt w:val="bullet"/>
      <w:lvlText w:val="•"/>
      <w:lvlJc w:val="left"/>
      <w:pPr>
        <w:tabs>
          <w:tab w:val="num" w:pos="2160"/>
        </w:tabs>
        <w:ind w:left="2160" w:hanging="360"/>
      </w:pPr>
      <w:rPr>
        <w:rFonts w:ascii="Arial" w:hAnsi="Arial" w:cs="Times New Roman" w:hint="default"/>
      </w:rPr>
    </w:lvl>
    <w:lvl w:ilvl="3" w:tplc="003E97EE">
      <w:start w:val="1"/>
      <w:numFmt w:val="bullet"/>
      <w:lvlText w:val="•"/>
      <w:lvlJc w:val="left"/>
      <w:pPr>
        <w:tabs>
          <w:tab w:val="num" w:pos="2880"/>
        </w:tabs>
        <w:ind w:left="2880" w:hanging="360"/>
      </w:pPr>
      <w:rPr>
        <w:rFonts w:ascii="Arial" w:hAnsi="Arial" w:cs="Times New Roman" w:hint="default"/>
      </w:rPr>
    </w:lvl>
    <w:lvl w:ilvl="4" w:tplc="FED4B0C8">
      <w:start w:val="1"/>
      <w:numFmt w:val="bullet"/>
      <w:lvlText w:val="•"/>
      <w:lvlJc w:val="left"/>
      <w:pPr>
        <w:tabs>
          <w:tab w:val="num" w:pos="3600"/>
        </w:tabs>
        <w:ind w:left="3600" w:hanging="360"/>
      </w:pPr>
      <w:rPr>
        <w:rFonts w:ascii="Arial" w:hAnsi="Arial" w:cs="Times New Roman" w:hint="default"/>
      </w:rPr>
    </w:lvl>
    <w:lvl w:ilvl="5" w:tplc="6896C93C">
      <w:start w:val="1"/>
      <w:numFmt w:val="bullet"/>
      <w:lvlText w:val="•"/>
      <w:lvlJc w:val="left"/>
      <w:pPr>
        <w:tabs>
          <w:tab w:val="num" w:pos="4320"/>
        </w:tabs>
        <w:ind w:left="4320" w:hanging="360"/>
      </w:pPr>
      <w:rPr>
        <w:rFonts w:ascii="Arial" w:hAnsi="Arial" w:cs="Times New Roman" w:hint="default"/>
      </w:rPr>
    </w:lvl>
    <w:lvl w:ilvl="6" w:tplc="A3C2E7EE">
      <w:start w:val="1"/>
      <w:numFmt w:val="bullet"/>
      <w:lvlText w:val="•"/>
      <w:lvlJc w:val="left"/>
      <w:pPr>
        <w:tabs>
          <w:tab w:val="num" w:pos="5040"/>
        </w:tabs>
        <w:ind w:left="5040" w:hanging="360"/>
      </w:pPr>
      <w:rPr>
        <w:rFonts w:ascii="Arial" w:hAnsi="Arial" w:cs="Times New Roman" w:hint="default"/>
      </w:rPr>
    </w:lvl>
    <w:lvl w:ilvl="7" w:tplc="20104C9A">
      <w:start w:val="1"/>
      <w:numFmt w:val="bullet"/>
      <w:lvlText w:val="•"/>
      <w:lvlJc w:val="left"/>
      <w:pPr>
        <w:tabs>
          <w:tab w:val="num" w:pos="5760"/>
        </w:tabs>
        <w:ind w:left="5760" w:hanging="360"/>
      </w:pPr>
      <w:rPr>
        <w:rFonts w:ascii="Arial" w:hAnsi="Arial" w:cs="Times New Roman" w:hint="default"/>
      </w:rPr>
    </w:lvl>
    <w:lvl w:ilvl="8" w:tplc="15CA6E04">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36C90D91"/>
    <w:multiLevelType w:val="hybridMultilevel"/>
    <w:tmpl w:val="5D948FC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4" w15:restartNumberingAfterBreak="0">
    <w:nsid w:val="37CE0EAB"/>
    <w:multiLevelType w:val="hybridMultilevel"/>
    <w:tmpl w:val="81C4E224"/>
    <w:lvl w:ilvl="0" w:tplc="064E477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584C27"/>
    <w:multiLevelType w:val="hybridMultilevel"/>
    <w:tmpl w:val="7D0A7EF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3EC26B75"/>
    <w:multiLevelType w:val="hybridMultilevel"/>
    <w:tmpl w:val="A0D81972"/>
    <w:lvl w:ilvl="0" w:tplc="847625E4">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5C7726"/>
    <w:multiLevelType w:val="hybridMultilevel"/>
    <w:tmpl w:val="660422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400123AA"/>
    <w:multiLevelType w:val="hybridMultilevel"/>
    <w:tmpl w:val="9A34662A"/>
    <w:lvl w:ilvl="0" w:tplc="B1A0EDEA">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9" w15:restartNumberingAfterBreak="0">
    <w:nsid w:val="480E766C"/>
    <w:multiLevelType w:val="hybridMultilevel"/>
    <w:tmpl w:val="FECC6016"/>
    <w:lvl w:ilvl="0" w:tplc="C1CC3DC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BC5314"/>
    <w:multiLevelType w:val="hybridMultilevel"/>
    <w:tmpl w:val="C29A191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1" w15:restartNumberingAfterBreak="0">
    <w:nsid w:val="529C7ED7"/>
    <w:multiLevelType w:val="hybridMultilevel"/>
    <w:tmpl w:val="C310CC4E"/>
    <w:lvl w:ilvl="0" w:tplc="4574EDA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DB68FC"/>
    <w:multiLevelType w:val="hybridMultilevel"/>
    <w:tmpl w:val="DFAC6648"/>
    <w:lvl w:ilvl="0" w:tplc="480ED586">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8160679"/>
    <w:multiLevelType w:val="hybridMultilevel"/>
    <w:tmpl w:val="46F21DBA"/>
    <w:lvl w:ilvl="0" w:tplc="0C090001">
      <w:start w:val="1"/>
      <w:numFmt w:val="bullet"/>
      <w:lvlText w:val=""/>
      <w:lvlJc w:val="left"/>
      <w:pPr>
        <w:ind w:left="717" w:hanging="360"/>
      </w:pPr>
      <w:rPr>
        <w:rFonts w:ascii="Symbol" w:hAnsi="Symbol" w:hint="default"/>
      </w:rPr>
    </w:lvl>
    <w:lvl w:ilvl="1" w:tplc="0C090003">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4" w15:restartNumberingAfterBreak="0">
    <w:nsid w:val="5FE11423"/>
    <w:multiLevelType w:val="hybridMultilevel"/>
    <w:tmpl w:val="89D89BEA"/>
    <w:lvl w:ilvl="0" w:tplc="5D20EE06">
      <w:start w:val="21"/>
      <w:numFmt w:val="bullet"/>
      <w:lvlText w:val="-"/>
      <w:lvlJc w:val="left"/>
      <w:pPr>
        <w:ind w:left="770" w:hanging="360"/>
      </w:pPr>
      <w:rPr>
        <w:rFonts w:ascii="Arial" w:eastAsia="Times New Roman" w:hAnsi="Arial" w:cs="Aria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5" w15:restartNumberingAfterBreak="0">
    <w:nsid w:val="6130316E"/>
    <w:multiLevelType w:val="hybridMultilevel"/>
    <w:tmpl w:val="198A3102"/>
    <w:lvl w:ilvl="0" w:tplc="5D20EE06">
      <w:start w:val="2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CC765D"/>
    <w:multiLevelType w:val="hybridMultilevel"/>
    <w:tmpl w:val="2BFE0458"/>
    <w:lvl w:ilvl="0" w:tplc="DE9EE2E0">
      <w:start w:val="1"/>
      <w:numFmt w:val="bullet"/>
      <w:lvlText w:val=""/>
      <w:lvlJc w:val="left"/>
      <w:pPr>
        <w:ind w:left="720" w:hanging="360"/>
      </w:pPr>
      <w:rPr>
        <w:rFonts w:ascii="Symbol" w:hAnsi="Symbol"/>
      </w:rPr>
    </w:lvl>
    <w:lvl w:ilvl="1" w:tplc="3D6234F8">
      <w:start w:val="1"/>
      <w:numFmt w:val="bullet"/>
      <w:lvlText w:val=""/>
      <w:lvlJc w:val="left"/>
      <w:pPr>
        <w:ind w:left="720" w:hanging="360"/>
      </w:pPr>
      <w:rPr>
        <w:rFonts w:ascii="Symbol" w:hAnsi="Symbol"/>
      </w:rPr>
    </w:lvl>
    <w:lvl w:ilvl="2" w:tplc="758E2AFC">
      <w:start w:val="1"/>
      <w:numFmt w:val="bullet"/>
      <w:lvlText w:val=""/>
      <w:lvlJc w:val="left"/>
      <w:pPr>
        <w:ind w:left="720" w:hanging="360"/>
      </w:pPr>
      <w:rPr>
        <w:rFonts w:ascii="Symbol" w:hAnsi="Symbol"/>
      </w:rPr>
    </w:lvl>
    <w:lvl w:ilvl="3" w:tplc="5A8E916E">
      <w:start w:val="1"/>
      <w:numFmt w:val="bullet"/>
      <w:lvlText w:val=""/>
      <w:lvlJc w:val="left"/>
      <w:pPr>
        <w:ind w:left="720" w:hanging="360"/>
      </w:pPr>
      <w:rPr>
        <w:rFonts w:ascii="Symbol" w:hAnsi="Symbol"/>
      </w:rPr>
    </w:lvl>
    <w:lvl w:ilvl="4" w:tplc="98B8451A">
      <w:start w:val="1"/>
      <w:numFmt w:val="bullet"/>
      <w:lvlText w:val=""/>
      <w:lvlJc w:val="left"/>
      <w:pPr>
        <w:ind w:left="720" w:hanging="360"/>
      </w:pPr>
      <w:rPr>
        <w:rFonts w:ascii="Symbol" w:hAnsi="Symbol"/>
      </w:rPr>
    </w:lvl>
    <w:lvl w:ilvl="5" w:tplc="481A762A">
      <w:start w:val="1"/>
      <w:numFmt w:val="bullet"/>
      <w:lvlText w:val=""/>
      <w:lvlJc w:val="left"/>
      <w:pPr>
        <w:ind w:left="720" w:hanging="360"/>
      </w:pPr>
      <w:rPr>
        <w:rFonts w:ascii="Symbol" w:hAnsi="Symbol"/>
      </w:rPr>
    </w:lvl>
    <w:lvl w:ilvl="6" w:tplc="99F03AD6">
      <w:start w:val="1"/>
      <w:numFmt w:val="bullet"/>
      <w:lvlText w:val=""/>
      <w:lvlJc w:val="left"/>
      <w:pPr>
        <w:ind w:left="720" w:hanging="360"/>
      </w:pPr>
      <w:rPr>
        <w:rFonts w:ascii="Symbol" w:hAnsi="Symbol"/>
      </w:rPr>
    </w:lvl>
    <w:lvl w:ilvl="7" w:tplc="A790E900">
      <w:start w:val="1"/>
      <w:numFmt w:val="bullet"/>
      <w:lvlText w:val=""/>
      <w:lvlJc w:val="left"/>
      <w:pPr>
        <w:ind w:left="720" w:hanging="360"/>
      </w:pPr>
      <w:rPr>
        <w:rFonts w:ascii="Symbol" w:hAnsi="Symbol"/>
      </w:rPr>
    </w:lvl>
    <w:lvl w:ilvl="8" w:tplc="361A0394">
      <w:start w:val="1"/>
      <w:numFmt w:val="bullet"/>
      <w:lvlText w:val=""/>
      <w:lvlJc w:val="left"/>
      <w:pPr>
        <w:ind w:left="720" w:hanging="360"/>
      </w:pPr>
      <w:rPr>
        <w:rFonts w:ascii="Symbol" w:hAnsi="Symbol"/>
      </w:rPr>
    </w:lvl>
  </w:abstractNum>
  <w:abstractNum w:abstractNumId="37" w15:restartNumberingAfterBreak="0">
    <w:nsid w:val="690542F2"/>
    <w:multiLevelType w:val="multilevel"/>
    <w:tmpl w:val="983A6BF0"/>
    <w:lvl w:ilvl="0">
      <w:start w:val="1"/>
      <w:numFmt w:val="decimal"/>
      <w:pStyle w:val="Heading1"/>
      <w:lvlText w:val="%1"/>
      <w:lvlJc w:val="left"/>
      <w:pPr>
        <w:ind w:left="574" w:hanging="432"/>
      </w:pPr>
    </w:lvl>
    <w:lvl w:ilvl="1">
      <w:start w:val="1"/>
      <w:numFmt w:val="decimal"/>
      <w:pStyle w:val="Heading2"/>
      <w:lvlText w:val="%1.%2"/>
      <w:lvlJc w:val="left"/>
      <w:pPr>
        <w:ind w:left="3554" w:hanging="576"/>
      </w:pPr>
      <w:rPr>
        <w:sz w:val="28"/>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9511FF8"/>
    <w:multiLevelType w:val="hybridMultilevel"/>
    <w:tmpl w:val="7A8026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9B01CFC">
      <w:numFmt w:val="bullet"/>
      <w:lvlText w:val="•"/>
      <w:lvlJc w:val="left"/>
      <w:pPr>
        <w:ind w:left="2580" w:hanging="78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2B5015"/>
    <w:multiLevelType w:val="hybridMultilevel"/>
    <w:tmpl w:val="F7FC1F18"/>
    <w:lvl w:ilvl="0" w:tplc="5AFAA476">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D4E06FF"/>
    <w:multiLevelType w:val="hybridMultilevel"/>
    <w:tmpl w:val="10B8D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722B64"/>
    <w:multiLevelType w:val="hybridMultilevel"/>
    <w:tmpl w:val="C4AA3AC0"/>
    <w:lvl w:ilvl="0" w:tplc="836C6188">
      <w:start w:val="1"/>
      <w:numFmt w:val="bullet"/>
      <w:pStyle w:val="dotpoints"/>
      <w:lvlText w:val=""/>
      <w:lvlJc w:val="left"/>
      <w:pPr>
        <w:ind w:left="-1146" w:hanging="360"/>
      </w:pPr>
      <w:rPr>
        <w:rFonts w:ascii="Symbol" w:hAnsi="Symbol" w:hint="default"/>
      </w:rPr>
    </w:lvl>
    <w:lvl w:ilvl="1" w:tplc="0C090003" w:tentative="1">
      <w:start w:val="1"/>
      <w:numFmt w:val="bullet"/>
      <w:lvlText w:val="o"/>
      <w:lvlJc w:val="left"/>
      <w:pPr>
        <w:ind w:left="-426" w:hanging="360"/>
      </w:pPr>
      <w:rPr>
        <w:rFonts w:ascii="Courier New" w:hAnsi="Courier New" w:cs="Courier New" w:hint="default"/>
      </w:rPr>
    </w:lvl>
    <w:lvl w:ilvl="2" w:tplc="0C090005" w:tentative="1">
      <w:start w:val="1"/>
      <w:numFmt w:val="bullet"/>
      <w:lvlText w:val=""/>
      <w:lvlJc w:val="left"/>
      <w:pPr>
        <w:ind w:left="294" w:hanging="360"/>
      </w:pPr>
      <w:rPr>
        <w:rFonts w:ascii="Wingdings" w:hAnsi="Wingdings" w:hint="default"/>
      </w:rPr>
    </w:lvl>
    <w:lvl w:ilvl="3" w:tplc="0C090001" w:tentative="1">
      <w:start w:val="1"/>
      <w:numFmt w:val="bullet"/>
      <w:lvlText w:val=""/>
      <w:lvlJc w:val="left"/>
      <w:pPr>
        <w:ind w:left="1014" w:hanging="360"/>
      </w:pPr>
      <w:rPr>
        <w:rFonts w:ascii="Symbol" w:hAnsi="Symbol" w:hint="default"/>
      </w:rPr>
    </w:lvl>
    <w:lvl w:ilvl="4" w:tplc="0C090003" w:tentative="1">
      <w:start w:val="1"/>
      <w:numFmt w:val="bullet"/>
      <w:lvlText w:val="o"/>
      <w:lvlJc w:val="left"/>
      <w:pPr>
        <w:ind w:left="1734" w:hanging="360"/>
      </w:pPr>
      <w:rPr>
        <w:rFonts w:ascii="Courier New" w:hAnsi="Courier New" w:cs="Courier New" w:hint="default"/>
      </w:rPr>
    </w:lvl>
    <w:lvl w:ilvl="5" w:tplc="0C090005" w:tentative="1">
      <w:start w:val="1"/>
      <w:numFmt w:val="bullet"/>
      <w:lvlText w:val=""/>
      <w:lvlJc w:val="left"/>
      <w:pPr>
        <w:ind w:left="2454" w:hanging="360"/>
      </w:pPr>
      <w:rPr>
        <w:rFonts w:ascii="Wingdings" w:hAnsi="Wingdings" w:hint="default"/>
      </w:rPr>
    </w:lvl>
    <w:lvl w:ilvl="6" w:tplc="0C090001" w:tentative="1">
      <w:start w:val="1"/>
      <w:numFmt w:val="bullet"/>
      <w:lvlText w:val=""/>
      <w:lvlJc w:val="left"/>
      <w:pPr>
        <w:ind w:left="3174" w:hanging="360"/>
      </w:pPr>
      <w:rPr>
        <w:rFonts w:ascii="Symbol" w:hAnsi="Symbol" w:hint="default"/>
      </w:rPr>
    </w:lvl>
    <w:lvl w:ilvl="7" w:tplc="0C090003" w:tentative="1">
      <w:start w:val="1"/>
      <w:numFmt w:val="bullet"/>
      <w:lvlText w:val="o"/>
      <w:lvlJc w:val="left"/>
      <w:pPr>
        <w:ind w:left="3894" w:hanging="360"/>
      </w:pPr>
      <w:rPr>
        <w:rFonts w:ascii="Courier New" w:hAnsi="Courier New" w:cs="Courier New" w:hint="default"/>
      </w:rPr>
    </w:lvl>
    <w:lvl w:ilvl="8" w:tplc="0C090005" w:tentative="1">
      <w:start w:val="1"/>
      <w:numFmt w:val="bullet"/>
      <w:lvlText w:val=""/>
      <w:lvlJc w:val="left"/>
      <w:pPr>
        <w:ind w:left="4614" w:hanging="360"/>
      </w:pPr>
      <w:rPr>
        <w:rFonts w:ascii="Wingdings" w:hAnsi="Wingdings" w:hint="default"/>
      </w:rPr>
    </w:lvl>
  </w:abstractNum>
  <w:abstractNum w:abstractNumId="42" w15:restartNumberingAfterBreak="0">
    <w:nsid w:val="7AAA1A5F"/>
    <w:multiLevelType w:val="hybridMultilevel"/>
    <w:tmpl w:val="9B50D40E"/>
    <w:lvl w:ilvl="0" w:tplc="B3CE89C0">
      <w:start w:val="1"/>
      <w:numFmt w:val="bullet"/>
      <w:lvlText w:val=""/>
      <w:lvlJc w:val="left"/>
      <w:pPr>
        <w:ind w:left="2160" w:hanging="360"/>
      </w:pPr>
      <w:rPr>
        <w:rFonts w:ascii="Symbol" w:hAnsi="Symbol" w:hint="default"/>
        <w:sz w:val="18"/>
        <w:szCs w:val="1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3" w15:restartNumberingAfterBreak="0">
    <w:nsid w:val="7C7C6CF5"/>
    <w:multiLevelType w:val="hybridMultilevel"/>
    <w:tmpl w:val="E2C4FC6E"/>
    <w:lvl w:ilvl="0" w:tplc="5D20EE06">
      <w:start w:val="2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374791">
    <w:abstractNumId w:val="32"/>
  </w:num>
  <w:num w:numId="2" w16cid:durableId="97452492">
    <w:abstractNumId w:val="37"/>
  </w:num>
  <w:num w:numId="3" w16cid:durableId="1254968502">
    <w:abstractNumId w:val="28"/>
  </w:num>
  <w:num w:numId="4" w16cid:durableId="1577667791">
    <w:abstractNumId w:val="24"/>
  </w:num>
  <w:num w:numId="5" w16cid:durableId="1024945731">
    <w:abstractNumId w:val="31"/>
  </w:num>
  <w:num w:numId="6" w16cid:durableId="1770127436">
    <w:abstractNumId w:val="41"/>
  </w:num>
  <w:num w:numId="7" w16cid:durableId="1938561727">
    <w:abstractNumId w:val="29"/>
  </w:num>
  <w:num w:numId="8" w16cid:durableId="880288526">
    <w:abstractNumId w:val="26"/>
  </w:num>
  <w:num w:numId="9" w16cid:durableId="545727765">
    <w:abstractNumId w:val="40"/>
  </w:num>
  <w:num w:numId="10" w16cid:durableId="707879248">
    <w:abstractNumId w:val="19"/>
  </w:num>
  <w:num w:numId="11" w16cid:durableId="806899273">
    <w:abstractNumId w:val="25"/>
  </w:num>
  <w:num w:numId="12" w16cid:durableId="217133650">
    <w:abstractNumId w:val="0"/>
  </w:num>
  <w:num w:numId="13" w16cid:durableId="1188175134">
    <w:abstractNumId w:val="14"/>
  </w:num>
  <w:num w:numId="14" w16cid:durableId="1710954685">
    <w:abstractNumId w:val="9"/>
  </w:num>
  <w:num w:numId="15" w16cid:durableId="1382317264">
    <w:abstractNumId w:val="8"/>
  </w:num>
  <w:num w:numId="16" w16cid:durableId="109981009">
    <w:abstractNumId w:val="1"/>
  </w:num>
  <w:num w:numId="17" w16cid:durableId="1528905106">
    <w:abstractNumId w:val="20"/>
  </w:num>
  <w:num w:numId="18" w16cid:durableId="1874418188">
    <w:abstractNumId w:val="43"/>
  </w:num>
  <w:num w:numId="19" w16cid:durableId="2007202952">
    <w:abstractNumId w:val="35"/>
  </w:num>
  <w:num w:numId="20" w16cid:durableId="251159762">
    <w:abstractNumId w:val="34"/>
  </w:num>
  <w:num w:numId="21" w16cid:durableId="391001336">
    <w:abstractNumId w:val="7"/>
  </w:num>
  <w:num w:numId="22" w16cid:durableId="1286960717">
    <w:abstractNumId w:val="5"/>
  </w:num>
  <w:num w:numId="23" w16cid:durableId="1516309770">
    <w:abstractNumId w:val="16"/>
  </w:num>
  <w:num w:numId="24" w16cid:durableId="1739354490">
    <w:abstractNumId w:val="22"/>
  </w:num>
  <w:num w:numId="25" w16cid:durableId="1410273388">
    <w:abstractNumId w:val="37"/>
  </w:num>
  <w:num w:numId="26" w16cid:durableId="1341931846">
    <w:abstractNumId w:val="2"/>
  </w:num>
  <w:num w:numId="27" w16cid:durableId="457575522">
    <w:abstractNumId w:val="10"/>
  </w:num>
  <w:num w:numId="28" w16cid:durableId="1679893090">
    <w:abstractNumId w:val="38"/>
  </w:num>
  <w:num w:numId="29" w16cid:durableId="548343632">
    <w:abstractNumId w:val="17"/>
  </w:num>
  <w:num w:numId="30" w16cid:durableId="1846357672">
    <w:abstractNumId w:val="37"/>
  </w:num>
  <w:num w:numId="31" w16cid:durableId="1199051493">
    <w:abstractNumId w:val="37"/>
  </w:num>
  <w:num w:numId="32" w16cid:durableId="823814305">
    <w:abstractNumId w:val="37"/>
  </w:num>
  <w:num w:numId="33" w16cid:durableId="1607536703">
    <w:abstractNumId w:val="37"/>
  </w:num>
  <w:num w:numId="34" w16cid:durableId="482360036">
    <w:abstractNumId w:val="37"/>
  </w:num>
  <w:num w:numId="35" w16cid:durableId="2031636565">
    <w:abstractNumId w:val="21"/>
  </w:num>
  <w:num w:numId="36" w16cid:durableId="219950974">
    <w:abstractNumId w:val="4"/>
  </w:num>
  <w:num w:numId="37" w16cid:durableId="1903520987">
    <w:abstractNumId w:val="27"/>
  </w:num>
  <w:num w:numId="38" w16cid:durableId="1104109593">
    <w:abstractNumId w:val="24"/>
  </w:num>
  <w:num w:numId="39" w16cid:durableId="851534081">
    <w:abstractNumId w:val="37"/>
  </w:num>
  <w:num w:numId="40" w16cid:durableId="460995582">
    <w:abstractNumId w:val="18"/>
  </w:num>
  <w:num w:numId="41" w16cid:durableId="1745108993">
    <w:abstractNumId w:val="12"/>
  </w:num>
  <w:num w:numId="42" w16cid:durableId="1571191003">
    <w:abstractNumId w:val="30"/>
  </w:num>
  <w:num w:numId="43" w16cid:durableId="1683705928">
    <w:abstractNumId w:val="37"/>
  </w:num>
  <w:num w:numId="44" w16cid:durableId="1275139550">
    <w:abstractNumId w:val="37"/>
  </w:num>
  <w:num w:numId="45" w16cid:durableId="1170752216">
    <w:abstractNumId w:val="37"/>
  </w:num>
  <w:num w:numId="46" w16cid:durableId="185140937">
    <w:abstractNumId w:val="37"/>
  </w:num>
  <w:num w:numId="47" w16cid:durableId="1889608022">
    <w:abstractNumId w:val="37"/>
  </w:num>
  <w:num w:numId="48" w16cid:durableId="18342253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15252678">
    <w:abstractNumId w:val="37"/>
  </w:num>
  <w:num w:numId="50" w16cid:durableId="265961552">
    <w:abstractNumId w:val="39"/>
  </w:num>
  <w:num w:numId="51" w16cid:durableId="104934484">
    <w:abstractNumId w:val="33"/>
  </w:num>
  <w:num w:numId="52" w16cid:durableId="1216357990">
    <w:abstractNumId w:val="3"/>
  </w:num>
  <w:num w:numId="53" w16cid:durableId="1468008294">
    <w:abstractNumId w:val="36"/>
  </w:num>
  <w:num w:numId="54" w16cid:durableId="601884377">
    <w:abstractNumId w:val="13"/>
  </w:num>
  <w:num w:numId="55" w16cid:durableId="9772991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50851331">
    <w:abstractNumId w:val="37"/>
  </w:num>
  <w:num w:numId="57" w16cid:durableId="486671808">
    <w:abstractNumId w:val="23"/>
  </w:num>
  <w:num w:numId="58" w16cid:durableId="1414545927">
    <w:abstractNumId w:val="42"/>
  </w:num>
  <w:num w:numId="59" w16cid:durableId="204489149">
    <w:abstractNumId w:val="11"/>
  </w:num>
  <w:num w:numId="60" w16cid:durableId="1959871750">
    <w:abstractNumId w:val="6"/>
  </w:num>
  <w:num w:numId="61" w16cid:durableId="1642953608">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CE"/>
    <w:rsid w:val="00000141"/>
    <w:rsid w:val="00000287"/>
    <w:rsid w:val="000002DC"/>
    <w:rsid w:val="00000C7A"/>
    <w:rsid w:val="00000CF4"/>
    <w:rsid w:val="00000DA5"/>
    <w:rsid w:val="00000E06"/>
    <w:rsid w:val="00001016"/>
    <w:rsid w:val="00002074"/>
    <w:rsid w:val="000021C9"/>
    <w:rsid w:val="0000220E"/>
    <w:rsid w:val="0000268A"/>
    <w:rsid w:val="000027B0"/>
    <w:rsid w:val="00002A6E"/>
    <w:rsid w:val="00002F91"/>
    <w:rsid w:val="00003149"/>
    <w:rsid w:val="00003623"/>
    <w:rsid w:val="000036DF"/>
    <w:rsid w:val="00004581"/>
    <w:rsid w:val="00004B85"/>
    <w:rsid w:val="00004EB8"/>
    <w:rsid w:val="00004F86"/>
    <w:rsid w:val="000054DD"/>
    <w:rsid w:val="00005537"/>
    <w:rsid w:val="000055D1"/>
    <w:rsid w:val="00006990"/>
    <w:rsid w:val="00006D5A"/>
    <w:rsid w:val="0000762E"/>
    <w:rsid w:val="00007A91"/>
    <w:rsid w:val="00007CCD"/>
    <w:rsid w:val="00010AA8"/>
    <w:rsid w:val="00010C3E"/>
    <w:rsid w:val="00010FAC"/>
    <w:rsid w:val="00011115"/>
    <w:rsid w:val="0001116B"/>
    <w:rsid w:val="00011179"/>
    <w:rsid w:val="000120D4"/>
    <w:rsid w:val="00012388"/>
    <w:rsid w:val="00012836"/>
    <w:rsid w:val="00012930"/>
    <w:rsid w:val="00013248"/>
    <w:rsid w:val="0001338D"/>
    <w:rsid w:val="000136FF"/>
    <w:rsid w:val="00013846"/>
    <w:rsid w:val="0001393C"/>
    <w:rsid w:val="00013E75"/>
    <w:rsid w:val="00014FE8"/>
    <w:rsid w:val="000152CD"/>
    <w:rsid w:val="000158D2"/>
    <w:rsid w:val="00015CDB"/>
    <w:rsid w:val="000168A4"/>
    <w:rsid w:val="000168CD"/>
    <w:rsid w:val="000170A7"/>
    <w:rsid w:val="000178BB"/>
    <w:rsid w:val="00020742"/>
    <w:rsid w:val="000210BE"/>
    <w:rsid w:val="00021278"/>
    <w:rsid w:val="000220C6"/>
    <w:rsid w:val="0002248F"/>
    <w:rsid w:val="0002258A"/>
    <w:rsid w:val="00022DF8"/>
    <w:rsid w:val="000233BE"/>
    <w:rsid w:val="0002354A"/>
    <w:rsid w:val="00023A4B"/>
    <w:rsid w:val="00023DF8"/>
    <w:rsid w:val="00023F48"/>
    <w:rsid w:val="00023FBC"/>
    <w:rsid w:val="0002418D"/>
    <w:rsid w:val="000242B6"/>
    <w:rsid w:val="00024397"/>
    <w:rsid w:val="00024756"/>
    <w:rsid w:val="00024797"/>
    <w:rsid w:val="00024AE0"/>
    <w:rsid w:val="000250E4"/>
    <w:rsid w:val="00025630"/>
    <w:rsid w:val="000259DC"/>
    <w:rsid w:val="00025A9E"/>
    <w:rsid w:val="000269D7"/>
    <w:rsid w:val="00026B6C"/>
    <w:rsid w:val="0002775D"/>
    <w:rsid w:val="00027AC2"/>
    <w:rsid w:val="00030381"/>
    <w:rsid w:val="00030690"/>
    <w:rsid w:val="00030699"/>
    <w:rsid w:val="000307F4"/>
    <w:rsid w:val="00030B2B"/>
    <w:rsid w:val="000312CA"/>
    <w:rsid w:val="000319D3"/>
    <w:rsid w:val="00031B7C"/>
    <w:rsid w:val="00031D0C"/>
    <w:rsid w:val="000324BA"/>
    <w:rsid w:val="00032603"/>
    <w:rsid w:val="0003272B"/>
    <w:rsid w:val="000327B2"/>
    <w:rsid w:val="00032E57"/>
    <w:rsid w:val="00033E20"/>
    <w:rsid w:val="00034053"/>
    <w:rsid w:val="00034163"/>
    <w:rsid w:val="000347E6"/>
    <w:rsid w:val="0003482B"/>
    <w:rsid w:val="00034C14"/>
    <w:rsid w:val="00034E72"/>
    <w:rsid w:val="000351AD"/>
    <w:rsid w:val="000357AE"/>
    <w:rsid w:val="00035836"/>
    <w:rsid w:val="000359C9"/>
    <w:rsid w:val="00035AD7"/>
    <w:rsid w:val="00035CB5"/>
    <w:rsid w:val="000361B5"/>
    <w:rsid w:val="00036248"/>
    <w:rsid w:val="00036334"/>
    <w:rsid w:val="00036ADB"/>
    <w:rsid w:val="00037011"/>
    <w:rsid w:val="000371AB"/>
    <w:rsid w:val="00037670"/>
    <w:rsid w:val="00037758"/>
    <w:rsid w:val="00037C8B"/>
    <w:rsid w:val="00037DA9"/>
    <w:rsid w:val="00037ECB"/>
    <w:rsid w:val="0004091A"/>
    <w:rsid w:val="00040C59"/>
    <w:rsid w:val="00040DBB"/>
    <w:rsid w:val="0004100A"/>
    <w:rsid w:val="00041781"/>
    <w:rsid w:val="00041C1B"/>
    <w:rsid w:val="00042010"/>
    <w:rsid w:val="00042531"/>
    <w:rsid w:val="0004294D"/>
    <w:rsid w:val="00042DAD"/>
    <w:rsid w:val="000430E5"/>
    <w:rsid w:val="0004317D"/>
    <w:rsid w:val="000431FC"/>
    <w:rsid w:val="0004322F"/>
    <w:rsid w:val="00043635"/>
    <w:rsid w:val="00043679"/>
    <w:rsid w:val="000437C3"/>
    <w:rsid w:val="00043B2F"/>
    <w:rsid w:val="00043DFD"/>
    <w:rsid w:val="00043FEF"/>
    <w:rsid w:val="00044587"/>
    <w:rsid w:val="00044949"/>
    <w:rsid w:val="00044DC5"/>
    <w:rsid w:val="00045019"/>
    <w:rsid w:val="000454C1"/>
    <w:rsid w:val="00045C9C"/>
    <w:rsid w:val="0004614E"/>
    <w:rsid w:val="000461BA"/>
    <w:rsid w:val="00047000"/>
    <w:rsid w:val="000471BD"/>
    <w:rsid w:val="00047725"/>
    <w:rsid w:val="0004775D"/>
    <w:rsid w:val="0004786B"/>
    <w:rsid w:val="000479E2"/>
    <w:rsid w:val="00047B0F"/>
    <w:rsid w:val="000506AE"/>
    <w:rsid w:val="00051265"/>
    <w:rsid w:val="0005145D"/>
    <w:rsid w:val="00051483"/>
    <w:rsid w:val="000516E3"/>
    <w:rsid w:val="000517F6"/>
    <w:rsid w:val="00051BCD"/>
    <w:rsid w:val="00051F5E"/>
    <w:rsid w:val="000520A6"/>
    <w:rsid w:val="00052A07"/>
    <w:rsid w:val="00052FDC"/>
    <w:rsid w:val="0005337E"/>
    <w:rsid w:val="00053819"/>
    <w:rsid w:val="00053C20"/>
    <w:rsid w:val="00053C28"/>
    <w:rsid w:val="00053D0F"/>
    <w:rsid w:val="0005403A"/>
    <w:rsid w:val="0005412B"/>
    <w:rsid w:val="00054175"/>
    <w:rsid w:val="00054356"/>
    <w:rsid w:val="00054985"/>
    <w:rsid w:val="00054B41"/>
    <w:rsid w:val="000550A0"/>
    <w:rsid w:val="000557D7"/>
    <w:rsid w:val="00055A31"/>
    <w:rsid w:val="00055CD3"/>
    <w:rsid w:val="00056168"/>
    <w:rsid w:val="00056392"/>
    <w:rsid w:val="0005695C"/>
    <w:rsid w:val="00056DBA"/>
    <w:rsid w:val="00057154"/>
    <w:rsid w:val="00057F13"/>
    <w:rsid w:val="00060302"/>
    <w:rsid w:val="000603A7"/>
    <w:rsid w:val="0006064B"/>
    <w:rsid w:val="00060C91"/>
    <w:rsid w:val="00060D3D"/>
    <w:rsid w:val="000611D7"/>
    <w:rsid w:val="000618BE"/>
    <w:rsid w:val="00061CC7"/>
    <w:rsid w:val="00061CD7"/>
    <w:rsid w:val="00061EA2"/>
    <w:rsid w:val="00061EF9"/>
    <w:rsid w:val="000620A6"/>
    <w:rsid w:val="0006220E"/>
    <w:rsid w:val="000626F8"/>
    <w:rsid w:val="00062D6F"/>
    <w:rsid w:val="00062EDC"/>
    <w:rsid w:val="00062FDB"/>
    <w:rsid w:val="00063189"/>
    <w:rsid w:val="000637D1"/>
    <w:rsid w:val="00063E92"/>
    <w:rsid w:val="00064520"/>
    <w:rsid w:val="00064663"/>
    <w:rsid w:val="00064728"/>
    <w:rsid w:val="00064768"/>
    <w:rsid w:val="00064885"/>
    <w:rsid w:val="00064C6A"/>
    <w:rsid w:val="000654D3"/>
    <w:rsid w:val="00065542"/>
    <w:rsid w:val="000655D0"/>
    <w:rsid w:val="000656CB"/>
    <w:rsid w:val="00065A48"/>
    <w:rsid w:val="00065B51"/>
    <w:rsid w:val="000664EC"/>
    <w:rsid w:val="0006691A"/>
    <w:rsid w:val="000669DA"/>
    <w:rsid w:val="00066C56"/>
    <w:rsid w:val="00066EA2"/>
    <w:rsid w:val="00067B31"/>
    <w:rsid w:val="00067F43"/>
    <w:rsid w:val="0007012D"/>
    <w:rsid w:val="00070516"/>
    <w:rsid w:val="0007056C"/>
    <w:rsid w:val="000707E4"/>
    <w:rsid w:val="0007092F"/>
    <w:rsid w:val="0007189F"/>
    <w:rsid w:val="000718DE"/>
    <w:rsid w:val="00071A52"/>
    <w:rsid w:val="00071B89"/>
    <w:rsid w:val="00071EBE"/>
    <w:rsid w:val="000725F2"/>
    <w:rsid w:val="000729AD"/>
    <w:rsid w:val="00072FD5"/>
    <w:rsid w:val="000737AF"/>
    <w:rsid w:val="0007400F"/>
    <w:rsid w:val="0007464E"/>
    <w:rsid w:val="00074956"/>
    <w:rsid w:val="00074BAB"/>
    <w:rsid w:val="00075201"/>
    <w:rsid w:val="0007578C"/>
    <w:rsid w:val="00076045"/>
    <w:rsid w:val="00076EF2"/>
    <w:rsid w:val="000774E8"/>
    <w:rsid w:val="0007797E"/>
    <w:rsid w:val="00077D8E"/>
    <w:rsid w:val="00077E43"/>
    <w:rsid w:val="000809CD"/>
    <w:rsid w:val="00080B86"/>
    <w:rsid w:val="0008105E"/>
    <w:rsid w:val="00081388"/>
    <w:rsid w:val="00081797"/>
    <w:rsid w:val="00081958"/>
    <w:rsid w:val="00081DF5"/>
    <w:rsid w:val="00081F87"/>
    <w:rsid w:val="000820D8"/>
    <w:rsid w:val="00082518"/>
    <w:rsid w:val="00082736"/>
    <w:rsid w:val="00082942"/>
    <w:rsid w:val="00082C66"/>
    <w:rsid w:val="00082DFE"/>
    <w:rsid w:val="00083217"/>
    <w:rsid w:val="00083317"/>
    <w:rsid w:val="000836AF"/>
    <w:rsid w:val="00083A3F"/>
    <w:rsid w:val="00083CE9"/>
    <w:rsid w:val="00083F3A"/>
    <w:rsid w:val="00084023"/>
    <w:rsid w:val="00084460"/>
    <w:rsid w:val="00084466"/>
    <w:rsid w:val="0008447C"/>
    <w:rsid w:val="0008466C"/>
    <w:rsid w:val="0008478E"/>
    <w:rsid w:val="000848BA"/>
    <w:rsid w:val="00084D07"/>
    <w:rsid w:val="0008502B"/>
    <w:rsid w:val="00085477"/>
    <w:rsid w:val="000856E0"/>
    <w:rsid w:val="00085717"/>
    <w:rsid w:val="00085788"/>
    <w:rsid w:val="0008586D"/>
    <w:rsid w:val="0008633A"/>
    <w:rsid w:val="00086416"/>
    <w:rsid w:val="00086844"/>
    <w:rsid w:val="0008693F"/>
    <w:rsid w:val="00086C58"/>
    <w:rsid w:val="000871F9"/>
    <w:rsid w:val="00087235"/>
    <w:rsid w:val="000873A0"/>
    <w:rsid w:val="00087631"/>
    <w:rsid w:val="000879B5"/>
    <w:rsid w:val="00087D44"/>
    <w:rsid w:val="000907F3"/>
    <w:rsid w:val="000917F9"/>
    <w:rsid w:val="0009197E"/>
    <w:rsid w:val="00091A04"/>
    <w:rsid w:val="00091A30"/>
    <w:rsid w:val="00091C35"/>
    <w:rsid w:val="00092834"/>
    <w:rsid w:val="00092E7D"/>
    <w:rsid w:val="000933E5"/>
    <w:rsid w:val="0009356E"/>
    <w:rsid w:val="00093AE9"/>
    <w:rsid w:val="00093F45"/>
    <w:rsid w:val="00093F88"/>
    <w:rsid w:val="0009452C"/>
    <w:rsid w:val="0009465D"/>
    <w:rsid w:val="00094B21"/>
    <w:rsid w:val="00095C21"/>
    <w:rsid w:val="00095D10"/>
    <w:rsid w:val="00095FFB"/>
    <w:rsid w:val="000961AC"/>
    <w:rsid w:val="0009638C"/>
    <w:rsid w:val="000965ED"/>
    <w:rsid w:val="000967F7"/>
    <w:rsid w:val="00097620"/>
    <w:rsid w:val="000978CB"/>
    <w:rsid w:val="00097954"/>
    <w:rsid w:val="00097B6C"/>
    <w:rsid w:val="00097C19"/>
    <w:rsid w:val="00097DB3"/>
    <w:rsid w:val="00097DD7"/>
    <w:rsid w:val="000A009A"/>
    <w:rsid w:val="000A00C8"/>
    <w:rsid w:val="000A00E3"/>
    <w:rsid w:val="000A0401"/>
    <w:rsid w:val="000A1973"/>
    <w:rsid w:val="000A1B5C"/>
    <w:rsid w:val="000A1CCC"/>
    <w:rsid w:val="000A1CD3"/>
    <w:rsid w:val="000A237C"/>
    <w:rsid w:val="000A24B3"/>
    <w:rsid w:val="000A33A5"/>
    <w:rsid w:val="000A34FE"/>
    <w:rsid w:val="000A360C"/>
    <w:rsid w:val="000A39B5"/>
    <w:rsid w:val="000A39D9"/>
    <w:rsid w:val="000A3A31"/>
    <w:rsid w:val="000A3F37"/>
    <w:rsid w:val="000A3F92"/>
    <w:rsid w:val="000A42B3"/>
    <w:rsid w:val="000A4765"/>
    <w:rsid w:val="000A4E81"/>
    <w:rsid w:val="000A4FF4"/>
    <w:rsid w:val="000A50E0"/>
    <w:rsid w:val="000A53B1"/>
    <w:rsid w:val="000A5A90"/>
    <w:rsid w:val="000A5D85"/>
    <w:rsid w:val="000A5F2F"/>
    <w:rsid w:val="000A6654"/>
    <w:rsid w:val="000A6902"/>
    <w:rsid w:val="000A7004"/>
    <w:rsid w:val="000A7179"/>
    <w:rsid w:val="000A762C"/>
    <w:rsid w:val="000A7878"/>
    <w:rsid w:val="000A78A0"/>
    <w:rsid w:val="000A7CD4"/>
    <w:rsid w:val="000B04FB"/>
    <w:rsid w:val="000B0946"/>
    <w:rsid w:val="000B0A67"/>
    <w:rsid w:val="000B0BAD"/>
    <w:rsid w:val="000B0F8B"/>
    <w:rsid w:val="000B14E0"/>
    <w:rsid w:val="000B1C18"/>
    <w:rsid w:val="000B1D0D"/>
    <w:rsid w:val="000B1F4D"/>
    <w:rsid w:val="000B2024"/>
    <w:rsid w:val="000B2360"/>
    <w:rsid w:val="000B23B9"/>
    <w:rsid w:val="000B250E"/>
    <w:rsid w:val="000B2ADC"/>
    <w:rsid w:val="000B2B7B"/>
    <w:rsid w:val="000B2BD7"/>
    <w:rsid w:val="000B3361"/>
    <w:rsid w:val="000B3A6B"/>
    <w:rsid w:val="000B3AA3"/>
    <w:rsid w:val="000B3C3E"/>
    <w:rsid w:val="000B3FB9"/>
    <w:rsid w:val="000B52D9"/>
    <w:rsid w:val="000B579F"/>
    <w:rsid w:val="000B5CE2"/>
    <w:rsid w:val="000B642A"/>
    <w:rsid w:val="000B6B20"/>
    <w:rsid w:val="000B6C1C"/>
    <w:rsid w:val="000B7123"/>
    <w:rsid w:val="000B7426"/>
    <w:rsid w:val="000C04E4"/>
    <w:rsid w:val="000C0F78"/>
    <w:rsid w:val="000C1037"/>
    <w:rsid w:val="000C1682"/>
    <w:rsid w:val="000C1903"/>
    <w:rsid w:val="000C1920"/>
    <w:rsid w:val="000C1B16"/>
    <w:rsid w:val="000C2085"/>
    <w:rsid w:val="000C215F"/>
    <w:rsid w:val="000C22DD"/>
    <w:rsid w:val="000C27DC"/>
    <w:rsid w:val="000C3137"/>
    <w:rsid w:val="000C3C9A"/>
    <w:rsid w:val="000C3FA3"/>
    <w:rsid w:val="000C47B0"/>
    <w:rsid w:val="000C4AE0"/>
    <w:rsid w:val="000C4CCA"/>
    <w:rsid w:val="000C4E96"/>
    <w:rsid w:val="000C5310"/>
    <w:rsid w:val="000C5610"/>
    <w:rsid w:val="000C5752"/>
    <w:rsid w:val="000C5BE3"/>
    <w:rsid w:val="000C5F69"/>
    <w:rsid w:val="000C5FFD"/>
    <w:rsid w:val="000C62DD"/>
    <w:rsid w:val="000C62F7"/>
    <w:rsid w:val="000C6884"/>
    <w:rsid w:val="000C7F8F"/>
    <w:rsid w:val="000D02C9"/>
    <w:rsid w:val="000D099D"/>
    <w:rsid w:val="000D0D13"/>
    <w:rsid w:val="000D1667"/>
    <w:rsid w:val="000D16C0"/>
    <w:rsid w:val="000D1988"/>
    <w:rsid w:val="000D209D"/>
    <w:rsid w:val="000D20E0"/>
    <w:rsid w:val="000D251E"/>
    <w:rsid w:val="000D256D"/>
    <w:rsid w:val="000D2604"/>
    <w:rsid w:val="000D2829"/>
    <w:rsid w:val="000D2ABD"/>
    <w:rsid w:val="000D2B17"/>
    <w:rsid w:val="000D314A"/>
    <w:rsid w:val="000D343B"/>
    <w:rsid w:val="000D37A6"/>
    <w:rsid w:val="000D37B7"/>
    <w:rsid w:val="000D4B17"/>
    <w:rsid w:val="000D4BE1"/>
    <w:rsid w:val="000D4CC1"/>
    <w:rsid w:val="000D4E16"/>
    <w:rsid w:val="000D5137"/>
    <w:rsid w:val="000D529B"/>
    <w:rsid w:val="000D681A"/>
    <w:rsid w:val="000D6C82"/>
    <w:rsid w:val="000D6F7D"/>
    <w:rsid w:val="000D7B52"/>
    <w:rsid w:val="000D7C06"/>
    <w:rsid w:val="000E0484"/>
    <w:rsid w:val="000E0AE4"/>
    <w:rsid w:val="000E0FBC"/>
    <w:rsid w:val="000E184B"/>
    <w:rsid w:val="000E23AA"/>
    <w:rsid w:val="000E261B"/>
    <w:rsid w:val="000E27DD"/>
    <w:rsid w:val="000E2E6E"/>
    <w:rsid w:val="000E30CC"/>
    <w:rsid w:val="000E313A"/>
    <w:rsid w:val="000E33C2"/>
    <w:rsid w:val="000E3475"/>
    <w:rsid w:val="000E38CF"/>
    <w:rsid w:val="000E3A53"/>
    <w:rsid w:val="000E4451"/>
    <w:rsid w:val="000E4C92"/>
    <w:rsid w:val="000E4F83"/>
    <w:rsid w:val="000E5108"/>
    <w:rsid w:val="000E51DF"/>
    <w:rsid w:val="000E5324"/>
    <w:rsid w:val="000E542B"/>
    <w:rsid w:val="000E5B59"/>
    <w:rsid w:val="000E5D4C"/>
    <w:rsid w:val="000E6638"/>
    <w:rsid w:val="000E6647"/>
    <w:rsid w:val="000E670B"/>
    <w:rsid w:val="000E6819"/>
    <w:rsid w:val="000E6834"/>
    <w:rsid w:val="000E684B"/>
    <w:rsid w:val="000E68AE"/>
    <w:rsid w:val="000E76A4"/>
    <w:rsid w:val="000E7B88"/>
    <w:rsid w:val="000F003D"/>
    <w:rsid w:val="000F0296"/>
    <w:rsid w:val="000F05A0"/>
    <w:rsid w:val="000F094C"/>
    <w:rsid w:val="000F0EB3"/>
    <w:rsid w:val="000F1E82"/>
    <w:rsid w:val="000F2EAC"/>
    <w:rsid w:val="000F2EC0"/>
    <w:rsid w:val="000F32AE"/>
    <w:rsid w:val="000F33F4"/>
    <w:rsid w:val="000F3576"/>
    <w:rsid w:val="000F38BD"/>
    <w:rsid w:val="000F3A0C"/>
    <w:rsid w:val="000F3B91"/>
    <w:rsid w:val="000F4071"/>
    <w:rsid w:val="000F43D7"/>
    <w:rsid w:val="000F4FC1"/>
    <w:rsid w:val="000F5302"/>
    <w:rsid w:val="000F5414"/>
    <w:rsid w:val="000F5CB3"/>
    <w:rsid w:val="000F6024"/>
    <w:rsid w:val="000F60FE"/>
    <w:rsid w:val="000F6342"/>
    <w:rsid w:val="000F670D"/>
    <w:rsid w:val="000F7004"/>
    <w:rsid w:val="000F7292"/>
    <w:rsid w:val="000F72BB"/>
    <w:rsid w:val="000F750F"/>
    <w:rsid w:val="000F7643"/>
    <w:rsid w:val="000F76D1"/>
    <w:rsid w:val="000F7AEB"/>
    <w:rsid w:val="000F7C84"/>
    <w:rsid w:val="001000BA"/>
    <w:rsid w:val="001000F2"/>
    <w:rsid w:val="001001C4"/>
    <w:rsid w:val="00100955"/>
    <w:rsid w:val="001011F8"/>
    <w:rsid w:val="0010165F"/>
    <w:rsid w:val="00101FE7"/>
    <w:rsid w:val="001023CD"/>
    <w:rsid w:val="001023DD"/>
    <w:rsid w:val="00102477"/>
    <w:rsid w:val="001029B4"/>
    <w:rsid w:val="00102AF1"/>
    <w:rsid w:val="00102C57"/>
    <w:rsid w:val="0010361C"/>
    <w:rsid w:val="00103627"/>
    <w:rsid w:val="00103646"/>
    <w:rsid w:val="001038FE"/>
    <w:rsid w:val="00103B8A"/>
    <w:rsid w:val="00103F26"/>
    <w:rsid w:val="001043A3"/>
    <w:rsid w:val="00104704"/>
    <w:rsid w:val="0010487D"/>
    <w:rsid w:val="0010490F"/>
    <w:rsid w:val="001058FC"/>
    <w:rsid w:val="00105ACA"/>
    <w:rsid w:val="00105DE5"/>
    <w:rsid w:val="00106588"/>
    <w:rsid w:val="00106839"/>
    <w:rsid w:val="00106B24"/>
    <w:rsid w:val="001072E6"/>
    <w:rsid w:val="0010756C"/>
    <w:rsid w:val="00107D16"/>
    <w:rsid w:val="001108D3"/>
    <w:rsid w:val="00110CEB"/>
    <w:rsid w:val="00110D62"/>
    <w:rsid w:val="00110F86"/>
    <w:rsid w:val="00111630"/>
    <w:rsid w:val="001116A6"/>
    <w:rsid w:val="00111AEF"/>
    <w:rsid w:val="00111DBF"/>
    <w:rsid w:val="0011211E"/>
    <w:rsid w:val="00112387"/>
    <w:rsid w:val="00112520"/>
    <w:rsid w:val="001126B9"/>
    <w:rsid w:val="001128E8"/>
    <w:rsid w:val="0011298A"/>
    <w:rsid w:val="00112F98"/>
    <w:rsid w:val="0011311F"/>
    <w:rsid w:val="00113305"/>
    <w:rsid w:val="00113598"/>
    <w:rsid w:val="001137B7"/>
    <w:rsid w:val="00113CC5"/>
    <w:rsid w:val="0011439D"/>
    <w:rsid w:val="00114549"/>
    <w:rsid w:val="0011486A"/>
    <w:rsid w:val="001148EB"/>
    <w:rsid w:val="00114937"/>
    <w:rsid w:val="00114EDE"/>
    <w:rsid w:val="00115069"/>
    <w:rsid w:val="00115E30"/>
    <w:rsid w:val="00115F67"/>
    <w:rsid w:val="00115FFC"/>
    <w:rsid w:val="0011634D"/>
    <w:rsid w:val="0011659A"/>
    <w:rsid w:val="001166C1"/>
    <w:rsid w:val="00116910"/>
    <w:rsid w:val="00116B70"/>
    <w:rsid w:val="00116D8C"/>
    <w:rsid w:val="00116E6A"/>
    <w:rsid w:val="001170BA"/>
    <w:rsid w:val="0011710C"/>
    <w:rsid w:val="00117429"/>
    <w:rsid w:val="0011785E"/>
    <w:rsid w:val="00117B4D"/>
    <w:rsid w:val="00117E8A"/>
    <w:rsid w:val="001201DF"/>
    <w:rsid w:val="00120351"/>
    <w:rsid w:val="0012095D"/>
    <w:rsid w:val="001209F6"/>
    <w:rsid w:val="00120D4B"/>
    <w:rsid w:val="00121424"/>
    <w:rsid w:val="00121564"/>
    <w:rsid w:val="00121617"/>
    <w:rsid w:val="0012171A"/>
    <w:rsid w:val="00122076"/>
    <w:rsid w:val="00122675"/>
    <w:rsid w:val="001229F0"/>
    <w:rsid w:val="00122FC3"/>
    <w:rsid w:val="00123125"/>
    <w:rsid w:val="00123770"/>
    <w:rsid w:val="00123C91"/>
    <w:rsid w:val="00124036"/>
    <w:rsid w:val="001241A2"/>
    <w:rsid w:val="001246BD"/>
    <w:rsid w:val="00124A14"/>
    <w:rsid w:val="00125387"/>
    <w:rsid w:val="00125448"/>
    <w:rsid w:val="001258D2"/>
    <w:rsid w:val="00125A8B"/>
    <w:rsid w:val="00125EBC"/>
    <w:rsid w:val="0012618A"/>
    <w:rsid w:val="001266CB"/>
    <w:rsid w:val="0012670A"/>
    <w:rsid w:val="00126925"/>
    <w:rsid w:val="00130042"/>
    <w:rsid w:val="001302D7"/>
    <w:rsid w:val="0013057B"/>
    <w:rsid w:val="001309A3"/>
    <w:rsid w:val="00130A0D"/>
    <w:rsid w:val="0013117D"/>
    <w:rsid w:val="00131DA5"/>
    <w:rsid w:val="00132E3C"/>
    <w:rsid w:val="00132FF9"/>
    <w:rsid w:val="001333DC"/>
    <w:rsid w:val="00133671"/>
    <w:rsid w:val="00133B31"/>
    <w:rsid w:val="00133F06"/>
    <w:rsid w:val="0013432C"/>
    <w:rsid w:val="0013459C"/>
    <w:rsid w:val="00134CB5"/>
    <w:rsid w:val="00134EE2"/>
    <w:rsid w:val="00134FC4"/>
    <w:rsid w:val="001352FA"/>
    <w:rsid w:val="00135603"/>
    <w:rsid w:val="00135B6F"/>
    <w:rsid w:val="00135C08"/>
    <w:rsid w:val="00135F28"/>
    <w:rsid w:val="0013609A"/>
    <w:rsid w:val="00136137"/>
    <w:rsid w:val="001361AC"/>
    <w:rsid w:val="00136262"/>
    <w:rsid w:val="00136632"/>
    <w:rsid w:val="00136AF6"/>
    <w:rsid w:val="001372CE"/>
    <w:rsid w:val="00137414"/>
    <w:rsid w:val="00137A94"/>
    <w:rsid w:val="00137E44"/>
    <w:rsid w:val="00137F9E"/>
    <w:rsid w:val="0014069F"/>
    <w:rsid w:val="00140A3A"/>
    <w:rsid w:val="00140D21"/>
    <w:rsid w:val="001411BE"/>
    <w:rsid w:val="001411CF"/>
    <w:rsid w:val="0014137E"/>
    <w:rsid w:val="001413C7"/>
    <w:rsid w:val="00141489"/>
    <w:rsid w:val="001417FE"/>
    <w:rsid w:val="00141827"/>
    <w:rsid w:val="00141D33"/>
    <w:rsid w:val="00141DA3"/>
    <w:rsid w:val="001423B3"/>
    <w:rsid w:val="00142B55"/>
    <w:rsid w:val="00142B9D"/>
    <w:rsid w:val="00142BBE"/>
    <w:rsid w:val="001432A5"/>
    <w:rsid w:val="00143371"/>
    <w:rsid w:val="001435B6"/>
    <w:rsid w:val="00143B13"/>
    <w:rsid w:val="00144191"/>
    <w:rsid w:val="001447AF"/>
    <w:rsid w:val="00144E94"/>
    <w:rsid w:val="0014500D"/>
    <w:rsid w:val="0014539E"/>
    <w:rsid w:val="00145D30"/>
    <w:rsid w:val="00145FF4"/>
    <w:rsid w:val="00146221"/>
    <w:rsid w:val="00146322"/>
    <w:rsid w:val="001471CF"/>
    <w:rsid w:val="0014779D"/>
    <w:rsid w:val="00147E6A"/>
    <w:rsid w:val="00150119"/>
    <w:rsid w:val="00150F94"/>
    <w:rsid w:val="00150FC4"/>
    <w:rsid w:val="0015128E"/>
    <w:rsid w:val="001512D0"/>
    <w:rsid w:val="00151516"/>
    <w:rsid w:val="00151B1B"/>
    <w:rsid w:val="001520DD"/>
    <w:rsid w:val="0015238C"/>
    <w:rsid w:val="001523FC"/>
    <w:rsid w:val="00152615"/>
    <w:rsid w:val="00152650"/>
    <w:rsid w:val="00152EC1"/>
    <w:rsid w:val="00152FEC"/>
    <w:rsid w:val="001530B3"/>
    <w:rsid w:val="001534E8"/>
    <w:rsid w:val="001534FF"/>
    <w:rsid w:val="0015379D"/>
    <w:rsid w:val="00153BA8"/>
    <w:rsid w:val="00153DDC"/>
    <w:rsid w:val="0015407F"/>
    <w:rsid w:val="001545EB"/>
    <w:rsid w:val="00154CCB"/>
    <w:rsid w:val="00154E12"/>
    <w:rsid w:val="00154F84"/>
    <w:rsid w:val="001552E8"/>
    <w:rsid w:val="001553E8"/>
    <w:rsid w:val="00155BC3"/>
    <w:rsid w:val="0015699E"/>
    <w:rsid w:val="00156E91"/>
    <w:rsid w:val="001571F0"/>
    <w:rsid w:val="0015778C"/>
    <w:rsid w:val="00157C0A"/>
    <w:rsid w:val="00157F05"/>
    <w:rsid w:val="0016049E"/>
    <w:rsid w:val="001604BD"/>
    <w:rsid w:val="001605C2"/>
    <w:rsid w:val="00160B27"/>
    <w:rsid w:val="00160F06"/>
    <w:rsid w:val="0016105C"/>
    <w:rsid w:val="00161956"/>
    <w:rsid w:val="00162415"/>
    <w:rsid w:val="00162453"/>
    <w:rsid w:val="00162799"/>
    <w:rsid w:val="00162B02"/>
    <w:rsid w:val="00162B76"/>
    <w:rsid w:val="00162CEF"/>
    <w:rsid w:val="00163183"/>
    <w:rsid w:val="00163772"/>
    <w:rsid w:val="00163CA4"/>
    <w:rsid w:val="00164232"/>
    <w:rsid w:val="00164461"/>
    <w:rsid w:val="0016455F"/>
    <w:rsid w:val="001647C7"/>
    <w:rsid w:val="00164987"/>
    <w:rsid w:val="0016510B"/>
    <w:rsid w:val="00165F2A"/>
    <w:rsid w:val="0016611A"/>
    <w:rsid w:val="00166869"/>
    <w:rsid w:val="001672F9"/>
    <w:rsid w:val="00167872"/>
    <w:rsid w:val="00167951"/>
    <w:rsid w:val="00167C91"/>
    <w:rsid w:val="00167CD4"/>
    <w:rsid w:val="00167D26"/>
    <w:rsid w:val="00167FF1"/>
    <w:rsid w:val="001700B8"/>
    <w:rsid w:val="00170280"/>
    <w:rsid w:val="001703C3"/>
    <w:rsid w:val="00170606"/>
    <w:rsid w:val="00170F53"/>
    <w:rsid w:val="00171134"/>
    <w:rsid w:val="00171777"/>
    <w:rsid w:val="00171AE0"/>
    <w:rsid w:val="00171CB5"/>
    <w:rsid w:val="00171D13"/>
    <w:rsid w:val="00171DAD"/>
    <w:rsid w:val="00171E8A"/>
    <w:rsid w:val="00171EF8"/>
    <w:rsid w:val="00172112"/>
    <w:rsid w:val="00172339"/>
    <w:rsid w:val="0017239F"/>
    <w:rsid w:val="0017258C"/>
    <w:rsid w:val="0017367C"/>
    <w:rsid w:val="0017376C"/>
    <w:rsid w:val="00173804"/>
    <w:rsid w:val="00173B80"/>
    <w:rsid w:val="00173F8B"/>
    <w:rsid w:val="00173FCF"/>
    <w:rsid w:val="00174E52"/>
    <w:rsid w:val="00175397"/>
    <w:rsid w:val="00175737"/>
    <w:rsid w:val="0017594A"/>
    <w:rsid w:val="00175985"/>
    <w:rsid w:val="0017682E"/>
    <w:rsid w:val="00176EAA"/>
    <w:rsid w:val="00176F92"/>
    <w:rsid w:val="0017733A"/>
    <w:rsid w:val="001774D2"/>
    <w:rsid w:val="001775CF"/>
    <w:rsid w:val="00177F4C"/>
    <w:rsid w:val="00177FBC"/>
    <w:rsid w:val="001804B7"/>
    <w:rsid w:val="00181199"/>
    <w:rsid w:val="001813D9"/>
    <w:rsid w:val="0018156C"/>
    <w:rsid w:val="00181625"/>
    <w:rsid w:val="00182010"/>
    <w:rsid w:val="00182B79"/>
    <w:rsid w:val="00183159"/>
    <w:rsid w:val="001833FE"/>
    <w:rsid w:val="00183623"/>
    <w:rsid w:val="00183710"/>
    <w:rsid w:val="0018398D"/>
    <w:rsid w:val="00184130"/>
    <w:rsid w:val="00184341"/>
    <w:rsid w:val="00184536"/>
    <w:rsid w:val="001846E4"/>
    <w:rsid w:val="00184A69"/>
    <w:rsid w:val="001851BC"/>
    <w:rsid w:val="00185399"/>
    <w:rsid w:val="001858C2"/>
    <w:rsid w:val="00185F85"/>
    <w:rsid w:val="00186B61"/>
    <w:rsid w:val="00186B68"/>
    <w:rsid w:val="00186C46"/>
    <w:rsid w:val="00186F6A"/>
    <w:rsid w:val="00187758"/>
    <w:rsid w:val="001879AA"/>
    <w:rsid w:val="00187B49"/>
    <w:rsid w:val="00187CBA"/>
    <w:rsid w:val="0019030F"/>
    <w:rsid w:val="001907B6"/>
    <w:rsid w:val="00190A16"/>
    <w:rsid w:val="00190FCA"/>
    <w:rsid w:val="00191310"/>
    <w:rsid w:val="00191852"/>
    <w:rsid w:val="001919F8"/>
    <w:rsid w:val="00191B7F"/>
    <w:rsid w:val="001920DE"/>
    <w:rsid w:val="0019224E"/>
    <w:rsid w:val="00192A0E"/>
    <w:rsid w:val="00192D7A"/>
    <w:rsid w:val="0019317E"/>
    <w:rsid w:val="00193C85"/>
    <w:rsid w:val="00194653"/>
    <w:rsid w:val="0019472E"/>
    <w:rsid w:val="00194A60"/>
    <w:rsid w:val="00194B4C"/>
    <w:rsid w:val="001952F2"/>
    <w:rsid w:val="00195476"/>
    <w:rsid w:val="00195E2F"/>
    <w:rsid w:val="00196147"/>
    <w:rsid w:val="00196756"/>
    <w:rsid w:val="0019702F"/>
    <w:rsid w:val="0019703C"/>
    <w:rsid w:val="001973AB"/>
    <w:rsid w:val="001A0032"/>
    <w:rsid w:val="001A05E1"/>
    <w:rsid w:val="001A09E5"/>
    <w:rsid w:val="001A0F22"/>
    <w:rsid w:val="001A110E"/>
    <w:rsid w:val="001A1C47"/>
    <w:rsid w:val="001A1C59"/>
    <w:rsid w:val="001A1EB4"/>
    <w:rsid w:val="001A26BF"/>
    <w:rsid w:val="001A2787"/>
    <w:rsid w:val="001A2DCA"/>
    <w:rsid w:val="001A32CD"/>
    <w:rsid w:val="001A339E"/>
    <w:rsid w:val="001A344D"/>
    <w:rsid w:val="001A3C3B"/>
    <w:rsid w:val="001A4765"/>
    <w:rsid w:val="001A4A0F"/>
    <w:rsid w:val="001A4CA4"/>
    <w:rsid w:val="001A5258"/>
    <w:rsid w:val="001A52F1"/>
    <w:rsid w:val="001A58D7"/>
    <w:rsid w:val="001A5920"/>
    <w:rsid w:val="001A5BAB"/>
    <w:rsid w:val="001A5D7A"/>
    <w:rsid w:val="001A5DA7"/>
    <w:rsid w:val="001A5F33"/>
    <w:rsid w:val="001A63C9"/>
    <w:rsid w:val="001A653B"/>
    <w:rsid w:val="001A65BD"/>
    <w:rsid w:val="001A6801"/>
    <w:rsid w:val="001A6A83"/>
    <w:rsid w:val="001A6D94"/>
    <w:rsid w:val="001A71F8"/>
    <w:rsid w:val="001A7BE5"/>
    <w:rsid w:val="001B0505"/>
    <w:rsid w:val="001B0A6A"/>
    <w:rsid w:val="001B1769"/>
    <w:rsid w:val="001B199E"/>
    <w:rsid w:val="001B1C19"/>
    <w:rsid w:val="001B21FC"/>
    <w:rsid w:val="001B2612"/>
    <w:rsid w:val="001B2737"/>
    <w:rsid w:val="001B2BCA"/>
    <w:rsid w:val="001B2E99"/>
    <w:rsid w:val="001B3697"/>
    <w:rsid w:val="001B37BE"/>
    <w:rsid w:val="001B396D"/>
    <w:rsid w:val="001B3A34"/>
    <w:rsid w:val="001B3A91"/>
    <w:rsid w:val="001B3AC5"/>
    <w:rsid w:val="001B41E5"/>
    <w:rsid w:val="001B421E"/>
    <w:rsid w:val="001B481C"/>
    <w:rsid w:val="001B4CAD"/>
    <w:rsid w:val="001B4D9C"/>
    <w:rsid w:val="001B4E3A"/>
    <w:rsid w:val="001B567C"/>
    <w:rsid w:val="001B5CF6"/>
    <w:rsid w:val="001B5F23"/>
    <w:rsid w:val="001B666C"/>
    <w:rsid w:val="001B6682"/>
    <w:rsid w:val="001B66BA"/>
    <w:rsid w:val="001B6B25"/>
    <w:rsid w:val="001B6C65"/>
    <w:rsid w:val="001B77E1"/>
    <w:rsid w:val="001C0475"/>
    <w:rsid w:val="001C09CB"/>
    <w:rsid w:val="001C0CCE"/>
    <w:rsid w:val="001C0D78"/>
    <w:rsid w:val="001C107A"/>
    <w:rsid w:val="001C1B7B"/>
    <w:rsid w:val="001C1F3A"/>
    <w:rsid w:val="001C3217"/>
    <w:rsid w:val="001C3603"/>
    <w:rsid w:val="001C441A"/>
    <w:rsid w:val="001C4568"/>
    <w:rsid w:val="001C4581"/>
    <w:rsid w:val="001C48C7"/>
    <w:rsid w:val="001C4B4C"/>
    <w:rsid w:val="001C4C7E"/>
    <w:rsid w:val="001C4E01"/>
    <w:rsid w:val="001C5505"/>
    <w:rsid w:val="001C5944"/>
    <w:rsid w:val="001C5C76"/>
    <w:rsid w:val="001C6009"/>
    <w:rsid w:val="001C60BD"/>
    <w:rsid w:val="001C6E5F"/>
    <w:rsid w:val="001C7348"/>
    <w:rsid w:val="001C7964"/>
    <w:rsid w:val="001C7B67"/>
    <w:rsid w:val="001C7FA8"/>
    <w:rsid w:val="001D04C0"/>
    <w:rsid w:val="001D05BB"/>
    <w:rsid w:val="001D0BAE"/>
    <w:rsid w:val="001D0FDF"/>
    <w:rsid w:val="001D107C"/>
    <w:rsid w:val="001D10B2"/>
    <w:rsid w:val="001D165F"/>
    <w:rsid w:val="001D18FF"/>
    <w:rsid w:val="001D1CF1"/>
    <w:rsid w:val="001D2105"/>
    <w:rsid w:val="001D244F"/>
    <w:rsid w:val="001D32CE"/>
    <w:rsid w:val="001D3C11"/>
    <w:rsid w:val="001D428B"/>
    <w:rsid w:val="001D471C"/>
    <w:rsid w:val="001D4808"/>
    <w:rsid w:val="001D4D31"/>
    <w:rsid w:val="001D5452"/>
    <w:rsid w:val="001D5511"/>
    <w:rsid w:val="001D573F"/>
    <w:rsid w:val="001D5902"/>
    <w:rsid w:val="001D5917"/>
    <w:rsid w:val="001D5D08"/>
    <w:rsid w:val="001D5E89"/>
    <w:rsid w:val="001D6377"/>
    <w:rsid w:val="001D6402"/>
    <w:rsid w:val="001D6453"/>
    <w:rsid w:val="001D67BD"/>
    <w:rsid w:val="001D6870"/>
    <w:rsid w:val="001D6AB4"/>
    <w:rsid w:val="001D6EAB"/>
    <w:rsid w:val="001D6FA5"/>
    <w:rsid w:val="001D70B7"/>
    <w:rsid w:val="001D732A"/>
    <w:rsid w:val="001D79B9"/>
    <w:rsid w:val="001D7FCD"/>
    <w:rsid w:val="001E079E"/>
    <w:rsid w:val="001E07C7"/>
    <w:rsid w:val="001E0CCD"/>
    <w:rsid w:val="001E0F15"/>
    <w:rsid w:val="001E14A4"/>
    <w:rsid w:val="001E1899"/>
    <w:rsid w:val="001E1BC1"/>
    <w:rsid w:val="001E1D03"/>
    <w:rsid w:val="001E220F"/>
    <w:rsid w:val="001E22BD"/>
    <w:rsid w:val="001E2438"/>
    <w:rsid w:val="001E36E4"/>
    <w:rsid w:val="001E36F6"/>
    <w:rsid w:val="001E37F0"/>
    <w:rsid w:val="001E3E0B"/>
    <w:rsid w:val="001E41CB"/>
    <w:rsid w:val="001E41D0"/>
    <w:rsid w:val="001E4215"/>
    <w:rsid w:val="001E4B8F"/>
    <w:rsid w:val="001E4D37"/>
    <w:rsid w:val="001E5356"/>
    <w:rsid w:val="001E5382"/>
    <w:rsid w:val="001E5B00"/>
    <w:rsid w:val="001E5C94"/>
    <w:rsid w:val="001E5F46"/>
    <w:rsid w:val="001E6418"/>
    <w:rsid w:val="001E6C98"/>
    <w:rsid w:val="001E6F06"/>
    <w:rsid w:val="001E7053"/>
    <w:rsid w:val="001E7687"/>
    <w:rsid w:val="001E7BB2"/>
    <w:rsid w:val="001E7D2F"/>
    <w:rsid w:val="001E7E09"/>
    <w:rsid w:val="001E7E56"/>
    <w:rsid w:val="001F0645"/>
    <w:rsid w:val="001F0A49"/>
    <w:rsid w:val="001F0AB1"/>
    <w:rsid w:val="001F1105"/>
    <w:rsid w:val="001F156A"/>
    <w:rsid w:val="001F1955"/>
    <w:rsid w:val="001F1B51"/>
    <w:rsid w:val="001F1C39"/>
    <w:rsid w:val="001F1EEE"/>
    <w:rsid w:val="001F1F36"/>
    <w:rsid w:val="001F219B"/>
    <w:rsid w:val="001F2940"/>
    <w:rsid w:val="001F3811"/>
    <w:rsid w:val="001F3D8A"/>
    <w:rsid w:val="001F4ADC"/>
    <w:rsid w:val="001F545A"/>
    <w:rsid w:val="001F62FC"/>
    <w:rsid w:val="001F653B"/>
    <w:rsid w:val="001F6904"/>
    <w:rsid w:val="001F72F6"/>
    <w:rsid w:val="001F73F2"/>
    <w:rsid w:val="001F7423"/>
    <w:rsid w:val="001F7498"/>
    <w:rsid w:val="001F7576"/>
    <w:rsid w:val="001F7686"/>
    <w:rsid w:val="001F76F6"/>
    <w:rsid w:val="001F7981"/>
    <w:rsid w:val="001F7FE5"/>
    <w:rsid w:val="002008EA"/>
    <w:rsid w:val="00200C73"/>
    <w:rsid w:val="002010BA"/>
    <w:rsid w:val="002013E0"/>
    <w:rsid w:val="00201515"/>
    <w:rsid w:val="00201673"/>
    <w:rsid w:val="00201864"/>
    <w:rsid w:val="0020216F"/>
    <w:rsid w:val="00202D6A"/>
    <w:rsid w:val="002036D0"/>
    <w:rsid w:val="00203797"/>
    <w:rsid w:val="00203BD4"/>
    <w:rsid w:val="0020418B"/>
    <w:rsid w:val="0020466D"/>
    <w:rsid w:val="0020482B"/>
    <w:rsid w:val="0020490F"/>
    <w:rsid w:val="00204BFC"/>
    <w:rsid w:val="00204C8F"/>
    <w:rsid w:val="00205352"/>
    <w:rsid w:val="00205AC6"/>
    <w:rsid w:val="00205BA2"/>
    <w:rsid w:val="00205EA3"/>
    <w:rsid w:val="002063A0"/>
    <w:rsid w:val="00206546"/>
    <w:rsid w:val="00207236"/>
    <w:rsid w:val="0020781B"/>
    <w:rsid w:val="00207B19"/>
    <w:rsid w:val="00207C2B"/>
    <w:rsid w:val="00207F72"/>
    <w:rsid w:val="002103AC"/>
    <w:rsid w:val="002106C0"/>
    <w:rsid w:val="002108F2"/>
    <w:rsid w:val="002111C3"/>
    <w:rsid w:val="002113A6"/>
    <w:rsid w:val="002116D0"/>
    <w:rsid w:val="00211A3E"/>
    <w:rsid w:val="00211E67"/>
    <w:rsid w:val="002120E6"/>
    <w:rsid w:val="00212103"/>
    <w:rsid w:val="0021224A"/>
    <w:rsid w:val="002124DA"/>
    <w:rsid w:val="0021262D"/>
    <w:rsid w:val="00212712"/>
    <w:rsid w:val="00212888"/>
    <w:rsid w:val="00212A5C"/>
    <w:rsid w:val="00212B82"/>
    <w:rsid w:val="00212DFB"/>
    <w:rsid w:val="00212FBE"/>
    <w:rsid w:val="0021332D"/>
    <w:rsid w:val="00213567"/>
    <w:rsid w:val="002138A9"/>
    <w:rsid w:val="00214CB1"/>
    <w:rsid w:val="00214D28"/>
    <w:rsid w:val="00214D4C"/>
    <w:rsid w:val="00214D68"/>
    <w:rsid w:val="00215247"/>
    <w:rsid w:val="002162A4"/>
    <w:rsid w:val="00216526"/>
    <w:rsid w:val="002168C0"/>
    <w:rsid w:val="00217231"/>
    <w:rsid w:val="0021727E"/>
    <w:rsid w:val="0021760E"/>
    <w:rsid w:val="002177F4"/>
    <w:rsid w:val="00217ADB"/>
    <w:rsid w:val="002201E1"/>
    <w:rsid w:val="002203F5"/>
    <w:rsid w:val="0022061D"/>
    <w:rsid w:val="00220B38"/>
    <w:rsid w:val="00220BA8"/>
    <w:rsid w:val="0022121C"/>
    <w:rsid w:val="0022227F"/>
    <w:rsid w:val="0022241A"/>
    <w:rsid w:val="00223B82"/>
    <w:rsid w:val="00223BA2"/>
    <w:rsid w:val="002240DC"/>
    <w:rsid w:val="002242A5"/>
    <w:rsid w:val="002246DB"/>
    <w:rsid w:val="002252E4"/>
    <w:rsid w:val="002253DB"/>
    <w:rsid w:val="00225A1D"/>
    <w:rsid w:val="0022666B"/>
    <w:rsid w:val="00226BC4"/>
    <w:rsid w:val="00226CB5"/>
    <w:rsid w:val="00226F4B"/>
    <w:rsid w:val="00227340"/>
    <w:rsid w:val="002314E3"/>
    <w:rsid w:val="0023164F"/>
    <w:rsid w:val="002323D8"/>
    <w:rsid w:val="002326A7"/>
    <w:rsid w:val="0023299D"/>
    <w:rsid w:val="00232AD3"/>
    <w:rsid w:val="00232EC0"/>
    <w:rsid w:val="00232F5C"/>
    <w:rsid w:val="00232F76"/>
    <w:rsid w:val="00233495"/>
    <w:rsid w:val="00233993"/>
    <w:rsid w:val="00233C90"/>
    <w:rsid w:val="0023466F"/>
    <w:rsid w:val="00234DE2"/>
    <w:rsid w:val="00234DFB"/>
    <w:rsid w:val="002352CA"/>
    <w:rsid w:val="002355DE"/>
    <w:rsid w:val="002357D0"/>
    <w:rsid w:val="00235980"/>
    <w:rsid w:val="002359A8"/>
    <w:rsid w:val="00235BAD"/>
    <w:rsid w:val="00235BB5"/>
    <w:rsid w:val="00235C5E"/>
    <w:rsid w:val="00235D75"/>
    <w:rsid w:val="00236321"/>
    <w:rsid w:val="00236648"/>
    <w:rsid w:val="002369F7"/>
    <w:rsid w:val="00237257"/>
    <w:rsid w:val="002372A1"/>
    <w:rsid w:val="00237817"/>
    <w:rsid w:val="0023788B"/>
    <w:rsid w:val="002379F7"/>
    <w:rsid w:val="00237F86"/>
    <w:rsid w:val="00237FCB"/>
    <w:rsid w:val="002402FD"/>
    <w:rsid w:val="00240644"/>
    <w:rsid w:val="00240E24"/>
    <w:rsid w:val="0024136B"/>
    <w:rsid w:val="00241D01"/>
    <w:rsid w:val="00242C77"/>
    <w:rsid w:val="00242F04"/>
    <w:rsid w:val="00244188"/>
    <w:rsid w:val="002442D7"/>
    <w:rsid w:val="002447DB"/>
    <w:rsid w:val="00244A2C"/>
    <w:rsid w:val="00244B4E"/>
    <w:rsid w:val="00245385"/>
    <w:rsid w:val="00245AC7"/>
    <w:rsid w:val="00245D62"/>
    <w:rsid w:val="00246837"/>
    <w:rsid w:val="00246EA6"/>
    <w:rsid w:val="002475B0"/>
    <w:rsid w:val="0024796F"/>
    <w:rsid w:val="00247D85"/>
    <w:rsid w:val="00247E77"/>
    <w:rsid w:val="0025061F"/>
    <w:rsid w:val="002508CC"/>
    <w:rsid w:val="00250BE1"/>
    <w:rsid w:val="002511C6"/>
    <w:rsid w:val="00251CA1"/>
    <w:rsid w:val="00251D44"/>
    <w:rsid w:val="00251F51"/>
    <w:rsid w:val="00252A21"/>
    <w:rsid w:val="00252A7C"/>
    <w:rsid w:val="00252F74"/>
    <w:rsid w:val="002532F6"/>
    <w:rsid w:val="00253C21"/>
    <w:rsid w:val="00253E78"/>
    <w:rsid w:val="002541E8"/>
    <w:rsid w:val="0025421E"/>
    <w:rsid w:val="00254344"/>
    <w:rsid w:val="002543EB"/>
    <w:rsid w:val="002546D0"/>
    <w:rsid w:val="00255234"/>
    <w:rsid w:val="00255A03"/>
    <w:rsid w:val="00255A53"/>
    <w:rsid w:val="00256476"/>
    <w:rsid w:val="00256D7D"/>
    <w:rsid w:val="00256EA2"/>
    <w:rsid w:val="00257E31"/>
    <w:rsid w:val="002601D7"/>
    <w:rsid w:val="002605F2"/>
    <w:rsid w:val="00260852"/>
    <w:rsid w:val="00260A66"/>
    <w:rsid w:val="00260E4E"/>
    <w:rsid w:val="00261825"/>
    <w:rsid w:val="00261921"/>
    <w:rsid w:val="00261A4D"/>
    <w:rsid w:val="00261A8D"/>
    <w:rsid w:val="00261CF9"/>
    <w:rsid w:val="00261D59"/>
    <w:rsid w:val="00261E85"/>
    <w:rsid w:val="00261F83"/>
    <w:rsid w:val="002620EB"/>
    <w:rsid w:val="00262136"/>
    <w:rsid w:val="00262261"/>
    <w:rsid w:val="002625DF"/>
    <w:rsid w:val="0026262F"/>
    <w:rsid w:val="00262708"/>
    <w:rsid w:val="00262B32"/>
    <w:rsid w:val="00262BE2"/>
    <w:rsid w:val="0026335B"/>
    <w:rsid w:val="002639AE"/>
    <w:rsid w:val="00263D8A"/>
    <w:rsid w:val="00263D8C"/>
    <w:rsid w:val="0026431F"/>
    <w:rsid w:val="00264CA3"/>
    <w:rsid w:val="002658C0"/>
    <w:rsid w:val="002659E8"/>
    <w:rsid w:val="00265B73"/>
    <w:rsid w:val="00265D5D"/>
    <w:rsid w:val="00265F59"/>
    <w:rsid w:val="002660A7"/>
    <w:rsid w:val="002667CD"/>
    <w:rsid w:val="002669F5"/>
    <w:rsid w:val="00267124"/>
    <w:rsid w:val="00267125"/>
    <w:rsid w:val="00267802"/>
    <w:rsid w:val="002679D2"/>
    <w:rsid w:val="00267A72"/>
    <w:rsid w:val="00267A76"/>
    <w:rsid w:val="0027046E"/>
    <w:rsid w:val="002709DE"/>
    <w:rsid w:val="002709E3"/>
    <w:rsid w:val="00270A4A"/>
    <w:rsid w:val="00270CB2"/>
    <w:rsid w:val="00271274"/>
    <w:rsid w:val="0027170D"/>
    <w:rsid w:val="00271B99"/>
    <w:rsid w:val="00271EBA"/>
    <w:rsid w:val="00271F20"/>
    <w:rsid w:val="00272731"/>
    <w:rsid w:val="0027329D"/>
    <w:rsid w:val="00273CEB"/>
    <w:rsid w:val="00274A9C"/>
    <w:rsid w:val="00274C52"/>
    <w:rsid w:val="00274FBF"/>
    <w:rsid w:val="002753A1"/>
    <w:rsid w:val="002753DA"/>
    <w:rsid w:val="002753F1"/>
    <w:rsid w:val="0027562C"/>
    <w:rsid w:val="00275A43"/>
    <w:rsid w:val="00275C41"/>
    <w:rsid w:val="00275D83"/>
    <w:rsid w:val="002761ED"/>
    <w:rsid w:val="00276879"/>
    <w:rsid w:val="002768E5"/>
    <w:rsid w:val="00276C96"/>
    <w:rsid w:val="002772DE"/>
    <w:rsid w:val="0027735F"/>
    <w:rsid w:val="00277677"/>
    <w:rsid w:val="00277A1E"/>
    <w:rsid w:val="00277EE4"/>
    <w:rsid w:val="00280199"/>
    <w:rsid w:val="002802A1"/>
    <w:rsid w:val="00280DE8"/>
    <w:rsid w:val="00281DCD"/>
    <w:rsid w:val="00282310"/>
    <w:rsid w:val="00282792"/>
    <w:rsid w:val="00282E7F"/>
    <w:rsid w:val="00283028"/>
    <w:rsid w:val="0028310D"/>
    <w:rsid w:val="002831B3"/>
    <w:rsid w:val="00283B72"/>
    <w:rsid w:val="00283EEB"/>
    <w:rsid w:val="00283FDB"/>
    <w:rsid w:val="002847A2"/>
    <w:rsid w:val="002848F0"/>
    <w:rsid w:val="00285143"/>
    <w:rsid w:val="00285806"/>
    <w:rsid w:val="00285A7F"/>
    <w:rsid w:val="00285AA9"/>
    <w:rsid w:val="00285C01"/>
    <w:rsid w:val="00287589"/>
    <w:rsid w:val="00287A83"/>
    <w:rsid w:val="00287B04"/>
    <w:rsid w:val="00287B2B"/>
    <w:rsid w:val="0029039E"/>
    <w:rsid w:val="00290C92"/>
    <w:rsid w:val="00290F89"/>
    <w:rsid w:val="00290FD2"/>
    <w:rsid w:val="00291227"/>
    <w:rsid w:val="002912FA"/>
    <w:rsid w:val="002915D8"/>
    <w:rsid w:val="0029163E"/>
    <w:rsid w:val="00291899"/>
    <w:rsid w:val="002919FC"/>
    <w:rsid w:val="00291AF2"/>
    <w:rsid w:val="00291C24"/>
    <w:rsid w:val="00291E32"/>
    <w:rsid w:val="00292254"/>
    <w:rsid w:val="00292537"/>
    <w:rsid w:val="00294079"/>
    <w:rsid w:val="0029439E"/>
    <w:rsid w:val="0029446F"/>
    <w:rsid w:val="002944CC"/>
    <w:rsid w:val="002945D7"/>
    <w:rsid w:val="00294DBC"/>
    <w:rsid w:val="00294DCD"/>
    <w:rsid w:val="00294F71"/>
    <w:rsid w:val="00295115"/>
    <w:rsid w:val="00295337"/>
    <w:rsid w:val="00295561"/>
    <w:rsid w:val="002955AC"/>
    <w:rsid w:val="002959C5"/>
    <w:rsid w:val="00296B66"/>
    <w:rsid w:val="00296C15"/>
    <w:rsid w:val="00296C28"/>
    <w:rsid w:val="00296DCE"/>
    <w:rsid w:val="002974C9"/>
    <w:rsid w:val="0029775E"/>
    <w:rsid w:val="002978FD"/>
    <w:rsid w:val="002979CF"/>
    <w:rsid w:val="00297E00"/>
    <w:rsid w:val="002A0233"/>
    <w:rsid w:val="002A0A25"/>
    <w:rsid w:val="002A0EF8"/>
    <w:rsid w:val="002A1638"/>
    <w:rsid w:val="002A209F"/>
    <w:rsid w:val="002A2BD4"/>
    <w:rsid w:val="002A2E31"/>
    <w:rsid w:val="002A310C"/>
    <w:rsid w:val="002A3130"/>
    <w:rsid w:val="002A3906"/>
    <w:rsid w:val="002A39A1"/>
    <w:rsid w:val="002A39D8"/>
    <w:rsid w:val="002A41BA"/>
    <w:rsid w:val="002A4A9A"/>
    <w:rsid w:val="002A4DA6"/>
    <w:rsid w:val="002A556A"/>
    <w:rsid w:val="002A56CF"/>
    <w:rsid w:val="002A62A2"/>
    <w:rsid w:val="002A6475"/>
    <w:rsid w:val="002A6886"/>
    <w:rsid w:val="002A6D3D"/>
    <w:rsid w:val="002A6D54"/>
    <w:rsid w:val="002A72B2"/>
    <w:rsid w:val="002A7535"/>
    <w:rsid w:val="002A78A8"/>
    <w:rsid w:val="002A7A00"/>
    <w:rsid w:val="002A7AA0"/>
    <w:rsid w:val="002A7EAA"/>
    <w:rsid w:val="002B00A9"/>
    <w:rsid w:val="002B0A79"/>
    <w:rsid w:val="002B0E3E"/>
    <w:rsid w:val="002B0ECB"/>
    <w:rsid w:val="002B1082"/>
    <w:rsid w:val="002B10CC"/>
    <w:rsid w:val="002B1609"/>
    <w:rsid w:val="002B1777"/>
    <w:rsid w:val="002B2038"/>
    <w:rsid w:val="002B2314"/>
    <w:rsid w:val="002B23BB"/>
    <w:rsid w:val="002B2495"/>
    <w:rsid w:val="002B2797"/>
    <w:rsid w:val="002B2C47"/>
    <w:rsid w:val="002B3063"/>
    <w:rsid w:val="002B3177"/>
    <w:rsid w:val="002B3845"/>
    <w:rsid w:val="002B38ED"/>
    <w:rsid w:val="002B3EB5"/>
    <w:rsid w:val="002B4195"/>
    <w:rsid w:val="002B44DB"/>
    <w:rsid w:val="002B48FE"/>
    <w:rsid w:val="002B4ABD"/>
    <w:rsid w:val="002B4B38"/>
    <w:rsid w:val="002B4D61"/>
    <w:rsid w:val="002B5071"/>
    <w:rsid w:val="002B554A"/>
    <w:rsid w:val="002B5841"/>
    <w:rsid w:val="002B59A4"/>
    <w:rsid w:val="002B59A8"/>
    <w:rsid w:val="002B5A6C"/>
    <w:rsid w:val="002B5CC2"/>
    <w:rsid w:val="002B5DAC"/>
    <w:rsid w:val="002B681E"/>
    <w:rsid w:val="002B7013"/>
    <w:rsid w:val="002B71DF"/>
    <w:rsid w:val="002B764C"/>
    <w:rsid w:val="002B77A0"/>
    <w:rsid w:val="002C0A63"/>
    <w:rsid w:val="002C0CD0"/>
    <w:rsid w:val="002C183E"/>
    <w:rsid w:val="002C1967"/>
    <w:rsid w:val="002C2084"/>
    <w:rsid w:val="002C236A"/>
    <w:rsid w:val="002C24A5"/>
    <w:rsid w:val="002C2558"/>
    <w:rsid w:val="002C2707"/>
    <w:rsid w:val="002C2A76"/>
    <w:rsid w:val="002C2F1F"/>
    <w:rsid w:val="002C3071"/>
    <w:rsid w:val="002C30BD"/>
    <w:rsid w:val="002C36C6"/>
    <w:rsid w:val="002C3723"/>
    <w:rsid w:val="002C3CF8"/>
    <w:rsid w:val="002C3EA4"/>
    <w:rsid w:val="002C43BB"/>
    <w:rsid w:val="002C4524"/>
    <w:rsid w:val="002C5385"/>
    <w:rsid w:val="002C54AD"/>
    <w:rsid w:val="002C5BD2"/>
    <w:rsid w:val="002C66B1"/>
    <w:rsid w:val="002C67CF"/>
    <w:rsid w:val="002C68AD"/>
    <w:rsid w:val="002C6E74"/>
    <w:rsid w:val="002C742D"/>
    <w:rsid w:val="002C7954"/>
    <w:rsid w:val="002C7D03"/>
    <w:rsid w:val="002D03B6"/>
    <w:rsid w:val="002D0600"/>
    <w:rsid w:val="002D07C3"/>
    <w:rsid w:val="002D0961"/>
    <w:rsid w:val="002D123B"/>
    <w:rsid w:val="002D141F"/>
    <w:rsid w:val="002D16E2"/>
    <w:rsid w:val="002D1897"/>
    <w:rsid w:val="002D18BB"/>
    <w:rsid w:val="002D2011"/>
    <w:rsid w:val="002D2154"/>
    <w:rsid w:val="002D29ED"/>
    <w:rsid w:val="002D3469"/>
    <w:rsid w:val="002D3572"/>
    <w:rsid w:val="002D3664"/>
    <w:rsid w:val="002D384B"/>
    <w:rsid w:val="002D3C76"/>
    <w:rsid w:val="002D3EE2"/>
    <w:rsid w:val="002D416B"/>
    <w:rsid w:val="002D4297"/>
    <w:rsid w:val="002D461A"/>
    <w:rsid w:val="002D56CE"/>
    <w:rsid w:val="002D58F2"/>
    <w:rsid w:val="002D594D"/>
    <w:rsid w:val="002D5990"/>
    <w:rsid w:val="002D5C3F"/>
    <w:rsid w:val="002D6088"/>
    <w:rsid w:val="002D6500"/>
    <w:rsid w:val="002D696E"/>
    <w:rsid w:val="002D69F3"/>
    <w:rsid w:val="002D6A36"/>
    <w:rsid w:val="002D732E"/>
    <w:rsid w:val="002D7638"/>
    <w:rsid w:val="002D7B70"/>
    <w:rsid w:val="002D7F1E"/>
    <w:rsid w:val="002E000B"/>
    <w:rsid w:val="002E04F8"/>
    <w:rsid w:val="002E06EC"/>
    <w:rsid w:val="002E070C"/>
    <w:rsid w:val="002E09BC"/>
    <w:rsid w:val="002E0BD1"/>
    <w:rsid w:val="002E0EC8"/>
    <w:rsid w:val="002E1027"/>
    <w:rsid w:val="002E1558"/>
    <w:rsid w:val="002E1697"/>
    <w:rsid w:val="002E1E23"/>
    <w:rsid w:val="002E1FD3"/>
    <w:rsid w:val="002E2CCB"/>
    <w:rsid w:val="002E3079"/>
    <w:rsid w:val="002E3411"/>
    <w:rsid w:val="002E3552"/>
    <w:rsid w:val="002E37FE"/>
    <w:rsid w:val="002E3C2C"/>
    <w:rsid w:val="002E435C"/>
    <w:rsid w:val="002E5211"/>
    <w:rsid w:val="002E525B"/>
    <w:rsid w:val="002E59F7"/>
    <w:rsid w:val="002E5B16"/>
    <w:rsid w:val="002E5E40"/>
    <w:rsid w:val="002E62C7"/>
    <w:rsid w:val="002E69A6"/>
    <w:rsid w:val="002F0200"/>
    <w:rsid w:val="002F0670"/>
    <w:rsid w:val="002F162C"/>
    <w:rsid w:val="002F1E2A"/>
    <w:rsid w:val="002F2396"/>
    <w:rsid w:val="002F26B1"/>
    <w:rsid w:val="002F28E7"/>
    <w:rsid w:val="002F30ED"/>
    <w:rsid w:val="002F3310"/>
    <w:rsid w:val="002F355B"/>
    <w:rsid w:val="002F41CC"/>
    <w:rsid w:val="002F4301"/>
    <w:rsid w:val="002F444B"/>
    <w:rsid w:val="002F47E0"/>
    <w:rsid w:val="002F4DC1"/>
    <w:rsid w:val="002F5AF0"/>
    <w:rsid w:val="002F63B9"/>
    <w:rsid w:val="002F6AAC"/>
    <w:rsid w:val="002F7B5A"/>
    <w:rsid w:val="003005E0"/>
    <w:rsid w:val="00300D80"/>
    <w:rsid w:val="00300E29"/>
    <w:rsid w:val="003010CB"/>
    <w:rsid w:val="00301328"/>
    <w:rsid w:val="0030151F"/>
    <w:rsid w:val="00301863"/>
    <w:rsid w:val="00301A53"/>
    <w:rsid w:val="00301D20"/>
    <w:rsid w:val="00301F22"/>
    <w:rsid w:val="0030253E"/>
    <w:rsid w:val="0030293E"/>
    <w:rsid w:val="00302CAE"/>
    <w:rsid w:val="003034B8"/>
    <w:rsid w:val="0030360D"/>
    <w:rsid w:val="003037D8"/>
    <w:rsid w:val="003037E9"/>
    <w:rsid w:val="00303B32"/>
    <w:rsid w:val="0030433E"/>
    <w:rsid w:val="00304606"/>
    <w:rsid w:val="00304990"/>
    <w:rsid w:val="00304A90"/>
    <w:rsid w:val="00304D94"/>
    <w:rsid w:val="00305C29"/>
    <w:rsid w:val="00305E59"/>
    <w:rsid w:val="00305F25"/>
    <w:rsid w:val="003062D6"/>
    <w:rsid w:val="0030646E"/>
    <w:rsid w:val="00306472"/>
    <w:rsid w:val="00306B6C"/>
    <w:rsid w:val="00306F1E"/>
    <w:rsid w:val="003076E7"/>
    <w:rsid w:val="00307C02"/>
    <w:rsid w:val="00307C6A"/>
    <w:rsid w:val="00307D55"/>
    <w:rsid w:val="00307FFB"/>
    <w:rsid w:val="00310302"/>
    <w:rsid w:val="00310F72"/>
    <w:rsid w:val="00311B71"/>
    <w:rsid w:val="00311E13"/>
    <w:rsid w:val="003125FA"/>
    <w:rsid w:val="0031297C"/>
    <w:rsid w:val="003137DD"/>
    <w:rsid w:val="003142F6"/>
    <w:rsid w:val="00314829"/>
    <w:rsid w:val="00314C09"/>
    <w:rsid w:val="00314F1A"/>
    <w:rsid w:val="00314FF5"/>
    <w:rsid w:val="00315336"/>
    <w:rsid w:val="00315343"/>
    <w:rsid w:val="00315BCE"/>
    <w:rsid w:val="00316500"/>
    <w:rsid w:val="00317421"/>
    <w:rsid w:val="00317429"/>
    <w:rsid w:val="00317555"/>
    <w:rsid w:val="00317DE4"/>
    <w:rsid w:val="00320418"/>
    <w:rsid w:val="003205F6"/>
    <w:rsid w:val="003210F8"/>
    <w:rsid w:val="00321231"/>
    <w:rsid w:val="00321861"/>
    <w:rsid w:val="003219ED"/>
    <w:rsid w:val="00321D77"/>
    <w:rsid w:val="00321EA2"/>
    <w:rsid w:val="00322AE7"/>
    <w:rsid w:val="00323117"/>
    <w:rsid w:val="00323F82"/>
    <w:rsid w:val="003240F8"/>
    <w:rsid w:val="0032422E"/>
    <w:rsid w:val="003242AD"/>
    <w:rsid w:val="00324A52"/>
    <w:rsid w:val="00324AEB"/>
    <w:rsid w:val="00324E87"/>
    <w:rsid w:val="00324E91"/>
    <w:rsid w:val="00325373"/>
    <w:rsid w:val="003253A9"/>
    <w:rsid w:val="003256E3"/>
    <w:rsid w:val="00325891"/>
    <w:rsid w:val="00325CCA"/>
    <w:rsid w:val="003265F7"/>
    <w:rsid w:val="00326878"/>
    <w:rsid w:val="00326956"/>
    <w:rsid w:val="00326F59"/>
    <w:rsid w:val="003271FC"/>
    <w:rsid w:val="00327596"/>
    <w:rsid w:val="003275B8"/>
    <w:rsid w:val="00327770"/>
    <w:rsid w:val="00327872"/>
    <w:rsid w:val="00327E4B"/>
    <w:rsid w:val="00327F46"/>
    <w:rsid w:val="003309CC"/>
    <w:rsid w:val="003309E1"/>
    <w:rsid w:val="0033229E"/>
    <w:rsid w:val="003325EA"/>
    <w:rsid w:val="00332A46"/>
    <w:rsid w:val="00332C1C"/>
    <w:rsid w:val="003334AB"/>
    <w:rsid w:val="003338B1"/>
    <w:rsid w:val="003343B7"/>
    <w:rsid w:val="0033473D"/>
    <w:rsid w:val="0033501A"/>
    <w:rsid w:val="00335745"/>
    <w:rsid w:val="003360D2"/>
    <w:rsid w:val="00336171"/>
    <w:rsid w:val="003365AD"/>
    <w:rsid w:val="00336E02"/>
    <w:rsid w:val="00336F56"/>
    <w:rsid w:val="003372D1"/>
    <w:rsid w:val="00337758"/>
    <w:rsid w:val="00337A33"/>
    <w:rsid w:val="0034000A"/>
    <w:rsid w:val="0034014D"/>
    <w:rsid w:val="00340154"/>
    <w:rsid w:val="0034050B"/>
    <w:rsid w:val="0034068B"/>
    <w:rsid w:val="003406AE"/>
    <w:rsid w:val="003407F0"/>
    <w:rsid w:val="00340949"/>
    <w:rsid w:val="00340C7D"/>
    <w:rsid w:val="00340E19"/>
    <w:rsid w:val="00341119"/>
    <w:rsid w:val="003418D2"/>
    <w:rsid w:val="00341A6C"/>
    <w:rsid w:val="003426E8"/>
    <w:rsid w:val="0034298B"/>
    <w:rsid w:val="00343065"/>
    <w:rsid w:val="00343374"/>
    <w:rsid w:val="003436B7"/>
    <w:rsid w:val="00343D9A"/>
    <w:rsid w:val="00344035"/>
    <w:rsid w:val="00344395"/>
    <w:rsid w:val="0034495A"/>
    <w:rsid w:val="00344B38"/>
    <w:rsid w:val="00344DDC"/>
    <w:rsid w:val="00344F94"/>
    <w:rsid w:val="00345099"/>
    <w:rsid w:val="00345330"/>
    <w:rsid w:val="00345366"/>
    <w:rsid w:val="003460D0"/>
    <w:rsid w:val="0034621B"/>
    <w:rsid w:val="00346BD9"/>
    <w:rsid w:val="003470AB"/>
    <w:rsid w:val="003479AF"/>
    <w:rsid w:val="00347B64"/>
    <w:rsid w:val="00347FBD"/>
    <w:rsid w:val="00347FF3"/>
    <w:rsid w:val="0035013A"/>
    <w:rsid w:val="00350310"/>
    <w:rsid w:val="00350D5F"/>
    <w:rsid w:val="00350EA4"/>
    <w:rsid w:val="00350FC9"/>
    <w:rsid w:val="003510CA"/>
    <w:rsid w:val="0035152C"/>
    <w:rsid w:val="0035174C"/>
    <w:rsid w:val="00351AE4"/>
    <w:rsid w:val="00351DD6"/>
    <w:rsid w:val="00352192"/>
    <w:rsid w:val="0035246F"/>
    <w:rsid w:val="00353D57"/>
    <w:rsid w:val="00354A27"/>
    <w:rsid w:val="00354A68"/>
    <w:rsid w:val="0035501F"/>
    <w:rsid w:val="00355074"/>
    <w:rsid w:val="00355228"/>
    <w:rsid w:val="0035530D"/>
    <w:rsid w:val="003557C1"/>
    <w:rsid w:val="00355DAA"/>
    <w:rsid w:val="00355EBC"/>
    <w:rsid w:val="0035673C"/>
    <w:rsid w:val="00356CD1"/>
    <w:rsid w:val="00356D89"/>
    <w:rsid w:val="00356FAB"/>
    <w:rsid w:val="00357137"/>
    <w:rsid w:val="00357177"/>
    <w:rsid w:val="003572BC"/>
    <w:rsid w:val="00357F6D"/>
    <w:rsid w:val="003602D4"/>
    <w:rsid w:val="003603BD"/>
    <w:rsid w:val="00360680"/>
    <w:rsid w:val="0036071C"/>
    <w:rsid w:val="00360857"/>
    <w:rsid w:val="00360C64"/>
    <w:rsid w:val="00360F58"/>
    <w:rsid w:val="00360FF3"/>
    <w:rsid w:val="003610B7"/>
    <w:rsid w:val="0036115D"/>
    <w:rsid w:val="00361A97"/>
    <w:rsid w:val="00361F0F"/>
    <w:rsid w:val="00361F47"/>
    <w:rsid w:val="0036228D"/>
    <w:rsid w:val="0036279D"/>
    <w:rsid w:val="003628E3"/>
    <w:rsid w:val="003628F0"/>
    <w:rsid w:val="003634CC"/>
    <w:rsid w:val="0036362C"/>
    <w:rsid w:val="00363642"/>
    <w:rsid w:val="003637AB"/>
    <w:rsid w:val="00363977"/>
    <w:rsid w:val="0036435D"/>
    <w:rsid w:val="003645C0"/>
    <w:rsid w:val="0036465D"/>
    <w:rsid w:val="003646CD"/>
    <w:rsid w:val="00364902"/>
    <w:rsid w:val="00364E51"/>
    <w:rsid w:val="003651B9"/>
    <w:rsid w:val="00365234"/>
    <w:rsid w:val="003652BD"/>
    <w:rsid w:val="00365427"/>
    <w:rsid w:val="00365CCE"/>
    <w:rsid w:val="00365F4B"/>
    <w:rsid w:val="00366603"/>
    <w:rsid w:val="00366B36"/>
    <w:rsid w:val="00366D70"/>
    <w:rsid w:val="00366E16"/>
    <w:rsid w:val="003670DF"/>
    <w:rsid w:val="00367A70"/>
    <w:rsid w:val="003702D9"/>
    <w:rsid w:val="003707B3"/>
    <w:rsid w:val="00370DBB"/>
    <w:rsid w:val="00370FF9"/>
    <w:rsid w:val="00371276"/>
    <w:rsid w:val="00371B17"/>
    <w:rsid w:val="00371B21"/>
    <w:rsid w:val="003734CF"/>
    <w:rsid w:val="0037391E"/>
    <w:rsid w:val="00373B7E"/>
    <w:rsid w:val="00373DE9"/>
    <w:rsid w:val="00373E6B"/>
    <w:rsid w:val="0037492A"/>
    <w:rsid w:val="00374ABA"/>
    <w:rsid w:val="00374B66"/>
    <w:rsid w:val="00374D36"/>
    <w:rsid w:val="00375D45"/>
    <w:rsid w:val="00375DC8"/>
    <w:rsid w:val="00375F08"/>
    <w:rsid w:val="00375F7C"/>
    <w:rsid w:val="0037602F"/>
    <w:rsid w:val="00376953"/>
    <w:rsid w:val="003769D2"/>
    <w:rsid w:val="00376F43"/>
    <w:rsid w:val="00376FB7"/>
    <w:rsid w:val="0037722F"/>
    <w:rsid w:val="00377611"/>
    <w:rsid w:val="00377975"/>
    <w:rsid w:val="003779BE"/>
    <w:rsid w:val="003802AE"/>
    <w:rsid w:val="00380344"/>
    <w:rsid w:val="00380767"/>
    <w:rsid w:val="00380BDC"/>
    <w:rsid w:val="00380C37"/>
    <w:rsid w:val="00380E55"/>
    <w:rsid w:val="003813B2"/>
    <w:rsid w:val="003814DE"/>
    <w:rsid w:val="003816F8"/>
    <w:rsid w:val="003819A5"/>
    <w:rsid w:val="00381A7B"/>
    <w:rsid w:val="00381FB3"/>
    <w:rsid w:val="003828A7"/>
    <w:rsid w:val="003828C3"/>
    <w:rsid w:val="0038297E"/>
    <w:rsid w:val="00382B6A"/>
    <w:rsid w:val="0038414E"/>
    <w:rsid w:val="0038442D"/>
    <w:rsid w:val="0038445F"/>
    <w:rsid w:val="00384E72"/>
    <w:rsid w:val="00385366"/>
    <w:rsid w:val="003855BB"/>
    <w:rsid w:val="0038560E"/>
    <w:rsid w:val="00385613"/>
    <w:rsid w:val="00385A1F"/>
    <w:rsid w:val="00385D1E"/>
    <w:rsid w:val="00385E76"/>
    <w:rsid w:val="00385F2D"/>
    <w:rsid w:val="00386520"/>
    <w:rsid w:val="00386952"/>
    <w:rsid w:val="00386B3F"/>
    <w:rsid w:val="00386BAC"/>
    <w:rsid w:val="00386DE1"/>
    <w:rsid w:val="00387445"/>
    <w:rsid w:val="00387B5B"/>
    <w:rsid w:val="00387BDC"/>
    <w:rsid w:val="00387BF6"/>
    <w:rsid w:val="003901FA"/>
    <w:rsid w:val="00391482"/>
    <w:rsid w:val="003918F8"/>
    <w:rsid w:val="003919A5"/>
    <w:rsid w:val="00391A43"/>
    <w:rsid w:val="00391CAB"/>
    <w:rsid w:val="0039266A"/>
    <w:rsid w:val="00393173"/>
    <w:rsid w:val="00393885"/>
    <w:rsid w:val="003940D0"/>
    <w:rsid w:val="003940E5"/>
    <w:rsid w:val="00394196"/>
    <w:rsid w:val="00394C37"/>
    <w:rsid w:val="00394E5D"/>
    <w:rsid w:val="003952E1"/>
    <w:rsid w:val="003956E6"/>
    <w:rsid w:val="00395EEA"/>
    <w:rsid w:val="00396894"/>
    <w:rsid w:val="00396F20"/>
    <w:rsid w:val="00397678"/>
    <w:rsid w:val="00397829"/>
    <w:rsid w:val="003979F2"/>
    <w:rsid w:val="003A089C"/>
    <w:rsid w:val="003A095D"/>
    <w:rsid w:val="003A10EA"/>
    <w:rsid w:val="003A1148"/>
    <w:rsid w:val="003A1184"/>
    <w:rsid w:val="003A12F4"/>
    <w:rsid w:val="003A2451"/>
    <w:rsid w:val="003A2472"/>
    <w:rsid w:val="003A2990"/>
    <w:rsid w:val="003A2C1F"/>
    <w:rsid w:val="003A2F9A"/>
    <w:rsid w:val="003A314D"/>
    <w:rsid w:val="003A32DD"/>
    <w:rsid w:val="003A347A"/>
    <w:rsid w:val="003A3621"/>
    <w:rsid w:val="003A382B"/>
    <w:rsid w:val="003A3A3E"/>
    <w:rsid w:val="003A3C98"/>
    <w:rsid w:val="003A3F9A"/>
    <w:rsid w:val="003A400F"/>
    <w:rsid w:val="003A41BB"/>
    <w:rsid w:val="003A4A52"/>
    <w:rsid w:val="003A4D28"/>
    <w:rsid w:val="003A4EFE"/>
    <w:rsid w:val="003A4F6C"/>
    <w:rsid w:val="003A51B4"/>
    <w:rsid w:val="003A5413"/>
    <w:rsid w:val="003A5BA7"/>
    <w:rsid w:val="003A61C0"/>
    <w:rsid w:val="003A6363"/>
    <w:rsid w:val="003A66C5"/>
    <w:rsid w:val="003A6711"/>
    <w:rsid w:val="003A6862"/>
    <w:rsid w:val="003A6875"/>
    <w:rsid w:val="003A69A3"/>
    <w:rsid w:val="003A6A7E"/>
    <w:rsid w:val="003A6ABB"/>
    <w:rsid w:val="003A6DB7"/>
    <w:rsid w:val="003A7246"/>
    <w:rsid w:val="003A7380"/>
    <w:rsid w:val="003A7B49"/>
    <w:rsid w:val="003B046E"/>
    <w:rsid w:val="003B0886"/>
    <w:rsid w:val="003B0BDE"/>
    <w:rsid w:val="003B0E8D"/>
    <w:rsid w:val="003B198B"/>
    <w:rsid w:val="003B1B24"/>
    <w:rsid w:val="003B1C3C"/>
    <w:rsid w:val="003B1E15"/>
    <w:rsid w:val="003B1E86"/>
    <w:rsid w:val="003B21FA"/>
    <w:rsid w:val="003B23B5"/>
    <w:rsid w:val="003B26ED"/>
    <w:rsid w:val="003B2758"/>
    <w:rsid w:val="003B28DB"/>
    <w:rsid w:val="003B2BF2"/>
    <w:rsid w:val="003B2F87"/>
    <w:rsid w:val="003B31C0"/>
    <w:rsid w:val="003B33F3"/>
    <w:rsid w:val="003B37BD"/>
    <w:rsid w:val="003B3A8D"/>
    <w:rsid w:val="003B3AAF"/>
    <w:rsid w:val="003B3C0F"/>
    <w:rsid w:val="003B3DFF"/>
    <w:rsid w:val="003B3E70"/>
    <w:rsid w:val="003B44E0"/>
    <w:rsid w:val="003B45C7"/>
    <w:rsid w:val="003B4702"/>
    <w:rsid w:val="003B4F2D"/>
    <w:rsid w:val="003B5134"/>
    <w:rsid w:val="003B51A2"/>
    <w:rsid w:val="003B543D"/>
    <w:rsid w:val="003B57A2"/>
    <w:rsid w:val="003B59F4"/>
    <w:rsid w:val="003B5BE6"/>
    <w:rsid w:val="003B6544"/>
    <w:rsid w:val="003B657B"/>
    <w:rsid w:val="003B6C31"/>
    <w:rsid w:val="003B6D89"/>
    <w:rsid w:val="003B7123"/>
    <w:rsid w:val="003B773C"/>
    <w:rsid w:val="003B7B83"/>
    <w:rsid w:val="003B7CE5"/>
    <w:rsid w:val="003B7F31"/>
    <w:rsid w:val="003C03D9"/>
    <w:rsid w:val="003C061F"/>
    <w:rsid w:val="003C0996"/>
    <w:rsid w:val="003C09D2"/>
    <w:rsid w:val="003C0A26"/>
    <w:rsid w:val="003C159A"/>
    <w:rsid w:val="003C16AB"/>
    <w:rsid w:val="003C1C7E"/>
    <w:rsid w:val="003C1F8C"/>
    <w:rsid w:val="003C1FA5"/>
    <w:rsid w:val="003C29E6"/>
    <w:rsid w:val="003C2BAA"/>
    <w:rsid w:val="003C2D9B"/>
    <w:rsid w:val="003C3558"/>
    <w:rsid w:val="003C3A57"/>
    <w:rsid w:val="003C3D76"/>
    <w:rsid w:val="003C45D8"/>
    <w:rsid w:val="003C49D4"/>
    <w:rsid w:val="003C4CDE"/>
    <w:rsid w:val="003C5628"/>
    <w:rsid w:val="003C5D07"/>
    <w:rsid w:val="003C6052"/>
    <w:rsid w:val="003C6055"/>
    <w:rsid w:val="003C70C0"/>
    <w:rsid w:val="003D0745"/>
    <w:rsid w:val="003D0826"/>
    <w:rsid w:val="003D08BD"/>
    <w:rsid w:val="003D0ACA"/>
    <w:rsid w:val="003D0B87"/>
    <w:rsid w:val="003D0FB4"/>
    <w:rsid w:val="003D1038"/>
    <w:rsid w:val="003D14C1"/>
    <w:rsid w:val="003D1BA6"/>
    <w:rsid w:val="003D1D0D"/>
    <w:rsid w:val="003D1EEA"/>
    <w:rsid w:val="003D1F33"/>
    <w:rsid w:val="003D20DC"/>
    <w:rsid w:val="003D2447"/>
    <w:rsid w:val="003D262B"/>
    <w:rsid w:val="003D26E8"/>
    <w:rsid w:val="003D2AF5"/>
    <w:rsid w:val="003D3077"/>
    <w:rsid w:val="003D30E6"/>
    <w:rsid w:val="003D3400"/>
    <w:rsid w:val="003D349B"/>
    <w:rsid w:val="003D3C60"/>
    <w:rsid w:val="003D3DED"/>
    <w:rsid w:val="003D42A4"/>
    <w:rsid w:val="003D44AD"/>
    <w:rsid w:val="003D4610"/>
    <w:rsid w:val="003D5267"/>
    <w:rsid w:val="003D5CD8"/>
    <w:rsid w:val="003D62FE"/>
    <w:rsid w:val="003D6D0E"/>
    <w:rsid w:val="003D6E77"/>
    <w:rsid w:val="003D734D"/>
    <w:rsid w:val="003D757A"/>
    <w:rsid w:val="003E008B"/>
    <w:rsid w:val="003E0118"/>
    <w:rsid w:val="003E044B"/>
    <w:rsid w:val="003E0AB4"/>
    <w:rsid w:val="003E0BAD"/>
    <w:rsid w:val="003E0C85"/>
    <w:rsid w:val="003E1478"/>
    <w:rsid w:val="003E1699"/>
    <w:rsid w:val="003E3874"/>
    <w:rsid w:val="003E3A7C"/>
    <w:rsid w:val="003E3B91"/>
    <w:rsid w:val="003E51C3"/>
    <w:rsid w:val="003E551B"/>
    <w:rsid w:val="003E55B0"/>
    <w:rsid w:val="003E5652"/>
    <w:rsid w:val="003E616E"/>
    <w:rsid w:val="003E6637"/>
    <w:rsid w:val="003E68CF"/>
    <w:rsid w:val="003E690A"/>
    <w:rsid w:val="003E6946"/>
    <w:rsid w:val="003E6AE2"/>
    <w:rsid w:val="003E6F21"/>
    <w:rsid w:val="003E71D6"/>
    <w:rsid w:val="003E746F"/>
    <w:rsid w:val="003E7728"/>
    <w:rsid w:val="003E77FC"/>
    <w:rsid w:val="003E7A2F"/>
    <w:rsid w:val="003E7D4F"/>
    <w:rsid w:val="003E7F3C"/>
    <w:rsid w:val="003F0DC2"/>
    <w:rsid w:val="003F14DA"/>
    <w:rsid w:val="003F1CF7"/>
    <w:rsid w:val="003F1E5B"/>
    <w:rsid w:val="003F211B"/>
    <w:rsid w:val="003F233F"/>
    <w:rsid w:val="003F2C5B"/>
    <w:rsid w:val="003F2ED6"/>
    <w:rsid w:val="003F3039"/>
    <w:rsid w:val="003F3237"/>
    <w:rsid w:val="003F34C6"/>
    <w:rsid w:val="003F3DA2"/>
    <w:rsid w:val="003F3F4B"/>
    <w:rsid w:val="003F42E0"/>
    <w:rsid w:val="003F46EC"/>
    <w:rsid w:val="003F49AC"/>
    <w:rsid w:val="003F4B39"/>
    <w:rsid w:val="003F635C"/>
    <w:rsid w:val="003F6A7F"/>
    <w:rsid w:val="003F7CF4"/>
    <w:rsid w:val="0040000B"/>
    <w:rsid w:val="0040048B"/>
    <w:rsid w:val="00400797"/>
    <w:rsid w:val="004008FB"/>
    <w:rsid w:val="00401310"/>
    <w:rsid w:val="00401711"/>
    <w:rsid w:val="004022AF"/>
    <w:rsid w:val="00402517"/>
    <w:rsid w:val="00402521"/>
    <w:rsid w:val="0040278A"/>
    <w:rsid w:val="00402A78"/>
    <w:rsid w:val="00402AFF"/>
    <w:rsid w:val="004033AC"/>
    <w:rsid w:val="00403CAE"/>
    <w:rsid w:val="00403DCE"/>
    <w:rsid w:val="00403E38"/>
    <w:rsid w:val="00403F74"/>
    <w:rsid w:val="004043E2"/>
    <w:rsid w:val="00404B80"/>
    <w:rsid w:val="00404C3A"/>
    <w:rsid w:val="00404D54"/>
    <w:rsid w:val="00404D9C"/>
    <w:rsid w:val="00404F7C"/>
    <w:rsid w:val="00405219"/>
    <w:rsid w:val="00405325"/>
    <w:rsid w:val="00405FB0"/>
    <w:rsid w:val="00406041"/>
    <w:rsid w:val="00406668"/>
    <w:rsid w:val="004066E1"/>
    <w:rsid w:val="00406A82"/>
    <w:rsid w:val="00406CBC"/>
    <w:rsid w:val="00406FD0"/>
    <w:rsid w:val="00407036"/>
    <w:rsid w:val="004072C3"/>
    <w:rsid w:val="004073C2"/>
    <w:rsid w:val="00407688"/>
    <w:rsid w:val="00407736"/>
    <w:rsid w:val="00407859"/>
    <w:rsid w:val="00407AA9"/>
    <w:rsid w:val="00407B00"/>
    <w:rsid w:val="00407D22"/>
    <w:rsid w:val="0041011E"/>
    <w:rsid w:val="004103B0"/>
    <w:rsid w:val="0041064C"/>
    <w:rsid w:val="0041075C"/>
    <w:rsid w:val="004108ED"/>
    <w:rsid w:val="00410C28"/>
    <w:rsid w:val="00410C45"/>
    <w:rsid w:val="00410F29"/>
    <w:rsid w:val="00411193"/>
    <w:rsid w:val="00411369"/>
    <w:rsid w:val="00411A2B"/>
    <w:rsid w:val="00411BB0"/>
    <w:rsid w:val="00412227"/>
    <w:rsid w:val="0041265D"/>
    <w:rsid w:val="004126D6"/>
    <w:rsid w:val="00412E4A"/>
    <w:rsid w:val="004131E4"/>
    <w:rsid w:val="00413813"/>
    <w:rsid w:val="00413D0F"/>
    <w:rsid w:val="0041400A"/>
    <w:rsid w:val="00414699"/>
    <w:rsid w:val="00415406"/>
    <w:rsid w:val="00415846"/>
    <w:rsid w:val="00415FF8"/>
    <w:rsid w:val="00416286"/>
    <w:rsid w:val="004163EA"/>
    <w:rsid w:val="00416978"/>
    <w:rsid w:val="00416CDE"/>
    <w:rsid w:val="00416D97"/>
    <w:rsid w:val="00417499"/>
    <w:rsid w:val="004177E0"/>
    <w:rsid w:val="004178EE"/>
    <w:rsid w:val="00417D90"/>
    <w:rsid w:val="00420292"/>
    <w:rsid w:val="004206C6"/>
    <w:rsid w:val="004208C3"/>
    <w:rsid w:val="0042090C"/>
    <w:rsid w:val="00420AEE"/>
    <w:rsid w:val="0042120D"/>
    <w:rsid w:val="00421AF1"/>
    <w:rsid w:val="00421E8D"/>
    <w:rsid w:val="00421EA8"/>
    <w:rsid w:val="00421FFE"/>
    <w:rsid w:val="00422267"/>
    <w:rsid w:val="0042241F"/>
    <w:rsid w:val="004224B5"/>
    <w:rsid w:val="00422B40"/>
    <w:rsid w:val="00422F1C"/>
    <w:rsid w:val="00422F86"/>
    <w:rsid w:val="00423248"/>
    <w:rsid w:val="004232F1"/>
    <w:rsid w:val="0042353D"/>
    <w:rsid w:val="00423767"/>
    <w:rsid w:val="00423F43"/>
    <w:rsid w:val="00424170"/>
    <w:rsid w:val="00424316"/>
    <w:rsid w:val="004244BF"/>
    <w:rsid w:val="004259D7"/>
    <w:rsid w:val="00425BF6"/>
    <w:rsid w:val="00425C33"/>
    <w:rsid w:val="00425CAD"/>
    <w:rsid w:val="00426342"/>
    <w:rsid w:val="004263BD"/>
    <w:rsid w:val="00426B27"/>
    <w:rsid w:val="00427790"/>
    <w:rsid w:val="00427A92"/>
    <w:rsid w:val="0043009C"/>
    <w:rsid w:val="00430903"/>
    <w:rsid w:val="00430C37"/>
    <w:rsid w:val="00430C54"/>
    <w:rsid w:val="004310A1"/>
    <w:rsid w:val="004315EC"/>
    <w:rsid w:val="00431CED"/>
    <w:rsid w:val="00432551"/>
    <w:rsid w:val="0043261B"/>
    <w:rsid w:val="004326FB"/>
    <w:rsid w:val="00432A37"/>
    <w:rsid w:val="00432DBD"/>
    <w:rsid w:val="004334A2"/>
    <w:rsid w:val="0043359D"/>
    <w:rsid w:val="004338B0"/>
    <w:rsid w:val="004339CC"/>
    <w:rsid w:val="00433E0B"/>
    <w:rsid w:val="00433E60"/>
    <w:rsid w:val="004342CB"/>
    <w:rsid w:val="004343F3"/>
    <w:rsid w:val="00434EE9"/>
    <w:rsid w:val="0043559E"/>
    <w:rsid w:val="00435E25"/>
    <w:rsid w:val="00435FCF"/>
    <w:rsid w:val="0043644C"/>
    <w:rsid w:val="00436480"/>
    <w:rsid w:val="00436719"/>
    <w:rsid w:val="00436816"/>
    <w:rsid w:val="00436891"/>
    <w:rsid w:val="00436AD4"/>
    <w:rsid w:val="00436F76"/>
    <w:rsid w:val="004371F6"/>
    <w:rsid w:val="00437362"/>
    <w:rsid w:val="0043781E"/>
    <w:rsid w:val="0043791B"/>
    <w:rsid w:val="00437B6F"/>
    <w:rsid w:val="00437CC8"/>
    <w:rsid w:val="00437E6F"/>
    <w:rsid w:val="00440860"/>
    <w:rsid w:val="00440DF0"/>
    <w:rsid w:val="00441749"/>
    <w:rsid w:val="0044180E"/>
    <w:rsid w:val="00441DB6"/>
    <w:rsid w:val="004420B0"/>
    <w:rsid w:val="00443369"/>
    <w:rsid w:val="004438CB"/>
    <w:rsid w:val="00443C49"/>
    <w:rsid w:val="004445C1"/>
    <w:rsid w:val="00444A20"/>
    <w:rsid w:val="00444ED9"/>
    <w:rsid w:val="004450C2"/>
    <w:rsid w:val="00445236"/>
    <w:rsid w:val="0044523D"/>
    <w:rsid w:val="00445A34"/>
    <w:rsid w:val="00445AEE"/>
    <w:rsid w:val="00445F30"/>
    <w:rsid w:val="00445FF6"/>
    <w:rsid w:val="0044701E"/>
    <w:rsid w:val="00447110"/>
    <w:rsid w:val="004477B6"/>
    <w:rsid w:val="00447D75"/>
    <w:rsid w:val="00450412"/>
    <w:rsid w:val="00450AD3"/>
    <w:rsid w:val="004511A8"/>
    <w:rsid w:val="004518AA"/>
    <w:rsid w:val="00451959"/>
    <w:rsid w:val="00451A53"/>
    <w:rsid w:val="0045237D"/>
    <w:rsid w:val="004524F3"/>
    <w:rsid w:val="00452811"/>
    <w:rsid w:val="00452D58"/>
    <w:rsid w:val="00452DC2"/>
    <w:rsid w:val="00453661"/>
    <w:rsid w:val="0045399C"/>
    <w:rsid w:val="0045417F"/>
    <w:rsid w:val="0045457F"/>
    <w:rsid w:val="00454CB6"/>
    <w:rsid w:val="00454F58"/>
    <w:rsid w:val="00454FAF"/>
    <w:rsid w:val="00455B73"/>
    <w:rsid w:val="00455C1E"/>
    <w:rsid w:val="00455C28"/>
    <w:rsid w:val="004565DE"/>
    <w:rsid w:val="00456772"/>
    <w:rsid w:val="00456865"/>
    <w:rsid w:val="00456903"/>
    <w:rsid w:val="00456981"/>
    <w:rsid w:val="0045698B"/>
    <w:rsid w:val="00457108"/>
    <w:rsid w:val="00457142"/>
    <w:rsid w:val="004571A4"/>
    <w:rsid w:val="004602BE"/>
    <w:rsid w:val="00460987"/>
    <w:rsid w:val="00461158"/>
    <w:rsid w:val="00461386"/>
    <w:rsid w:val="00461884"/>
    <w:rsid w:val="00461B72"/>
    <w:rsid w:val="00461C91"/>
    <w:rsid w:val="00461DBE"/>
    <w:rsid w:val="004621A0"/>
    <w:rsid w:val="00462212"/>
    <w:rsid w:val="004622A7"/>
    <w:rsid w:val="004623F9"/>
    <w:rsid w:val="004626B8"/>
    <w:rsid w:val="0046292F"/>
    <w:rsid w:val="00462B83"/>
    <w:rsid w:val="00462FA0"/>
    <w:rsid w:val="00462FC3"/>
    <w:rsid w:val="00463088"/>
    <w:rsid w:val="0046310A"/>
    <w:rsid w:val="00463291"/>
    <w:rsid w:val="00463BB9"/>
    <w:rsid w:val="00464604"/>
    <w:rsid w:val="0046540B"/>
    <w:rsid w:val="00465AD1"/>
    <w:rsid w:val="00465EFB"/>
    <w:rsid w:val="00465FAC"/>
    <w:rsid w:val="00465FC4"/>
    <w:rsid w:val="004660F4"/>
    <w:rsid w:val="00466223"/>
    <w:rsid w:val="004663D0"/>
    <w:rsid w:val="0046664F"/>
    <w:rsid w:val="00466787"/>
    <w:rsid w:val="00466F07"/>
    <w:rsid w:val="00467289"/>
    <w:rsid w:val="00467330"/>
    <w:rsid w:val="00467744"/>
    <w:rsid w:val="004677C0"/>
    <w:rsid w:val="00467A97"/>
    <w:rsid w:val="0047003A"/>
    <w:rsid w:val="004701AA"/>
    <w:rsid w:val="00470304"/>
    <w:rsid w:val="00470530"/>
    <w:rsid w:val="004705D4"/>
    <w:rsid w:val="00471268"/>
    <w:rsid w:val="0047148C"/>
    <w:rsid w:val="00472236"/>
    <w:rsid w:val="00472466"/>
    <w:rsid w:val="00472831"/>
    <w:rsid w:val="00472F14"/>
    <w:rsid w:val="0047306A"/>
    <w:rsid w:val="00473524"/>
    <w:rsid w:val="0047355B"/>
    <w:rsid w:val="00473C5B"/>
    <w:rsid w:val="0047421D"/>
    <w:rsid w:val="004743DC"/>
    <w:rsid w:val="004743F1"/>
    <w:rsid w:val="004745E6"/>
    <w:rsid w:val="004746A3"/>
    <w:rsid w:val="00474803"/>
    <w:rsid w:val="00474877"/>
    <w:rsid w:val="00474A33"/>
    <w:rsid w:val="004751B5"/>
    <w:rsid w:val="004753D7"/>
    <w:rsid w:val="00475EEC"/>
    <w:rsid w:val="004760BF"/>
    <w:rsid w:val="00476246"/>
    <w:rsid w:val="004763D3"/>
    <w:rsid w:val="0047672D"/>
    <w:rsid w:val="00476B2D"/>
    <w:rsid w:val="00476C34"/>
    <w:rsid w:val="00476D3A"/>
    <w:rsid w:val="004770A7"/>
    <w:rsid w:val="004777E4"/>
    <w:rsid w:val="00477D6F"/>
    <w:rsid w:val="0048093B"/>
    <w:rsid w:val="00480BEC"/>
    <w:rsid w:val="00480FB7"/>
    <w:rsid w:val="0048119B"/>
    <w:rsid w:val="004811A8"/>
    <w:rsid w:val="00481217"/>
    <w:rsid w:val="004819C0"/>
    <w:rsid w:val="004827F0"/>
    <w:rsid w:val="00482F8B"/>
    <w:rsid w:val="00483143"/>
    <w:rsid w:val="004831CD"/>
    <w:rsid w:val="0048328B"/>
    <w:rsid w:val="0048334D"/>
    <w:rsid w:val="00483508"/>
    <w:rsid w:val="00483896"/>
    <w:rsid w:val="00483995"/>
    <w:rsid w:val="0048408F"/>
    <w:rsid w:val="00484300"/>
    <w:rsid w:val="00484F6F"/>
    <w:rsid w:val="004850A2"/>
    <w:rsid w:val="004852CE"/>
    <w:rsid w:val="00486005"/>
    <w:rsid w:val="004864C9"/>
    <w:rsid w:val="004866F2"/>
    <w:rsid w:val="00486B38"/>
    <w:rsid w:val="004873C1"/>
    <w:rsid w:val="00487876"/>
    <w:rsid w:val="00487A2E"/>
    <w:rsid w:val="00490D4F"/>
    <w:rsid w:val="004913C0"/>
    <w:rsid w:val="00491459"/>
    <w:rsid w:val="0049194A"/>
    <w:rsid w:val="00491C3F"/>
    <w:rsid w:val="00491C64"/>
    <w:rsid w:val="00491D8C"/>
    <w:rsid w:val="00492569"/>
    <w:rsid w:val="004925C0"/>
    <w:rsid w:val="00492B44"/>
    <w:rsid w:val="00492E04"/>
    <w:rsid w:val="0049318C"/>
    <w:rsid w:val="004936BC"/>
    <w:rsid w:val="00493B49"/>
    <w:rsid w:val="00493DDC"/>
    <w:rsid w:val="00494280"/>
    <w:rsid w:val="004946C5"/>
    <w:rsid w:val="004948EC"/>
    <w:rsid w:val="00494B9B"/>
    <w:rsid w:val="00494D1C"/>
    <w:rsid w:val="00494E8C"/>
    <w:rsid w:val="00495257"/>
    <w:rsid w:val="00495567"/>
    <w:rsid w:val="00495575"/>
    <w:rsid w:val="00495629"/>
    <w:rsid w:val="00495B66"/>
    <w:rsid w:val="00495BFF"/>
    <w:rsid w:val="00495CED"/>
    <w:rsid w:val="00495EBE"/>
    <w:rsid w:val="00495F04"/>
    <w:rsid w:val="00495F38"/>
    <w:rsid w:val="004973B3"/>
    <w:rsid w:val="00497471"/>
    <w:rsid w:val="0049752C"/>
    <w:rsid w:val="00497D72"/>
    <w:rsid w:val="00497D8B"/>
    <w:rsid w:val="00497E39"/>
    <w:rsid w:val="00497EA9"/>
    <w:rsid w:val="004A07C2"/>
    <w:rsid w:val="004A0E26"/>
    <w:rsid w:val="004A0ECE"/>
    <w:rsid w:val="004A147F"/>
    <w:rsid w:val="004A1522"/>
    <w:rsid w:val="004A1A40"/>
    <w:rsid w:val="004A1AFB"/>
    <w:rsid w:val="004A1F97"/>
    <w:rsid w:val="004A2364"/>
    <w:rsid w:val="004A24B4"/>
    <w:rsid w:val="004A2CAE"/>
    <w:rsid w:val="004A316C"/>
    <w:rsid w:val="004A456B"/>
    <w:rsid w:val="004A45AA"/>
    <w:rsid w:val="004A4656"/>
    <w:rsid w:val="004A498F"/>
    <w:rsid w:val="004A4C95"/>
    <w:rsid w:val="004A4CA3"/>
    <w:rsid w:val="004A4D26"/>
    <w:rsid w:val="004A557A"/>
    <w:rsid w:val="004A55D8"/>
    <w:rsid w:val="004A55F0"/>
    <w:rsid w:val="004A5A76"/>
    <w:rsid w:val="004A5EBD"/>
    <w:rsid w:val="004A6571"/>
    <w:rsid w:val="004A65C9"/>
    <w:rsid w:val="004A66C0"/>
    <w:rsid w:val="004A67A8"/>
    <w:rsid w:val="004A6825"/>
    <w:rsid w:val="004A6AB0"/>
    <w:rsid w:val="004A6D03"/>
    <w:rsid w:val="004A6E38"/>
    <w:rsid w:val="004A7251"/>
    <w:rsid w:val="004A77C6"/>
    <w:rsid w:val="004A78B5"/>
    <w:rsid w:val="004A7E16"/>
    <w:rsid w:val="004B0432"/>
    <w:rsid w:val="004B0565"/>
    <w:rsid w:val="004B0AE3"/>
    <w:rsid w:val="004B12EC"/>
    <w:rsid w:val="004B1B2E"/>
    <w:rsid w:val="004B1B45"/>
    <w:rsid w:val="004B2886"/>
    <w:rsid w:val="004B2E31"/>
    <w:rsid w:val="004B3116"/>
    <w:rsid w:val="004B3C74"/>
    <w:rsid w:val="004B3FC2"/>
    <w:rsid w:val="004B41A7"/>
    <w:rsid w:val="004B4AD4"/>
    <w:rsid w:val="004B4B11"/>
    <w:rsid w:val="004B4BFE"/>
    <w:rsid w:val="004B50E7"/>
    <w:rsid w:val="004B539C"/>
    <w:rsid w:val="004B583E"/>
    <w:rsid w:val="004B5C7F"/>
    <w:rsid w:val="004B61FB"/>
    <w:rsid w:val="004B6219"/>
    <w:rsid w:val="004B6520"/>
    <w:rsid w:val="004B6AF9"/>
    <w:rsid w:val="004B6D84"/>
    <w:rsid w:val="004B6F12"/>
    <w:rsid w:val="004B7CC4"/>
    <w:rsid w:val="004C01EE"/>
    <w:rsid w:val="004C0A5C"/>
    <w:rsid w:val="004C0A81"/>
    <w:rsid w:val="004C11E9"/>
    <w:rsid w:val="004C18BA"/>
    <w:rsid w:val="004C1B51"/>
    <w:rsid w:val="004C1B80"/>
    <w:rsid w:val="004C1C33"/>
    <w:rsid w:val="004C1E00"/>
    <w:rsid w:val="004C1E90"/>
    <w:rsid w:val="004C2168"/>
    <w:rsid w:val="004C222C"/>
    <w:rsid w:val="004C2FE4"/>
    <w:rsid w:val="004C30C9"/>
    <w:rsid w:val="004C3129"/>
    <w:rsid w:val="004C3FF7"/>
    <w:rsid w:val="004C524D"/>
    <w:rsid w:val="004C5808"/>
    <w:rsid w:val="004C58A9"/>
    <w:rsid w:val="004C5942"/>
    <w:rsid w:val="004C5CDF"/>
    <w:rsid w:val="004C60ED"/>
    <w:rsid w:val="004C6892"/>
    <w:rsid w:val="004C69BC"/>
    <w:rsid w:val="004C6A4F"/>
    <w:rsid w:val="004C6ED4"/>
    <w:rsid w:val="004C71A1"/>
    <w:rsid w:val="004C74B7"/>
    <w:rsid w:val="004C7727"/>
    <w:rsid w:val="004C798F"/>
    <w:rsid w:val="004D01A8"/>
    <w:rsid w:val="004D0338"/>
    <w:rsid w:val="004D061E"/>
    <w:rsid w:val="004D0A1C"/>
    <w:rsid w:val="004D1DEF"/>
    <w:rsid w:val="004D22D2"/>
    <w:rsid w:val="004D2553"/>
    <w:rsid w:val="004D2634"/>
    <w:rsid w:val="004D35C1"/>
    <w:rsid w:val="004D424F"/>
    <w:rsid w:val="004D4612"/>
    <w:rsid w:val="004D4B0E"/>
    <w:rsid w:val="004D4B32"/>
    <w:rsid w:val="004D4ED1"/>
    <w:rsid w:val="004D594F"/>
    <w:rsid w:val="004D5B2B"/>
    <w:rsid w:val="004D6290"/>
    <w:rsid w:val="004D652A"/>
    <w:rsid w:val="004D653B"/>
    <w:rsid w:val="004D660B"/>
    <w:rsid w:val="004D66E6"/>
    <w:rsid w:val="004D68CD"/>
    <w:rsid w:val="004D6AE9"/>
    <w:rsid w:val="004D6DD7"/>
    <w:rsid w:val="004D6EAA"/>
    <w:rsid w:val="004D6FCC"/>
    <w:rsid w:val="004D70DE"/>
    <w:rsid w:val="004D7198"/>
    <w:rsid w:val="004D727D"/>
    <w:rsid w:val="004D7646"/>
    <w:rsid w:val="004D7C78"/>
    <w:rsid w:val="004D7E82"/>
    <w:rsid w:val="004E005C"/>
    <w:rsid w:val="004E0445"/>
    <w:rsid w:val="004E0718"/>
    <w:rsid w:val="004E08B3"/>
    <w:rsid w:val="004E0F07"/>
    <w:rsid w:val="004E0F35"/>
    <w:rsid w:val="004E2F91"/>
    <w:rsid w:val="004E33F0"/>
    <w:rsid w:val="004E3963"/>
    <w:rsid w:val="004E3985"/>
    <w:rsid w:val="004E399F"/>
    <w:rsid w:val="004E39B1"/>
    <w:rsid w:val="004E3F27"/>
    <w:rsid w:val="004E445A"/>
    <w:rsid w:val="004E4F76"/>
    <w:rsid w:val="004E526F"/>
    <w:rsid w:val="004E5815"/>
    <w:rsid w:val="004E581D"/>
    <w:rsid w:val="004E5893"/>
    <w:rsid w:val="004E5ABE"/>
    <w:rsid w:val="004E6B30"/>
    <w:rsid w:val="004E6DB7"/>
    <w:rsid w:val="004E7568"/>
    <w:rsid w:val="004E791F"/>
    <w:rsid w:val="004E79BD"/>
    <w:rsid w:val="004E7D38"/>
    <w:rsid w:val="004E7DB0"/>
    <w:rsid w:val="004E7F42"/>
    <w:rsid w:val="004F0451"/>
    <w:rsid w:val="004F0747"/>
    <w:rsid w:val="004F0951"/>
    <w:rsid w:val="004F0AA0"/>
    <w:rsid w:val="004F0BE8"/>
    <w:rsid w:val="004F0DC7"/>
    <w:rsid w:val="004F0EB9"/>
    <w:rsid w:val="004F0FAD"/>
    <w:rsid w:val="004F1148"/>
    <w:rsid w:val="004F124C"/>
    <w:rsid w:val="004F1468"/>
    <w:rsid w:val="004F1D57"/>
    <w:rsid w:val="004F1E91"/>
    <w:rsid w:val="004F26A6"/>
    <w:rsid w:val="004F2B8D"/>
    <w:rsid w:val="004F30B7"/>
    <w:rsid w:val="004F3A67"/>
    <w:rsid w:val="004F3C5A"/>
    <w:rsid w:val="004F3F42"/>
    <w:rsid w:val="004F4107"/>
    <w:rsid w:val="004F4361"/>
    <w:rsid w:val="004F4863"/>
    <w:rsid w:val="004F48A6"/>
    <w:rsid w:val="004F4B66"/>
    <w:rsid w:val="004F4C13"/>
    <w:rsid w:val="004F4DA9"/>
    <w:rsid w:val="004F4EF8"/>
    <w:rsid w:val="004F4F98"/>
    <w:rsid w:val="004F5378"/>
    <w:rsid w:val="004F5658"/>
    <w:rsid w:val="004F5A10"/>
    <w:rsid w:val="004F5F1C"/>
    <w:rsid w:val="004F5FB6"/>
    <w:rsid w:val="004F6023"/>
    <w:rsid w:val="004F6051"/>
    <w:rsid w:val="004F6151"/>
    <w:rsid w:val="004F6164"/>
    <w:rsid w:val="004F62D5"/>
    <w:rsid w:val="004F69DC"/>
    <w:rsid w:val="004F6E39"/>
    <w:rsid w:val="004F751D"/>
    <w:rsid w:val="004F783D"/>
    <w:rsid w:val="004F7ED5"/>
    <w:rsid w:val="00500173"/>
    <w:rsid w:val="005001F0"/>
    <w:rsid w:val="00500528"/>
    <w:rsid w:val="005005BF"/>
    <w:rsid w:val="00500A85"/>
    <w:rsid w:val="005011D7"/>
    <w:rsid w:val="0050170F"/>
    <w:rsid w:val="00501777"/>
    <w:rsid w:val="00501DF3"/>
    <w:rsid w:val="00501ED8"/>
    <w:rsid w:val="0050207B"/>
    <w:rsid w:val="005021B6"/>
    <w:rsid w:val="005022E0"/>
    <w:rsid w:val="00502746"/>
    <w:rsid w:val="00502AA3"/>
    <w:rsid w:val="00502B39"/>
    <w:rsid w:val="00502F62"/>
    <w:rsid w:val="00503084"/>
    <w:rsid w:val="005034D5"/>
    <w:rsid w:val="005035DF"/>
    <w:rsid w:val="0050380C"/>
    <w:rsid w:val="00503AD0"/>
    <w:rsid w:val="00503E70"/>
    <w:rsid w:val="00503F19"/>
    <w:rsid w:val="00504688"/>
    <w:rsid w:val="00504726"/>
    <w:rsid w:val="00504781"/>
    <w:rsid w:val="00504FCA"/>
    <w:rsid w:val="0050507C"/>
    <w:rsid w:val="0050519D"/>
    <w:rsid w:val="0050596F"/>
    <w:rsid w:val="00505971"/>
    <w:rsid w:val="005059F7"/>
    <w:rsid w:val="00505A74"/>
    <w:rsid w:val="00505BE3"/>
    <w:rsid w:val="00505C3D"/>
    <w:rsid w:val="00505FE4"/>
    <w:rsid w:val="00506A93"/>
    <w:rsid w:val="00506C7F"/>
    <w:rsid w:val="00506D36"/>
    <w:rsid w:val="00506E66"/>
    <w:rsid w:val="00506EF0"/>
    <w:rsid w:val="00507B8F"/>
    <w:rsid w:val="00507BD8"/>
    <w:rsid w:val="00507CA1"/>
    <w:rsid w:val="00507E67"/>
    <w:rsid w:val="00507F29"/>
    <w:rsid w:val="00507FB8"/>
    <w:rsid w:val="005104E6"/>
    <w:rsid w:val="005109DC"/>
    <w:rsid w:val="0051110F"/>
    <w:rsid w:val="00511B7F"/>
    <w:rsid w:val="00512006"/>
    <w:rsid w:val="0051224C"/>
    <w:rsid w:val="00512FD8"/>
    <w:rsid w:val="00513149"/>
    <w:rsid w:val="00513577"/>
    <w:rsid w:val="00513762"/>
    <w:rsid w:val="00513792"/>
    <w:rsid w:val="0051388A"/>
    <w:rsid w:val="005139FD"/>
    <w:rsid w:val="0051406C"/>
    <w:rsid w:val="005141F1"/>
    <w:rsid w:val="005142F1"/>
    <w:rsid w:val="00515085"/>
    <w:rsid w:val="0051605E"/>
    <w:rsid w:val="00516240"/>
    <w:rsid w:val="005163F4"/>
    <w:rsid w:val="005163FE"/>
    <w:rsid w:val="00516939"/>
    <w:rsid w:val="005171F4"/>
    <w:rsid w:val="00520098"/>
    <w:rsid w:val="005215CF"/>
    <w:rsid w:val="00522157"/>
    <w:rsid w:val="00522268"/>
    <w:rsid w:val="005223B3"/>
    <w:rsid w:val="005223D7"/>
    <w:rsid w:val="0052243E"/>
    <w:rsid w:val="0052247D"/>
    <w:rsid w:val="00522771"/>
    <w:rsid w:val="005231DD"/>
    <w:rsid w:val="005231EE"/>
    <w:rsid w:val="0052370A"/>
    <w:rsid w:val="0052389E"/>
    <w:rsid w:val="00523A25"/>
    <w:rsid w:val="00523AB3"/>
    <w:rsid w:val="00523BBF"/>
    <w:rsid w:val="00524321"/>
    <w:rsid w:val="00524562"/>
    <w:rsid w:val="00524B84"/>
    <w:rsid w:val="0052563A"/>
    <w:rsid w:val="00525B8F"/>
    <w:rsid w:val="00526569"/>
    <w:rsid w:val="005267C1"/>
    <w:rsid w:val="0052697D"/>
    <w:rsid w:val="005276EB"/>
    <w:rsid w:val="00527919"/>
    <w:rsid w:val="00527B1D"/>
    <w:rsid w:val="00527B80"/>
    <w:rsid w:val="0053018A"/>
    <w:rsid w:val="0053054B"/>
    <w:rsid w:val="00530E9C"/>
    <w:rsid w:val="0053167E"/>
    <w:rsid w:val="00531FEB"/>
    <w:rsid w:val="00532194"/>
    <w:rsid w:val="0053243B"/>
    <w:rsid w:val="0053282F"/>
    <w:rsid w:val="00532D6C"/>
    <w:rsid w:val="005337CD"/>
    <w:rsid w:val="00533BF2"/>
    <w:rsid w:val="00533CB3"/>
    <w:rsid w:val="005340ED"/>
    <w:rsid w:val="0053459E"/>
    <w:rsid w:val="00534609"/>
    <w:rsid w:val="00534B42"/>
    <w:rsid w:val="00534D40"/>
    <w:rsid w:val="00534D5F"/>
    <w:rsid w:val="00534E67"/>
    <w:rsid w:val="00535251"/>
    <w:rsid w:val="0053534B"/>
    <w:rsid w:val="00535839"/>
    <w:rsid w:val="00535A9F"/>
    <w:rsid w:val="00535D26"/>
    <w:rsid w:val="00535FB4"/>
    <w:rsid w:val="005362DB"/>
    <w:rsid w:val="00536515"/>
    <w:rsid w:val="00536544"/>
    <w:rsid w:val="0053667E"/>
    <w:rsid w:val="005367C5"/>
    <w:rsid w:val="00536881"/>
    <w:rsid w:val="0053691B"/>
    <w:rsid w:val="00536DC1"/>
    <w:rsid w:val="00537588"/>
    <w:rsid w:val="00537743"/>
    <w:rsid w:val="00537A3F"/>
    <w:rsid w:val="00537A4C"/>
    <w:rsid w:val="00537F3D"/>
    <w:rsid w:val="005427AE"/>
    <w:rsid w:val="00542CA4"/>
    <w:rsid w:val="00542CC9"/>
    <w:rsid w:val="005434DA"/>
    <w:rsid w:val="00543A1E"/>
    <w:rsid w:val="00543BD9"/>
    <w:rsid w:val="00544763"/>
    <w:rsid w:val="00544B87"/>
    <w:rsid w:val="00545896"/>
    <w:rsid w:val="00545902"/>
    <w:rsid w:val="00545D5D"/>
    <w:rsid w:val="00545D9B"/>
    <w:rsid w:val="00546258"/>
    <w:rsid w:val="005462F3"/>
    <w:rsid w:val="00547472"/>
    <w:rsid w:val="00547A82"/>
    <w:rsid w:val="00547D85"/>
    <w:rsid w:val="0055000B"/>
    <w:rsid w:val="005501DD"/>
    <w:rsid w:val="005506BA"/>
    <w:rsid w:val="00551376"/>
    <w:rsid w:val="005519B2"/>
    <w:rsid w:val="00551EF2"/>
    <w:rsid w:val="00552053"/>
    <w:rsid w:val="00552336"/>
    <w:rsid w:val="00552371"/>
    <w:rsid w:val="00552553"/>
    <w:rsid w:val="005529EA"/>
    <w:rsid w:val="00552E02"/>
    <w:rsid w:val="00553320"/>
    <w:rsid w:val="00553D3B"/>
    <w:rsid w:val="00554070"/>
    <w:rsid w:val="00555216"/>
    <w:rsid w:val="00555B01"/>
    <w:rsid w:val="00555C33"/>
    <w:rsid w:val="00555CA4"/>
    <w:rsid w:val="00556258"/>
    <w:rsid w:val="0055658A"/>
    <w:rsid w:val="005568C7"/>
    <w:rsid w:val="0055714B"/>
    <w:rsid w:val="005576A4"/>
    <w:rsid w:val="00557830"/>
    <w:rsid w:val="00557887"/>
    <w:rsid w:val="00560602"/>
    <w:rsid w:val="005606AF"/>
    <w:rsid w:val="00560AED"/>
    <w:rsid w:val="00560B87"/>
    <w:rsid w:val="0056150B"/>
    <w:rsid w:val="0056155C"/>
    <w:rsid w:val="005615E8"/>
    <w:rsid w:val="005616DF"/>
    <w:rsid w:val="00562224"/>
    <w:rsid w:val="00562651"/>
    <w:rsid w:val="00562935"/>
    <w:rsid w:val="0056385F"/>
    <w:rsid w:val="00563A0E"/>
    <w:rsid w:val="0056412C"/>
    <w:rsid w:val="00564674"/>
    <w:rsid w:val="0056486B"/>
    <w:rsid w:val="00564B2E"/>
    <w:rsid w:val="00565010"/>
    <w:rsid w:val="005652AD"/>
    <w:rsid w:val="00565352"/>
    <w:rsid w:val="00565676"/>
    <w:rsid w:val="005656A1"/>
    <w:rsid w:val="00565AE1"/>
    <w:rsid w:val="00565E38"/>
    <w:rsid w:val="0056608B"/>
    <w:rsid w:val="0056617F"/>
    <w:rsid w:val="00566552"/>
    <w:rsid w:val="00566651"/>
    <w:rsid w:val="00566AFE"/>
    <w:rsid w:val="0056708B"/>
    <w:rsid w:val="00567127"/>
    <w:rsid w:val="005676E6"/>
    <w:rsid w:val="00570A8F"/>
    <w:rsid w:val="00570ADA"/>
    <w:rsid w:val="00570B0B"/>
    <w:rsid w:val="00570E20"/>
    <w:rsid w:val="00571059"/>
    <w:rsid w:val="00571AC8"/>
    <w:rsid w:val="00571D12"/>
    <w:rsid w:val="00571F72"/>
    <w:rsid w:val="0057391B"/>
    <w:rsid w:val="00573C58"/>
    <w:rsid w:val="00573D7A"/>
    <w:rsid w:val="00574074"/>
    <w:rsid w:val="0057445A"/>
    <w:rsid w:val="005746B2"/>
    <w:rsid w:val="00574795"/>
    <w:rsid w:val="00574AF0"/>
    <w:rsid w:val="00575380"/>
    <w:rsid w:val="005753BF"/>
    <w:rsid w:val="00576E60"/>
    <w:rsid w:val="00577000"/>
    <w:rsid w:val="005772CD"/>
    <w:rsid w:val="00577558"/>
    <w:rsid w:val="00577604"/>
    <w:rsid w:val="005776F6"/>
    <w:rsid w:val="00580C48"/>
    <w:rsid w:val="005812A9"/>
    <w:rsid w:val="005815C4"/>
    <w:rsid w:val="005819DA"/>
    <w:rsid w:val="005821DC"/>
    <w:rsid w:val="00582E70"/>
    <w:rsid w:val="005831CB"/>
    <w:rsid w:val="00583483"/>
    <w:rsid w:val="00583D12"/>
    <w:rsid w:val="00583F71"/>
    <w:rsid w:val="0058418F"/>
    <w:rsid w:val="005844B9"/>
    <w:rsid w:val="0058480B"/>
    <w:rsid w:val="00584B00"/>
    <w:rsid w:val="00584F70"/>
    <w:rsid w:val="00585115"/>
    <w:rsid w:val="00585530"/>
    <w:rsid w:val="00585768"/>
    <w:rsid w:val="00585D92"/>
    <w:rsid w:val="005860AB"/>
    <w:rsid w:val="00586445"/>
    <w:rsid w:val="005868E3"/>
    <w:rsid w:val="00586E15"/>
    <w:rsid w:val="0058761A"/>
    <w:rsid w:val="00590104"/>
    <w:rsid w:val="005902A8"/>
    <w:rsid w:val="00590821"/>
    <w:rsid w:val="00590B26"/>
    <w:rsid w:val="005911DA"/>
    <w:rsid w:val="005916DB"/>
    <w:rsid w:val="00591895"/>
    <w:rsid w:val="00592F4B"/>
    <w:rsid w:val="005931B9"/>
    <w:rsid w:val="005932D4"/>
    <w:rsid w:val="00593387"/>
    <w:rsid w:val="00593798"/>
    <w:rsid w:val="005938B1"/>
    <w:rsid w:val="00593B62"/>
    <w:rsid w:val="005943D0"/>
    <w:rsid w:val="0059488F"/>
    <w:rsid w:val="00594C0C"/>
    <w:rsid w:val="00594CF8"/>
    <w:rsid w:val="00595101"/>
    <w:rsid w:val="00595207"/>
    <w:rsid w:val="00595585"/>
    <w:rsid w:val="00595912"/>
    <w:rsid w:val="00595CA7"/>
    <w:rsid w:val="00595F41"/>
    <w:rsid w:val="00596011"/>
    <w:rsid w:val="00596044"/>
    <w:rsid w:val="00596051"/>
    <w:rsid w:val="00596707"/>
    <w:rsid w:val="00596AD4"/>
    <w:rsid w:val="00596DE8"/>
    <w:rsid w:val="00596EDD"/>
    <w:rsid w:val="005971FE"/>
    <w:rsid w:val="005976E5"/>
    <w:rsid w:val="00597993"/>
    <w:rsid w:val="00597D92"/>
    <w:rsid w:val="00597F63"/>
    <w:rsid w:val="00597F8F"/>
    <w:rsid w:val="00597F94"/>
    <w:rsid w:val="005A06EA"/>
    <w:rsid w:val="005A10C1"/>
    <w:rsid w:val="005A113F"/>
    <w:rsid w:val="005A21D7"/>
    <w:rsid w:val="005A2286"/>
    <w:rsid w:val="005A2619"/>
    <w:rsid w:val="005A2B25"/>
    <w:rsid w:val="005A2EC1"/>
    <w:rsid w:val="005A2FAC"/>
    <w:rsid w:val="005A380F"/>
    <w:rsid w:val="005A3E89"/>
    <w:rsid w:val="005A40EC"/>
    <w:rsid w:val="005A41A3"/>
    <w:rsid w:val="005A487A"/>
    <w:rsid w:val="005A4DB0"/>
    <w:rsid w:val="005A50A6"/>
    <w:rsid w:val="005A5826"/>
    <w:rsid w:val="005A5ABD"/>
    <w:rsid w:val="005A61B6"/>
    <w:rsid w:val="005A649E"/>
    <w:rsid w:val="005A6534"/>
    <w:rsid w:val="005A6826"/>
    <w:rsid w:val="005A700F"/>
    <w:rsid w:val="005A7400"/>
    <w:rsid w:val="005A790A"/>
    <w:rsid w:val="005A7A44"/>
    <w:rsid w:val="005A7C75"/>
    <w:rsid w:val="005B0557"/>
    <w:rsid w:val="005B0813"/>
    <w:rsid w:val="005B0E40"/>
    <w:rsid w:val="005B1325"/>
    <w:rsid w:val="005B1564"/>
    <w:rsid w:val="005B186D"/>
    <w:rsid w:val="005B1AB5"/>
    <w:rsid w:val="005B1F70"/>
    <w:rsid w:val="005B2666"/>
    <w:rsid w:val="005B26E7"/>
    <w:rsid w:val="005B26FA"/>
    <w:rsid w:val="005B2737"/>
    <w:rsid w:val="005B2BCE"/>
    <w:rsid w:val="005B2C85"/>
    <w:rsid w:val="005B329F"/>
    <w:rsid w:val="005B34E7"/>
    <w:rsid w:val="005B3839"/>
    <w:rsid w:val="005B3C81"/>
    <w:rsid w:val="005B3CAE"/>
    <w:rsid w:val="005B4313"/>
    <w:rsid w:val="005B4539"/>
    <w:rsid w:val="005B4635"/>
    <w:rsid w:val="005B47D5"/>
    <w:rsid w:val="005B4A70"/>
    <w:rsid w:val="005B4CA9"/>
    <w:rsid w:val="005B4CF0"/>
    <w:rsid w:val="005B4F56"/>
    <w:rsid w:val="005B5403"/>
    <w:rsid w:val="005B6BB6"/>
    <w:rsid w:val="005B6D09"/>
    <w:rsid w:val="005B72CC"/>
    <w:rsid w:val="005B77E9"/>
    <w:rsid w:val="005B7DA6"/>
    <w:rsid w:val="005B7F88"/>
    <w:rsid w:val="005C0157"/>
    <w:rsid w:val="005C022E"/>
    <w:rsid w:val="005C05C6"/>
    <w:rsid w:val="005C15EF"/>
    <w:rsid w:val="005C1DB9"/>
    <w:rsid w:val="005C2202"/>
    <w:rsid w:val="005C25B7"/>
    <w:rsid w:val="005C2670"/>
    <w:rsid w:val="005C2855"/>
    <w:rsid w:val="005C293C"/>
    <w:rsid w:val="005C29FD"/>
    <w:rsid w:val="005C2C5F"/>
    <w:rsid w:val="005C2C72"/>
    <w:rsid w:val="005C2E4D"/>
    <w:rsid w:val="005C3896"/>
    <w:rsid w:val="005C3C53"/>
    <w:rsid w:val="005C48D8"/>
    <w:rsid w:val="005C490F"/>
    <w:rsid w:val="005C5027"/>
    <w:rsid w:val="005C5180"/>
    <w:rsid w:val="005C54E4"/>
    <w:rsid w:val="005C5AE3"/>
    <w:rsid w:val="005C5B27"/>
    <w:rsid w:val="005C6053"/>
    <w:rsid w:val="005C66AF"/>
    <w:rsid w:val="005C698B"/>
    <w:rsid w:val="005C6C28"/>
    <w:rsid w:val="005C6CD9"/>
    <w:rsid w:val="005C6FAA"/>
    <w:rsid w:val="005C7233"/>
    <w:rsid w:val="005C72A0"/>
    <w:rsid w:val="005C7508"/>
    <w:rsid w:val="005C794F"/>
    <w:rsid w:val="005C7CBE"/>
    <w:rsid w:val="005D0057"/>
    <w:rsid w:val="005D0373"/>
    <w:rsid w:val="005D046F"/>
    <w:rsid w:val="005D0E3B"/>
    <w:rsid w:val="005D1376"/>
    <w:rsid w:val="005D1E2D"/>
    <w:rsid w:val="005D1F9E"/>
    <w:rsid w:val="005D201F"/>
    <w:rsid w:val="005D20B6"/>
    <w:rsid w:val="005D233B"/>
    <w:rsid w:val="005D2824"/>
    <w:rsid w:val="005D2DD0"/>
    <w:rsid w:val="005D302C"/>
    <w:rsid w:val="005D3115"/>
    <w:rsid w:val="005D32DD"/>
    <w:rsid w:val="005D36F7"/>
    <w:rsid w:val="005D3ED6"/>
    <w:rsid w:val="005D43DE"/>
    <w:rsid w:val="005D44C7"/>
    <w:rsid w:val="005D49BF"/>
    <w:rsid w:val="005D4B13"/>
    <w:rsid w:val="005D4CD1"/>
    <w:rsid w:val="005D6066"/>
    <w:rsid w:val="005D621A"/>
    <w:rsid w:val="005D6467"/>
    <w:rsid w:val="005D64CC"/>
    <w:rsid w:val="005D689F"/>
    <w:rsid w:val="005D771B"/>
    <w:rsid w:val="005D775D"/>
    <w:rsid w:val="005D785F"/>
    <w:rsid w:val="005E0089"/>
    <w:rsid w:val="005E01F0"/>
    <w:rsid w:val="005E07A5"/>
    <w:rsid w:val="005E081E"/>
    <w:rsid w:val="005E0956"/>
    <w:rsid w:val="005E0A17"/>
    <w:rsid w:val="005E0E07"/>
    <w:rsid w:val="005E1621"/>
    <w:rsid w:val="005E172C"/>
    <w:rsid w:val="005E1AB9"/>
    <w:rsid w:val="005E1BAE"/>
    <w:rsid w:val="005E1C6E"/>
    <w:rsid w:val="005E1DF9"/>
    <w:rsid w:val="005E1E46"/>
    <w:rsid w:val="005E2314"/>
    <w:rsid w:val="005E26EE"/>
    <w:rsid w:val="005E2705"/>
    <w:rsid w:val="005E2B9F"/>
    <w:rsid w:val="005E327C"/>
    <w:rsid w:val="005E36E8"/>
    <w:rsid w:val="005E3B1B"/>
    <w:rsid w:val="005E3FAD"/>
    <w:rsid w:val="005E42E3"/>
    <w:rsid w:val="005E437F"/>
    <w:rsid w:val="005E44ED"/>
    <w:rsid w:val="005E4CE8"/>
    <w:rsid w:val="005E536D"/>
    <w:rsid w:val="005E5E97"/>
    <w:rsid w:val="005E5F64"/>
    <w:rsid w:val="005E64A9"/>
    <w:rsid w:val="005E6B40"/>
    <w:rsid w:val="005E6DEE"/>
    <w:rsid w:val="005E716D"/>
    <w:rsid w:val="005E72C4"/>
    <w:rsid w:val="005E736B"/>
    <w:rsid w:val="005E73AD"/>
    <w:rsid w:val="005E7478"/>
    <w:rsid w:val="005E7640"/>
    <w:rsid w:val="005E7FDB"/>
    <w:rsid w:val="005F0058"/>
    <w:rsid w:val="005F01D9"/>
    <w:rsid w:val="005F09A7"/>
    <w:rsid w:val="005F11CF"/>
    <w:rsid w:val="005F18D8"/>
    <w:rsid w:val="005F221E"/>
    <w:rsid w:val="005F2AEF"/>
    <w:rsid w:val="005F3981"/>
    <w:rsid w:val="005F3A18"/>
    <w:rsid w:val="005F3CFC"/>
    <w:rsid w:val="005F438C"/>
    <w:rsid w:val="005F45D5"/>
    <w:rsid w:val="005F469A"/>
    <w:rsid w:val="005F4C49"/>
    <w:rsid w:val="005F4F9E"/>
    <w:rsid w:val="005F5157"/>
    <w:rsid w:val="005F516B"/>
    <w:rsid w:val="005F5200"/>
    <w:rsid w:val="005F5635"/>
    <w:rsid w:val="005F655D"/>
    <w:rsid w:val="005F6F2D"/>
    <w:rsid w:val="005F7B18"/>
    <w:rsid w:val="005F7E24"/>
    <w:rsid w:val="00600187"/>
    <w:rsid w:val="006003EE"/>
    <w:rsid w:val="006005C6"/>
    <w:rsid w:val="00600F50"/>
    <w:rsid w:val="006019FA"/>
    <w:rsid w:val="00601CF5"/>
    <w:rsid w:val="00601DE0"/>
    <w:rsid w:val="0060200E"/>
    <w:rsid w:val="0060244C"/>
    <w:rsid w:val="006024EC"/>
    <w:rsid w:val="006027B6"/>
    <w:rsid w:val="00602B13"/>
    <w:rsid w:val="00602B71"/>
    <w:rsid w:val="00603413"/>
    <w:rsid w:val="00603A4F"/>
    <w:rsid w:val="00603C4D"/>
    <w:rsid w:val="00604112"/>
    <w:rsid w:val="0060412E"/>
    <w:rsid w:val="00604432"/>
    <w:rsid w:val="00604786"/>
    <w:rsid w:val="00604BDF"/>
    <w:rsid w:val="00604D7C"/>
    <w:rsid w:val="00604F34"/>
    <w:rsid w:val="00605CED"/>
    <w:rsid w:val="006062C9"/>
    <w:rsid w:val="006066B2"/>
    <w:rsid w:val="00606B0D"/>
    <w:rsid w:val="0060715E"/>
    <w:rsid w:val="006075BA"/>
    <w:rsid w:val="00607A77"/>
    <w:rsid w:val="00607B69"/>
    <w:rsid w:val="00607D75"/>
    <w:rsid w:val="00607DE7"/>
    <w:rsid w:val="006100D1"/>
    <w:rsid w:val="006104BE"/>
    <w:rsid w:val="006106EC"/>
    <w:rsid w:val="00610917"/>
    <w:rsid w:val="0061097B"/>
    <w:rsid w:val="00610FB8"/>
    <w:rsid w:val="00610FF5"/>
    <w:rsid w:val="006122E4"/>
    <w:rsid w:val="00612471"/>
    <w:rsid w:val="00612A63"/>
    <w:rsid w:val="00612C40"/>
    <w:rsid w:val="00612CB7"/>
    <w:rsid w:val="006130FF"/>
    <w:rsid w:val="006132D3"/>
    <w:rsid w:val="00613533"/>
    <w:rsid w:val="00613858"/>
    <w:rsid w:val="0061386E"/>
    <w:rsid w:val="00613877"/>
    <w:rsid w:val="00613D65"/>
    <w:rsid w:val="00613DF1"/>
    <w:rsid w:val="006141BA"/>
    <w:rsid w:val="0061469F"/>
    <w:rsid w:val="00614860"/>
    <w:rsid w:val="00614901"/>
    <w:rsid w:val="006149F3"/>
    <w:rsid w:val="00614D2A"/>
    <w:rsid w:val="00614ED2"/>
    <w:rsid w:val="006163C3"/>
    <w:rsid w:val="006165B4"/>
    <w:rsid w:val="00616FF6"/>
    <w:rsid w:val="0061732A"/>
    <w:rsid w:val="00617401"/>
    <w:rsid w:val="0061759D"/>
    <w:rsid w:val="00620015"/>
    <w:rsid w:val="00620180"/>
    <w:rsid w:val="00620A10"/>
    <w:rsid w:val="00620CE4"/>
    <w:rsid w:val="00620DBA"/>
    <w:rsid w:val="0062112E"/>
    <w:rsid w:val="00621731"/>
    <w:rsid w:val="0062204C"/>
    <w:rsid w:val="00622185"/>
    <w:rsid w:val="00622585"/>
    <w:rsid w:val="006229E0"/>
    <w:rsid w:val="00622B37"/>
    <w:rsid w:val="00622BBD"/>
    <w:rsid w:val="00622D60"/>
    <w:rsid w:val="00622DA0"/>
    <w:rsid w:val="00622FD7"/>
    <w:rsid w:val="00623171"/>
    <w:rsid w:val="00623441"/>
    <w:rsid w:val="0062345B"/>
    <w:rsid w:val="006238E7"/>
    <w:rsid w:val="006241BA"/>
    <w:rsid w:val="00624200"/>
    <w:rsid w:val="00624B5C"/>
    <w:rsid w:val="00624D21"/>
    <w:rsid w:val="00625114"/>
    <w:rsid w:val="00625300"/>
    <w:rsid w:val="00626391"/>
    <w:rsid w:val="006267C9"/>
    <w:rsid w:val="006267CE"/>
    <w:rsid w:val="00626858"/>
    <w:rsid w:val="00626A26"/>
    <w:rsid w:val="00626AE1"/>
    <w:rsid w:val="00626B73"/>
    <w:rsid w:val="00626E57"/>
    <w:rsid w:val="00627097"/>
    <w:rsid w:val="00627386"/>
    <w:rsid w:val="00627387"/>
    <w:rsid w:val="006305E9"/>
    <w:rsid w:val="006308E6"/>
    <w:rsid w:val="00630F1D"/>
    <w:rsid w:val="006313A0"/>
    <w:rsid w:val="0063175D"/>
    <w:rsid w:val="0063181D"/>
    <w:rsid w:val="00631EB0"/>
    <w:rsid w:val="00631EC4"/>
    <w:rsid w:val="00631F49"/>
    <w:rsid w:val="00632D59"/>
    <w:rsid w:val="00632DC9"/>
    <w:rsid w:val="0063323B"/>
    <w:rsid w:val="00635283"/>
    <w:rsid w:val="00635665"/>
    <w:rsid w:val="006357CE"/>
    <w:rsid w:val="00635CD9"/>
    <w:rsid w:val="006362BE"/>
    <w:rsid w:val="00636810"/>
    <w:rsid w:val="00636834"/>
    <w:rsid w:val="00636933"/>
    <w:rsid w:val="00636A83"/>
    <w:rsid w:val="00636D2E"/>
    <w:rsid w:val="006370AD"/>
    <w:rsid w:val="0063715A"/>
    <w:rsid w:val="006371ED"/>
    <w:rsid w:val="00637845"/>
    <w:rsid w:val="0063788D"/>
    <w:rsid w:val="00640733"/>
    <w:rsid w:val="00640BEC"/>
    <w:rsid w:val="00640EFC"/>
    <w:rsid w:val="006415FE"/>
    <w:rsid w:val="00641A12"/>
    <w:rsid w:val="00641EA0"/>
    <w:rsid w:val="0064272A"/>
    <w:rsid w:val="0064285D"/>
    <w:rsid w:val="00642BFC"/>
    <w:rsid w:val="006431D8"/>
    <w:rsid w:val="006432CD"/>
    <w:rsid w:val="00643334"/>
    <w:rsid w:val="00643C9B"/>
    <w:rsid w:val="006441C7"/>
    <w:rsid w:val="006441D7"/>
    <w:rsid w:val="00644759"/>
    <w:rsid w:val="00644924"/>
    <w:rsid w:val="00644F39"/>
    <w:rsid w:val="00644FD0"/>
    <w:rsid w:val="00645322"/>
    <w:rsid w:val="00645362"/>
    <w:rsid w:val="006457E9"/>
    <w:rsid w:val="006459D7"/>
    <w:rsid w:val="00645AD8"/>
    <w:rsid w:val="00645D64"/>
    <w:rsid w:val="0064636E"/>
    <w:rsid w:val="006473F0"/>
    <w:rsid w:val="006473F5"/>
    <w:rsid w:val="0064756A"/>
    <w:rsid w:val="006477D2"/>
    <w:rsid w:val="00647805"/>
    <w:rsid w:val="00647BC0"/>
    <w:rsid w:val="00647BF9"/>
    <w:rsid w:val="0065002F"/>
    <w:rsid w:val="006500F2"/>
    <w:rsid w:val="006503A1"/>
    <w:rsid w:val="00650702"/>
    <w:rsid w:val="00650C31"/>
    <w:rsid w:val="006517F8"/>
    <w:rsid w:val="00651ADB"/>
    <w:rsid w:val="00651D0A"/>
    <w:rsid w:val="00652148"/>
    <w:rsid w:val="00652228"/>
    <w:rsid w:val="0065259F"/>
    <w:rsid w:val="00652605"/>
    <w:rsid w:val="0065265E"/>
    <w:rsid w:val="00652C2F"/>
    <w:rsid w:val="00652D5F"/>
    <w:rsid w:val="00652DDD"/>
    <w:rsid w:val="00653399"/>
    <w:rsid w:val="0065372D"/>
    <w:rsid w:val="00653CB2"/>
    <w:rsid w:val="006542EE"/>
    <w:rsid w:val="0065457C"/>
    <w:rsid w:val="00654592"/>
    <w:rsid w:val="00654B1A"/>
    <w:rsid w:val="00654D38"/>
    <w:rsid w:val="0065544A"/>
    <w:rsid w:val="00655696"/>
    <w:rsid w:val="00655B48"/>
    <w:rsid w:val="00655DAD"/>
    <w:rsid w:val="00655F9B"/>
    <w:rsid w:val="00656190"/>
    <w:rsid w:val="006564D7"/>
    <w:rsid w:val="00656C5B"/>
    <w:rsid w:val="00656E8F"/>
    <w:rsid w:val="00656F10"/>
    <w:rsid w:val="006578BA"/>
    <w:rsid w:val="00660175"/>
    <w:rsid w:val="00660415"/>
    <w:rsid w:val="00660764"/>
    <w:rsid w:val="006609FE"/>
    <w:rsid w:val="00660DD6"/>
    <w:rsid w:val="00660E7D"/>
    <w:rsid w:val="00660F6F"/>
    <w:rsid w:val="0066107F"/>
    <w:rsid w:val="006615C6"/>
    <w:rsid w:val="006615EB"/>
    <w:rsid w:val="00661F57"/>
    <w:rsid w:val="00661FFC"/>
    <w:rsid w:val="00662448"/>
    <w:rsid w:val="006624D9"/>
    <w:rsid w:val="006624F8"/>
    <w:rsid w:val="00662C0C"/>
    <w:rsid w:val="00662D75"/>
    <w:rsid w:val="006631BD"/>
    <w:rsid w:val="006635B8"/>
    <w:rsid w:val="00663777"/>
    <w:rsid w:val="006639DF"/>
    <w:rsid w:val="00663A02"/>
    <w:rsid w:val="00663A0D"/>
    <w:rsid w:val="00664797"/>
    <w:rsid w:val="00664852"/>
    <w:rsid w:val="00664A96"/>
    <w:rsid w:val="00664EBE"/>
    <w:rsid w:val="00665C75"/>
    <w:rsid w:val="00665E66"/>
    <w:rsid w:val="006664B6"/>
    <w:rsid w:val="00666666"/>
    <w:rsid w:val="00666A58"/>
    <w:rsid w:val="00666B6A"/>
    <w:rsid w:val="00666BAB"/>
    <w:rsid w:val="00667D00"/>
    <w:rsid w:val="00667D45"/>
    <w:rsid w:val="0067019D"/>
    <w:rsid w:val="0067025F"/>
    <w:rsid w:val="006709CA"/>
    <w:rsid w:val="00671145"/>
    <w:rsid w:val="006719AA"/>
    <w:rsid w:val="00671B39"/>
    <w:rsid w:val="00671ED0"/>
    <w:rsid w:val="0067279B"/>
    <w:rsid w:val="00672E57"/>
    <w:rsid w:val="006730DB"/>
    <w:rsid w:val="00673244"/>
    <w:rsid w:val="0067354B"/>
    <w:rsid w:val="00673DFF"/>
    <w:rsid w:val="00674012"/>
    <w:rsid w:val="006741AF"/>
    <w:rsid w:val="00674915"/>
    <w:rsid w:val="00674C21"/>
    <w:rsid w:val="0067501B"/>
    <w:rsid w:val="006750E1"/>
    <w:rsid w:val="00675110"/>
    <w:rsid w:val="0067550A"/>
    <w:rsid w:val="00675664"/>
    <w:rsid w:val="0067578B"/>
    <w:rsid w:val="006759EA"/>
    <w:rsid w:val="006764FA"/>
    <w:rsid w:val="0067650F"/>
    <w:rsid w:val="0067658B"/>
    <w:rsid w:val="0067694B"/>
    <w:rsid w:val="00676DA7"/>
    <w:rsid w:val="00676EA8"/>
    <w:rsid w:val="0067745A"/>
    <w:rsid w:val="006777AD"/>
    <w:rsid w:val="006777D0"/>
    <w:rsid w:val="00677827"/>
    <w:rsid w:val="00677903"/>
    <w:rsid w:val="00677E57"/>
    <w:rsid w:val="0068088D"/>
    <w:rsid w:val="00680A24"/>
    <w:rsid w:val="00681E10"/>
    <w:rsid w:val="006822BD"/>
    <w:rsid w:val="00682B6D"/>
    <w:rsid w:val="00682DA2"/>
    <w:rsid w:val="00682FCB"/>
    <w:rsid w:val="00683011"/>
    <w:rsid w:val="006831CF"/>
    <w:rsid w:val="0068329E"/>
    <w:rsid w:val="0068353D"/>
    <w:rsid w:val="00683E4A"/>
    <w:rsid w:val="00684665"/>
    <w:rsid w:val="006846B4"/>
    <w:rsid w:val="006846DF"/>
    <w:rsid w:val="00684A02"/>
    <w:rsid w:val="00685338"/>
    <w:rsid w:val="0068576C"/>
    <w:rsid w:val="00685DF7"/>
    <w:rsid w:val="006863EC"/>
    <w:rsid w:val="00686761"/>
    <w:rsid w:val="00686948"/>
    <w:rsid w:val="00686D03"/>
    <w:rsid w:val="00687090"/>
    <w:rsid w:val="00687148"/>
    <w:rsid w:val="00687BB7"/>
    <w:rsid w:val="00687E43"/>
    <w:rsid w:val="0069015D"/>
    <w:rsid w:val="006901C1"/>
    <w:rsid w:val="006902B1"/>
    <w:rsid w:val="006903B7"/>
    <w:rsid w:val="006905F9"/>
    <w:rsid w:val="00691300"/>
    <w:rsid w:val="006913D9"/>
    <w:rsid w:val="00691654"/>
    <w:rsid w:val="006916F0"/>
    <w:rsid w:val="00691D11"/>
    <w:rsid w:val="00691D64"/>
    <w:rsid w:val="0069213C"/>
    <w:rsid w:val="00692488"/>
    <w:rsid w:val="00692997"/>
    <w:rsid w:val="00692F9B"/>
    <w:rsid w:val="0069330C"/>
    <w:rsid w:val="006933D2"/>
    <w:rsid w:val="0069348B"/>
    <w:rsid w:val="00694211"/>
    <w:rsid w:val="006948E6"/>
    <w:rsid w:val="00695366"/>
    <w:rsid w:val="00695CFA"/>
    <w:rsid w:val="00695FFC"/>
    <w:rsid w:val="00696044"/>
    <w:rsid w:val="006960E6"/>
    <w:rsid w:val="0069627A"/>
    <w:rsid w:val="00696640"/>
    <w:rsid w:val="00696A32"/>
    <w:rsid w:val="00696A9B"/>
    <w:rsid w:val="00696E59"/>
    <w:rsid w:val="00696FB8"/>
    <w:rsid w:val="006973EA"/>
    <w:rsid w:val="00697436"/>
    <w:rsid w:val="006A1089"/>
    <w:rsid w:val="006A13B4"/>
    <w:rsid w:val="006A1A0C"/>
    <w:rsid w:val="006A1AD9"/>
    <w:rsid w:val="006A1F36"/>
    <w:rsid w:val="006A241F"/>
    <w:rsid w:val="006A28C9"/>
    <w:rsid w:val="006A2F4D"/>
    <w:rsid w:val="006A2FFA"/>
    <w:rsid w:val="006A353A"/>
    <w:rsid w:val="006A3A94"/>
    <w:rsid w:val="006A3B7F"/>
    <w:rsid w:val="006A3C12"/>
    <w:rsid w:val="006A3FE0"/>
    <w:rsid w:val="006A436B"/>
    <w:rsid w:val="006A4825"/>
    <w:rsid w:val="006A4DAD"/>
    <w:rsid w:val="006A5375"/>
    <w:rsid w:val="006A53B1"/>
    <w:rsid w:val="006A5AAA"/>
    <w:rsid w:val="006A5B71"/>
    <w:rsid w:val="006A5B91"/>
    <w:rsid w:val="006A6607"/>
    <w:rsid w:val="006A6B85"/>
    <w:rsid w:val="006A75EE"/>
    <w:rsid w:val="006A7E08"/>
    <w:rsid w:val="006B0821"/>
    <w:rsid w:val="006B0C59"/>
    <w:rsid w:val="006B10E7"/>
    <w:rsid w:val="006B11A4"/>
    <w:rsid w:val="006B1A8B"/>
    <w:rsid w:val="006B1B3F"/>
    <w:rsid w:val="006B1CD5"/>
    <w:rsid w:val="006B1F5C"/>
    <w:rsid w:val="006B21CF"/>
    <w:rsid w:val="006B2296"/>
    <w:rsid w:val="006B2553"/>
    <w:rsid w:val="006B29A8"/>
    <w:rsid w:val="006B2E94"/>
    <w:rsid w:val="006B3059"/>
    <w:rsid w:val="006B41E2"/>
    <w:rsid w:val="006B4497"/>
    <w:rsid w:val="006B47FF"/>
    <w:rsid w:val="006B4C47"/>
    <w:rsid w:val="006B5026"/>
    <w:rsid w:val="006B5294"/>
    <w:rsid w:val="006B5326"/>
    <w:rsid w:val="006B5482"/>
    <w:rsid w:val="006B5E5A"/>
    <w:rsid w:val="006B6002"/>
    <w:rsid w:val="006B66F7"/>
    <w:rsid w:val="006B69D4"/>
    <w:rsid w:val="006B7609"/>
    <w:rsid w:val="006B778A"/>
    <w:rsid w:val="006B77B0"/>
    <w:rsid w:val="006C011A"/>
    <w:rsid w:val="006C017B"/>
    <w:rsid w:val="006C028F"/>
    <w:rsid w:val="006C02F6"/>
    <w:rsid w:val="006C0CF1"/>
    <w:rsid w:val="006C0E7C"/>
    <w:rsid w:val="006C0F74"/>
    <w:rsid w:val="006C1401"/>
    <w:rsid w:val="006C1BC0"/>
    <w:rsid w:val="006C1EEC"/>
    <w:rsid w:val="006C1FA2"/>
    <w:rsid w:val="006C3C70"/>
    <w:rsid w:val="006C4093"/>
    <w:rsid w:val="006C4228"/>
    <w:rsid w:val="006C4473"/>
    <w:rsid w:val="006C4C1A"/>
    <w:rsid w:val="006C4C5B"/>
    <w:rsid w:val="006C5411"/>
    <w:rsid w:val="006C60B7"/>
    <w:rsid w:val="006C60D0"/>
    <w:rsid w:val="006C6214"/>
    <w:rsid w:val="006C665B"/>
    <w:rsid w:val="006C666C"/>
    <w:rsid w:val="006C666D"/>
    <w:rsid w:val="006C6E5A"/>
    <w:rsid w:val="006C6F91"/>
    <w:rsid w:val="006C7222"/>
    <w:rsid w:val="006C746E"/>
    <w:rsid w:val="006C77DF"/>
    <w:rsid w:val="006C7A57"/>
    <w:rsid w:val="006C7DEC"/>
    <w:rsid w:val="006D05C0"/>
    <w:rsid w:val="006D0841"/>
    <w:rsid w:val="006D1198"/>
    <w:rsid w:val="006D1259"/>
    <w:rsid w:val="006D1AC3"/>
    <w:rsid w:val="006D1CEF"/>
    <w:rsid w:val="006D1D3C"/>
    <w:rsid w:val="006D2A64"/>
    <w:rsid w:val="006D3568"/>
    <w:rsid w:val="006D36D7"/>
    <w:rsid w:val="006D3A85"/>
    <w:rsid w:val="006D5046"/>
    <w:rsid w:val="006D50AB"/>
    <w:rsid w:val="006D5794"/>
    <w:rsid w:val="006D667F"/>
    <w:rsid w:val="006D6F8C"/>
    <w:rsid w:val="006D6FDF"/>
    <w:rsid w:val="006D70D6"/>
    <w:rsid w:val="006D7428"/>
    <w:rsid w:val="006D76AC"/>
    <w:rsid w:val="006D7777"/>
    <w:rsid w:val="006D79F4"/>
    <w:rsid w:val="006D7B46"/>
    <w:rsid w:val="006D7BB5"/>
    <w:rsid w:val="006D7CA5"/>
    <w:rsid w:val="006D7FAC"/>
    <w:rsid w:val="006E0E6D"/>
    <w:rsid w:val="006E1205"/>
    <w:rsid w:val="006E1353"/>
    <w:rsid w:val="006E138C"/>
    <w:rsid w:val="006E1737"/>
    <w:rsid w:val="006E1A89"/>
    <w:rsid w:val="006E1B6A"/>
    <w:rsid w:val="006E20FB"/>
    <w:rsid w:val="006E317A"/>
    <w:rsid w:val="006E353C"/>
    <w:rsid w:val="006E3E92"/>
    <w:rsid w:val="006E46F3"/>
    <w:rsid w:val="006E4BF5"/>
    <w:rsid w:val="006E4FEF"/>
    <w:rsid w:val="006E5114"/>
    <w:rsid w:val="006E55F2"/>
    <w:rsid w:val="006E64A7"/>
    <w:rsid w:val="006E6885"/>
    <w:rsid w:val="006E68D0"/>
    <w:rsid w:val="006E7C21"/>
    <w:rsid w:val="006F01F2"/>
    <w:rsid w:val="006F0564"/>
    <w:rsid w:val="006F0C64"/>
    <w:rsid w:val="006F0E7E"/>
    <w:rsid w:val="006F0ECE"/>
    <w:rsid w:val="006F0F39"/>
    <w:rsid w:val="006F11EF"/>
    <w:rsid w:val="006F144C"/>
    <w:rsid w:val="006F18BC"/>
    <w:rsid w:val="006F1AA2"/>
    <w:rsid w:val="006F1F43"/>
    <w:rsid w:val="006F1FE5"/>
    <w:rsid w:val="006F233B"/>
    <w:rsid w:val="006F23B7"/>
    <w:rsid w:val="006F2844"/>
    <w:rsid w:val="006F2C28"/>
    <w:rsid w:val="006F2E12"/>
    <w:rsid w:val="006F3438"/>
    <w:rsid w:val="006F390A"/>
    <w:rsid w:val="006F3DB9"/>
    <w:rsid w:val="006F3F58"/>
    <w:rsid w:val="006F4126"/>
    <w:rsid w:val="006F4635"/>
    <w:rsid w:val="006F46AE"/>
    <w:rsid w:val="006F471A"/>
    <w:rsid w:val="006F4B6C"/>
    <w:rsid w:val="006F4DA4"/>
    <w:rsid w:val="006F514D"/>
    <w:rsid w:val="006F5426"/>
    <w:rsid w:val="006F5562"/>
    <w:rsid w:val="006F5627"/>
    <w:rsid w:val="006F5B27"/>
    <w:rsid w:val="006F5B77"/>
    <w:rsid w:val="006F5F20"/>
    <w:rsid w:val="006F6135"/>
    <w:rsid w:val="006F62AA"/>
    <w:rsid w:val="006F6E52"/>
    <w:rsid w:val="006F71E2"/>
    <w:rsid w:val="006F72FC"/>
    <w:rsid w:val="006F76E2"/>
    <w:rsid w:val="006F79B8"/>
    <w:rsid w:val="00700041"/>
    <w:rsid w:val="00700B64"/>
    <w:rsid w:val="00701049"/>
    <w:rsid w:val="00701296"/>
    <w:rsid w:val="00701328"/>
    <w:rsid w:val="007014FE"/>
    <w:rsid w:val="00701EF1"/>
    <w:rsid w:val="0070277E"/>
    <w:rsid w:val="007028DB"/>
    <w:rsid w:val="00702B83"/>
    <w:rsid w:val="00702C05"/>
    <w:rsid w:val="00702D65"/>
    <w:rsid w:val="00702F31"/>
    <w:rsid w:val="00703225"/>
    <w:rsid w:val="007035C4"/>
    <w:rsid w:val="0070380A"/>
    <w:rsid w:val="0070409E"/>
    <w:rsid w:val="00704195"/>
    <w:rsid w:val="00704316"/>
    <w:rsid w:val="00704402"/>
    <w:rsid w:val="0070471E"/>
    <w:rsid w:val="00704722"/>
    <w:rsid w:val="00704AF9"/>
    <w:rsid w:val="0070504A"/>
    <w:rsid w:val="00705369"/>
    <w:rsid w:val="00705466"/>
    <w:rsid w:val="007054FD"/>
    <w:rsid w:val="0070562C"/>
    <w:rsid w:val="00705B1B"/>
    <w:rsid w:val="00705CAC"/>
    <w:rsid w:val="00706328"/>
    <w:rsid w:val="007068AA"/>
    <w:rsid w:val="007072CC"/>
    <w:rsid w:val="0070741C"/>
    <w:rsid w:val="0070757D"/>
    <w:rsid w:val="007076E4"/>
    <w:rsid w:val="00707A75"/>
    <w:rsid w:val="00707F05"/>
    <w:rsid w:val="00707F36"/>
    <w:rsid w:val="00710763"/>
    <w:rsid w:val="00711004"/>
    <w:rsid w:val="0071165C"/>
    <w:rsid w:val="007116EF"/>
    <w:rsid w:val="00711786"/>
    <w:rsid w:val="007117FF"/>
    <w:rsid w:val="00711BC5"/>
    <w:rsid w:val="00711FE4"/>
    <w:rsid w:val="007123FB"/>
    <w:rsid w:val="00712B0C"/>
    <w:rsid w:val="00712D6F"/>
    <w:rsid w:val="00712E50"/>
    <w:rsid w:val="007130BF"/>
    <w:rsid w:val="0071318C"/>
    <w:rsid w:val="00713E7F"/>
    <w:rsid w:val="00713F16"/>
    <w:rsid w:val="00714056"/>
    <w:rsid w:val="00714087"/>
    <w:rsid w:val="007147AE"/>
    <w:rsid w:val="00714A94"/>
    <w:rsid w:val="00714E56"/>
    <w:rsid w:val="00714F4C"/>
    <w:rsid w:val="00715748"/>
    <w:rsid w:val="0071592B"/>
    <w:rsid w:val="00715986"/>
    <w:rsid w:val="00715B1E"/>
    <w:rsid w:val="00715BA0"/>
    <w:rsid w:val="00715CC9"/>
    <w:rsid w:val="00715D6D"/>
    <w:rsid w:val="007162BE"/>
    <w:rsid w:val="00716A0F"/>
    <w:rsid w:val="00716B28"/>
    <w:rsid w:val="0071729D"/>
    <w:rsid w:val="007175B8"/>
    <w:rsid w:val="00717788"/>
    <w:rsid w:val="00717875"/>
    <w:rsid w:val="00717D72"/>
    <w:rsid w:val="00717FFC"/>
    <w:rsid w:val="007203A4"/>
    <w:rsid w:val="00720471"/>
    <w:rsid w:val="00720A88"/>
    <w:rsid w:val="00720DC6"/>
    <w:rsid w:val="00720E48"/>
    <w:rsid w:val="00720F4B"/>
    <w:rsid w:val="007210D6"/>
    <w:rsid w:val="007211D3"/>
    <w:rsid w:val="007211EE"/>
    <w:rsid w:val="0072145B"/>
    <w:rsid w:val="00721467"/>
    <w:rsid w:val="00721616"/>
    <w:rsid w:val="00721C56"/>
    <w:rsid w:val="00721C7D"/>
    <w:rsid w:val="007221EC"/>
    <w:rsid w:val="00722431"/>
    <w:rsid w:val="007226EA"/>
    <w:rsid w:val="00722C27"/>
    <w:rsid w:val="0072315D"/>
    <w:rsid w:val="0072425B"/>
    <w:rsid w:val="00724531"/>
    <w:rsid w:val="00724FEA"/>
    <w:rsid w:val="007250E0"/>
    <w:rsid w:val="0072518C"/>
    <w:rsid w:val="007251EB"/>
    <w:rsid w:val="00725A9E"/>
    <w:rsid w:val="00725BD9"/>
    <w:rsid w:val="00725BF2"/>
    <w:rsid w:val="00726FB9"/>
    <w:rsid w:val="00726FD2"/>
    <w:rsid w:val="007273E6"/>
    <w:rsid w:val="007276BA"/>
    <w:rsid w:val="0072791A"/>
    <w:rsid w:val="00730369"/>
    <w:rsid w:val="00730562"/>
    <w:rsid w:val="00730B3B"/>
    <w:rsid w:val="00730C92"/>
    <w:rsid w:val="00730F3F"/>
    <w:rsid w:val="007315F3"/>
    <w:rsid w:val="0073198E"/>
    <w:rsid w:val="00731A19"/>
    <w:rsid w:val="00731E5B"/>
    <w:rsid w:val="00732117"/>
    <w:rsid w:val="007324D2"/>
    <w:rsid w:val="00732674"/>
    <w:rsid w:val="007332CB"/>
    <w:rsid w:val="00733F4A"/>
    <w:rsid w:val="00733FE3"/>
    <w:rsid w:val="007341E4"/>
    <w:rsid w:val="007346B4"/>
    <w:rsid w:val="00734911"/>
    <w:rsid w:val="00734E3E"/>
    <w:rsid w:val="007350F4"/>
    <w:rsid w:val="00735306"/>
    <w:rsid w:val="00735A5D"/>
    <w:rsid w:val="00735B5D"/>
    <w:rsid w:val="00735F8C"/>
    <w:rsid w:val="00736174"/>
    <w:rsid w:val="007362A4"/>
    <w:rsid w:val="00736B1F"/>
    <w:rsid w:val="00737399"/>
    <w:rsid w:val="0073788D"/>
    <w:rsid w:val="00737906"/>
    <w:rsid w:val="00737C8B"/>
    <w:rsid w:val="00737DCD"/>
    <w:rsid w:val="0074000E"/>
    <w:rsid w:val="007400F8"/>
    <w:rsid w:val="0074015A"/>
    <w:rsid w:val="00740164"/>
    <w:rsid w:val="007402C7"/>
    <w:rsid w:val="007402F8"/>
    <w:rsid w:val="007403D9"/>
    <w:rsid w:val="0074047F"/>
    <w:rsid w:val="00740629"/>
    <w:rsid w:val="00740A33"/>
    <w:rsid w:val="00740E69"/>
    <w:rsid w:val="00740F55"/>
    <w:rsid w:val="00741BCA"/>
    <w:rsid w:val="00741C14"/>
    <w:rsid w:val="00741CCC"/>
    <w:rsid w:val="00741F9B"/>
    <w:rsid w:val="00742034"/>
    <w:rsid w:val="00742212"/>
    <w:rsid w:val="007423B6"/>
    <w:rsid w:val="00742ECA"/>
    <w:rsid w:val="00742F76"/>
    <w:rsid w:val="007431E7"/>
    <w:rsid w:val="007444DD"/>
    <w:rsid w:val="00744B42"/>
    <w:rsid w:val="00745D3A"/>
    <w:rsid w:val="00747489"/>
    <w:rsid w:val="00747821"/>
    <w:rsid w:val="00747C75"/>
    <w:rsid w:val="00747D3D"/>
    <w:rsid w:val="00750167"/>
    <w:rsid w:val="00750354"/>
    <w:rsid w:val="00750377"/>
    <w:rsid w:val="00750A23"/>
    <w:rsid w:val="00751460"/>
    <w:rsid w:val="0075148D"/>
    <w:rsid w:val="00751946"/>
    <w:rsid w:val="00751E2B"/>
    <w:rsid w:val="007521E2"/>
    <w:rsid w:val="007522BF"/>
    <w:rsid w:val="007523B4"/>
    <w:rsid w:val="007531F2"/>
    <w:rsid w:val="00753C5B"/>
    <w:rsid w:val="00754136"/>
    <w:rsid w:val="007541DE"/>
    <w:rsid w:val="007543C4"/>
    <w:rsid w:val="007544FC"/>
    <w:rsid w:val="0075460B"/>
    <w:rsid w:val="00754743"/>
    <w:rsid w:val="007547CF"/>
    <w:rsid w:val="00754BA2"/>
    <w:rsid w:val="00754CF3"/>
    <w:rsid w:val="007550B3"/>
    <w:rsid w:val="0075540E"/>
    <w:rsid w:val="0075562D"/>
    <w:rsid w:val="0075571E"/>
    <w:rsid w:val="00755766"/>
    <w:rsid w:val="00755F8D"/>
    <w:rsid w:val="007561F4"/>
    <w:rsid w:val="0075681E"/>
    <w:rsid w:val="00756F36"/>
    <w:rsid w:val="00757621"/>
    <w:rsid w:val="00757736"/>
    <w:rsid w:val="00757E33"/>
    <w:rsid w:val="007600DC"/>
    <w:rsid w:val="0076021E"/>
    <w:rsid w:val="007603A8"/>
    <w:rsid w:val="0076086A"/>
    <w:rsid w:val="0076097A"/>
    <w:rsid w:val="00760AC9"/>
    <w:rsid w:val="007610B7"/>
    <w:rsid w:val="007613B7"/>
    <w:rsid w:val="0076159A"/>
    <w:rsid w:val="00761836"/>
    <w:rsid w:val="00761C6D"/>
    <w:rsid w:val="00761F50"/>
    <w:rsid w:val="0076204B"/>
    <w:rsid w:val="0076222F"/>
    <w:rsid w:val="007622D7"/>
    <w:rsid w:val="0076234E"/>
    <w:rsid w:val="007627F3"/>
    <w:rsid w:val="00762CD2"/>
    <w:rsid w:val="00762E08"/>
    <w:rsid w:val="0076302D"/>
    <w:rsid w:val="007631CF"/>
    <w:rsid w:val="007632DB"/>
    <w:rsid w:val="00763371"/>
    <w:rsid w:val="00763915"/>
    <w:rsid w:val="00763CA2"/>
    <w:rsid w:val="007642A6"/>
    <w:rsid w:val="007642FC"/>
    <w:rsid w:val="007644B1"/>
    <w:rsid w:val="007646AA"/>
    <w:rsid w:val="00764803"/>
    <w:rsid w:val="0076494D"/>
    <w:rsid w:val="00764C2B"/>
    <w:rsid w:val="00764C4E"/>
    <w:rsid w:val="00764D8A"/>
    <w:rsid w:val="007650CD"/>
    <w:rsid w:val="0076572E"/>
    <w:rsid w:val="00765AFC"/>
    <w:rsid w:val="00765C75"/>
    <w:rsid w:val="00765F4F"/>
    <w:rsid w:val="00766045"/>
    <w:rsid w:val="007660A3"/>
    <w:rsid w:val="00766220"/>
    <w:rsid w:val="00766BAB"/>
    <w:rsid w:val="00767909"/>
    <w:rsid w:val="00767BBA"/>
    <w:rsid w:val="00767BDE"/>
    <w:rsid w:val="0077043E"/>
    <w:rsid w:val="00770556"/>
    <w:rsid w:val="00770776"/>
    <w:rsid w:val="00770803"/>
    <w:rsid w:val="00770F11"/>
    <w:rsid w:val="00771270"/>
    <w:rsid w:val="00771777"/>
    <w:rsid w:val="007726EF"/>
    <w:rsid w:val="0077277C"/>
    <w:rsid w:val="00772826"/>
    <w:rsid w:val="00772A88"/>
    <w:rsid w:val="00773259"/>
    <w:rsid w:val="0077346C"/>
    <w:rsid w:val="0077346F"/>
    <w:rsid w:val="0077350A"/>
    <w:rsid w:val="00773660"/>
    <w:rsid w:val="0077380B"/>
    <w:rsid w:val="00773A44"/>
    <w:rsid w:val="00773B09"/>
    <w:rsid w:val="00773FD8"/>
    <w:rsid w:val="00774872"/>
    <w:rsid w:val="00774AD5"/>
    <w:rsid w:val="00774FE8"/>
    <w:rsid w:val="00775565"/>
    <w:rsid w:val="00775708"/>
    <w:rsid w:val="007766D5"/>
    <w:rsid w:val="00776CE0"/>
    <w:rsid w:val="00777124"/>
    <w:rsid w:val="00777192"/>
    <w:rsid w:val="00777449"/>
    <w:rsid w:val="007774A7"/>
    <w:rsid w:val="00777594"/>
    <w:rsid w:val="00777889"/>
    <w:rsid w:val="00777A84"/>
    <w:rsid w:val="00777D56"/>
    <w:rsid w:val="00777D95"/>
    <w:rsid w:val="00777DBA"/>
    <w:rsid w:val="007801A6"/>
    <w:rsid w:val="00780D2A"/>
    <w:rsid w:val="0078108F"/>
    <w:rsid w:val="0078122F"/>
    <w:rsid w:val="0078125D"/>
    <w:rsid w:val="0078148C"/>
    <w:rsid w:val="00781D83"/>
    <w:rsid w:val="00781DD2"/>
    <w:rsid w:val="007822B9"/>
    <w:rsid w:val="00782F19"/>
    <w:rsid w:val="00783289"/>
    <w:rsid w:val="007834C7"/>
    <w:rsid w:val="007838F1"/>
    <w:rsid w:val="007841E7"/>
    <w:rsid w:val="007845C4"/>
    <w:rsid w:val="00784D01"/>
    <w:rsid w:val="007850F2"/>
    <w:rsid w:val="00785395"/>
    <w:rsid w:val="00785A01"/>
    <w:rsid w:val="00785A45"/>
    <w:rsid w:val="00785AB4"/>
    <w:rsid w:val="00785C56"/>
    <w:rsid w:val="00786107"/>
    <w:rsid w:val="00786238"/>
    <w:rsid w:val="00786916"/>
    <w:rsid w:val="00786B06"/>
    <w:rsid w:val="007871F2"/>
    <w:rsid w:val="0079004E"/>
    <w:rsid w:val="0079016A"/>
    <w:rsid w:val="0079021F"/>
    <w:rsid w:val="00790590"/>
    <w:rsid w:val="00790681"/>
    <w:rsid w:val="00792367"/>
    <w:rsid w:val="00792412"/>
    <w:rsid w:val="00792B7A"/>
    <w:rsid w:val="00792DD9"/>
    <w:rsid w:val="00793251"/>
    <w:rsid w:val="00793A51"/>
    <w:rsid w:val="00793BC7"/>
    <w:rsid w:val="00793EE5"/>
    <w:rsid w:val="007941D7"/>
    <w:rsid w:val="00794B99"/>
    <w:rsid w:val="00794DF5"/>
    <w:rsid w:val="00794F77"/>
    <w:rsid w:val="0079566B"/>
    <w:rsid w:val="00796C91"/>
    <w:rsid w:val="007970EF"/>
    <w:rsid w:val="00797132"/>
    <w:rsid w:val="007973EB"/>
    <w:rsid w:val="00797788"/>
    <w:rsid w:val="00797D15"/>
    <w:rsid w:val="00797E18"/>
    <w:rsid w:val="007A0243"/>
    <w:rsid w:val="007A11E3"/>
    <w:rsid w:val="007A1246"/>
    <w:rsid w:val="007A1BE6"/>
    <w:rsid w:val="007A24DD"/>
    <w:rsid w:val="007A2566"/>
    <w:rsid w:val="007A27A3"/>
    <w:rsid w:val="007A36D4"/>
    <w:rsid w:val="007A38B2"/>
    <w:rsid w:val="007A3C8B"/>
    <w:rsid w:val="007A472B"/>
    <w:rsid w:val="007A4B61"/>
    <w:rsid w:val="007A5194"/>
    <w:rsid w:val="007A536D"/>
    <w:rsid w:val="007A53CF"/>
    <w:rsid w:val="007A55D1"/>
    <w:rsid w:val="007A571B"/>
    <w:rsid w:val="007A58C6"/>
    <w:rsid w:val="007A5983"/>
    <w:rsid w:val="007A628A"/>
    <w:rsid w:val="007A64D8"/>
    <w:rsid w:val="007A6AA5"/>
    <w:rsid w:val="007A6CDA"/>
    <w:rsid w:val="007A7BDA"/>
    <w:rsid w:val="007A7F23"/>
    <w:rsid w:val="007A7F3E"/>
    <w:rsid w:val="007B000D"/>
    <w:rsid w:val="007B072D"/>
    <w:rsid w:val="007B0A4A"/>
    <w:rsid w:val="007B0B94"/>
    <w:rsid w:val="007B138C"/>
    <w:rsid w:val="007B2620"/>
    <w:rsid w:val="007B28CC"/>
    <w:rsid w:val="007B2B39"/>
    <w:rsid w:val="007B2B5A"/>
    <w:rsid w:val="007B3597"/>
    <w:rsid w:val="007B3830"/>
    <w:rsid w:val="007B3B26"/>
    <w:rsid w:val="007B3BAB"/>
    <w:rsid w:val="007B3EA0"/>
    <w:rsid w:val="007B3EFE"/>
    <w:rsid w:val="007B4623"/>
    <w:rsid w:val="007B4692"/>
    <w:rsid w:val="007B4719"/>
    <w:rsid w:val="007B53F7"/>
    <w:rsid w:val="007B56C5"/>
    <w:rsid w:val="007B599D"/>
    <w:rsid w:val="007B6647"/>
    <w:rsid w:val="007B6A1D"/>
    <w:rsid w:val="007B6A42"/>
    <w:rsid w:val="007B6B8E"/>
    <w:rsid w:val="007B6C3D"/>
    <w:rsid w:val="007B6DA0"/>
    <w:rsid w:val="007B6FFE"/>
    <w:rsid w:val="007B71A1"/>
    <w:rsid w:val="007B72C6"/>
    <w:rsid w:val="007B75B8"/>
    <w:rsid w:val="007B77B0"/>
    <w:rsid w:val="007B79DF"/>
    <w:rsid w:val="007B7E27"/>
    <w:rsid w:val="007B7F4C"/>
    <w:rsid w:val="007C0221"/>
    <w:rsid w:val="007C025D"/>
    <w:rsid w:val="007C03A2"/>
    <w:rsid w:val="007C0419"/>
    <w:rsid w:val="007C044E"/>
    <w:rsid w:val="007C0A04"/>
    <w:rsid w:val="007C10B9"/>
    <w:rsid w:val="007C17C8"/>
    <w:rsid w:val="007C19DB"/>
    <w:rsid w:val="007C1ED7"/>
    <w:rsid w:val="007C206B"/>
    <w:rsid w:val="007C2A12"/>
    <w:rsid w:val="007C2A47"/>
    <w:rsid w:val="007C2B37"/>
    <w:rsid w:val="007C2D26"/>
    <w:rsid w:val="007C3B46"/>
    <w:rsid w:val="007C3E8C"/>
    <w:rsid w:val="007C3FA4"/>
    <w:rsid w:val="007C4304"/>
    <w:rsid w:val="007C44A7"/>
    <w:rsid w:val="007C45A3"/>
    <w:rsid w:val="007C4966"/>
    <w:rsid w:val="007C4BAF"/>
    <w:rsid w:val="007C4C0C"/>
    <w:rsid w:val="007C4C64"/>
    <w:rsid w:val="007C57BF"/>
    <w:rsid w:val="007C5EE8"/>
    <w:rsid w:val="007C69E7"/>
    <w:rsid w:val="007C6E64"/>
    <w:rsid w:val="007C7457"/>
    <w:rsid w:val="007C7B37"/>
    <w:rsid w:val="007C7E64"/>
    <w:rsid w:val="007C7ECE"/>
    <w:rsid w:val="007D0372"/>
    <w:rsid w:val="007D0760"/>
    <w:rsid w:val="007D0E4D"/>
    <w:rsid w:val="007D134D"/>
    <w:rsid w:val="007D1529"/>
    <w:rsid w:val="007D1613"/>
    <w:rsid w:val="007D25D3"/>
    <w:rsid w:val="007D2BBC"/>
    <w:rsid w:val="007D301B"/>
    <w:rsid w:val="007D30E8"/>
    <w:rsid w:val="007D3114"/>
    <w:rsid w:val="007D32C3"/>
    <w:rsid w:val="007D35F1"/>
    <w:rsid w:val="007D392A"/>
    <w:rsid w:val="007D3C89"/>
    <w:rsid w:val="007D3D4A"/>
    <w:rsid w:val="007D445B"/>
    <w:rsid w:val="007D45B1"/>
    <w:rsid w:val="007D46B4"/>
    <w:rsid w:val="007D47D4"/>
    <w:rsid w:val="007D4EED"/>
    <w:rsid w:val="007D5252"/>
    <w:rsid w:val="007D57C1"/>
    <w:rsid w:val="007D5A27"/>
    <w:rsid w:val="007D66C5"/>
    <w:rsid w:val="007D6BDC"/>
    <w:rsid w:val="007D70E5"/>
    <w:rsid w:val="007D728F"/>
    <w:rsid w:val="007D746D"/>
    <w:rsid w:val="007D7667"/>
    <w:rsid w:val="007D787A"/>
    <w:rsid w:val="007D7D86"/>
    <w:rsid w:val="007D7FC1"/>
    <w:rsid w:val="007E01B3"/>
    <w:rsid w:val="007E0271"/>
    <w:rsid w:val="007E05B2"/>
    <w:rsid w:val="007E0CFE"/>
    <w:rsid w:val="007E1047"/>
    <w:rsid w:val="007E110A"/>
    <w:rsid w:val="007E1C87"/>
    <w:rsid w:val="007E1D5D"/>
    <w:rsid w:val="007E215D"/>
    <w:rsid w:val="007E29BC"/>
    <w:rsid w:val="007E2DCA"/>
    <w:rsid w:val="007E2E71"/>
    <w:rsid w:val="007E333F"/>
    <w:rsid w:val="007E48C1"/>
    <w:rsid w:val="007E49FA"/>
    <w:rsid w:val="007E4D71"/>
    <w:rsid w:val="007E54A8"/>
    <w:rsid w:val="007E5615"/>
    <w:rsid w:val="007E624E"/>
    <w:rsid w:val="007E6637"/>
    <w:rsid w:val="007E67E7"/>
    <w:rsid w:val="007E6D9C"/>
    <w:rsid w:val="007E7239"/>
    <w:rsid w:val="007F0449"/>
    <w:rsid w:val="007F0835"/>
    <w:rsid w:val="007F142D"/>
    <w:rsid w:val="007F1A48"/>
    <w:rsid w:val="007F1AA9"/>
    <w:rsid w:val="007F1DCF"/>
    <w:rsid w:val="007F26EA"/>
    <w:rsid w:val="007F29CD"/>
    <w:rsid w:val="007F2AF9"/>
    <w:rsid w:val="007F3425"/>
    <w:rsid w:val="007F3B02"/>
    <w:rsid w:val="007F3CD0"/>
    <w:rsid w:val="007F409D"/>
    <w:rsid w:val="007F58B5"/>
    <w:rsid w:val="007F5EBB"/>
    <w:rsid w:val="007F613D"/>
    <w:rsid w:val="007F65C9"/>
    <w:rsid w:val="007F6A0D"/>
    <w:rsid w:val="007F6B71"/>
    <w:rsid w:val="007F7028"/>
    <w:rsid w:val="007F75E2"/>
    <w:rsid w:val="007F75E3"/>
    <w:rsid w:val="007F7FAE"/>
    <w:rsid w:val="008005E7"/>
    <w:rsid w:val="00800776"/>
    <w:rsid w:val="00801B0D"/>
    <w:rsid w:val="00801B25"/>
    <w:rsid w:val="008024F3"/>
    <w:rsid w:val="008027EC"/>
    <w:rsid w:val="008028BD"/>
    <w:rsid w:val="00802E64"/>
    <w:rsid w:val="0080334E"/>
    <w:rsid w:val="00803365"/>
    <w:rsid w:val="00803818"/>
    <w:rsid w:val="00803991"/>
    <w:rsid w:val="00803B4D"/>
    <w:rsid w:val="00803C0F"/>
    <w:rsid w:val="00803F5A"/>
    <w:rsid w:val="00803FB9"/>
    <w:rsid w:val="00804062"/>
    <w:rsid w:val="008040E6"/>
    <w:rsid w:val="0080457D"/>
    <w:rsid w:val="00804932"/>
    <w:rsid w:val="00804993"/>
    <w:rsid w:val="00804C1C"/>
    <w:rsid w:val="0080562D"/>
    <w:rsid w:val="00805A09"/>
    <w:rsid w:val="00805A90"/>
    <w:rsid w:val="00805C31"/>
    <w:rsid w:val="00805D33"/>
    <w:rsid w:val="00805E07"/>
    <w:rsid w:val="00805E2D"/>
    <w:rsid w:val="00805E7C"/>
    <w:rsid w:val="008061AB"/>
    <w:rsid w:val="00807DD6"/>
    <w:rsid w:val="0081063E"/>
    <w:rsid w:val="008106DB"/>
    <w:rsid w:val="00810773"/>
    <w:rsid w:val="00810D82"/>
    <w:rsid w:val="00810DAD"/>
    <w:rsid w:val="00811338"/>
    <w:rsid w:val="00811409"/>
    <w:rsid w:val="00811693"/>
    <w:rsid w:val="00811785"/>
    <w:rsid w:val="00811864"/>
    <w:rsid w:val="0081194A"/>
    <w:rsid w:val="00811D6F"/>
    <w:rsid w:val="00812177"/>
    <w:rsid w:val="00812332"/>
    <w:rsid w:val="0081233B"/>
    <w:rsid w:val="00812D95"/>
    <w:rsid w:val="00812F46"/>
    <w:rsid w:val="0081322D"/>
    <w:rsid w:val="008132B5"/>
    <w:rsid w:val="0081393E"/>
    <w:rsid w:val="00814984"/>
    <w:rsid w:val="00814B81"/>
    <w:rsid w:val="00814FE1"/>
    <w:rsid w:val="008151D9"/>
    <w:rsid w:val="008154B4"/>
    <w:rsid w:val="00815732"/>
    <w:rsid w:val="00815CC7"/>
    <w:rsid w:val="008162AE"/>
    <w:rsid w:val="008162C7"/>
    <w:rsid w:val="008167B6"/>
    <w:rsid w:val="00816867"/>
    <w:rsid w:val="00816D72"/>
    <w:rsid w:val="00817641"/>
    <w:rsid w:val="008179AD"/>
    <w:rsid w:val="00817C19"/>
    <w:rsid w:val="00817DC0"/>
    <w:rsid w:val="0082084E"/>
    <w:rsid w:val="00820FF6"/>
    <w:rsid w:val="0082108C"/>
    <w:rsid w:val="00821792"/>
    <w:rsid w:val="0082195A"/>
    <w:rsid w:val="00821D06"/>
    <w:rsid w:val="00822022"/>
    <w:rsid w:val="00822AFC"/>
    <w:rsid w:val="00822B5A"/>
    <w:rsid w:val="00822BFE"/>
    <w:rsid w:val="0082343F"/>
    <w:rsid w:val="00823505"/>
    <w:rsid w:val="008239EE"/>
    <w:rsid w:val="00823FF0"/>
    <w:rsid w:val="0082440C"/>
    <w:rsid w:val="00824835"/>
    <w:rsid w:val="00824BB8"/>
    <w:rsid w:val="00825ABB"/>
    <w:rsid w:val="00825B81"/>
    <w:rsid w:val="00825BBC"/>
    <w:rsid w:val="008263B1"/>
    <w:rsid w:val="00826992"/>
    <w:rsid w:val="00826ABC"/>
    <w:rsid w:val="00826C21"/>
    <w:rsid w:val="00826D29"/>
    <w:rsid w:val="0082703D"/>
    <w:rsid w:val="008270D9"/>
    <w:rsid w:val="008271E2"/>
    <w:rsid w:val="00830107"/>
    <w:rsid w:val="00830BFA"/>
    <w:rsid w:val="00830D0A"/>
    <w:rsid w:val="00830E30"/>
    <w:rsid w:val="00831124"/>
    <w:rsid w:val="008314F3"/>
    <w:rsid w:val="00831A32"/>
    <w:rsid w:val="00831C28"/>
    <w:rsid w:val="00832139"/>
    <w:rsid w:val="00832488"/>
    <w:rsid w:val="00832F73"/>
    <w:rsid w:val="008337B0"/>
    <w:rsid w:val="0083414E"/>
    <w:rsid w:val="00834177"/>
    <w:rsid w:val="00834D01"/>
    <w:rsid w:val="0083518B"/>
    <w:rsid w:val="008353D6"/>
    <w:rsid w:val="00835C12"/>
    <w:rsid w:val="0083620D"/>
    <w:rsid w:val="008363A5"/>
    <w:rsid w:val="008367BA"/>
    <w:rsid w:val="0083681B"/>
    <w:rsid w:val="00836E18"/>
    <w:rsid w:val="00836E46"/>
    <w:rsid w:val="0083738B"/>
    <w:rsid w:val="008374B6"/>
    <w:rsid w:val="008377AD"/>
    <w:rsid w:val="00837CA5"/>
    <w:rsid w:val="00837D68"/>
    <w:rsid w:val="00837E0D"/>
    <w:rsid w:val="0084046F"/>
    <w:rsid w:val="008405FB"/>
    <w:rsid w:val="008409CF"/>
    <w:rsid w:val="00840A1C"/>
    <w:rsid w:val="00840C84"/>
    <w:rsid w:val="00841300"/>
    <w:rsid w:val="0084182A"/>
    <w:rsid w:val="00841A30"/>
    <w:rsid w:val="00842608"/>
    <w:rsid w:val="00842708"/>
    <w:rsid w:val="00843198"/>
    <w:rsid w:val="0084358F"/>
    <w:rsid w:val="00843C3B"/>
    <w:rsid w:val="00843EBB"/>
    <w:rsid w:val="00843EF5"/>
    <w:rsid w:val="00844413"/>
    <w:rsid w:val="008444E6"/>
    <w:rsid w:val="00844591"/>
    <w:rsid w:val="008445EC"/>
    <w:rsid w:val="00844ADB"/>
    <w:rsid w:val="00844BC6"/>
    <w:rsid w:val="00844C58"/>
    <w:rsid w:val="00844C82"/>
    <w:rsid w:val="00844F9F"/>
    <w:rsid w:val="00844FF9"/>
    <w:rsid w:val="00845594"/>
    <w:rsid w:val="00845684"/>
    <w:rsid w:val="00845C6F"/>
    <w:rsid w:val="00846067"/>
    <w:rsid w:val="0084623A"/>
    <w:rsid w:val="0084664E"/>
    <w:rsid w:val="00846899"/>
    <w:rsid w:val="008473DE"/>
    <w:rsid w:val="0084758E"/>
    <w:rsid w:val="00847672"/>
    <w:rsid w:val="0085066E"/>
    <w:rsid w:val="00850B06"/>
    <w:rsid w:val="008510AC"/>
    <w:rsid w:val="00851305"/>
    <w:rsid w:val="0085134E"/>
    <w:rsid w:val="008515C8"/>
    <w:rsid w:val="00851781"/>
    <w:rsid w:val="008519AA"/>
    <w:rsid w:val="00851A35"/>
    <w:rsid w:val="00851BB1"/>
    <w:rsid w:val="00852420"/>
    <w:rsid w:val="00852955"/>
    <w:rsid w:val="00852FCD"/>
    <w:rsid w:val="008532A9"/>
    <w:rsid w:val="00853A58"/>
    <w:rsid w:val="00853BD9"/>
    <w:rsid w:val="00853F86"/>
    <w:rsid w:val="00854032"/>
    <w:rsid w:val="008550D9"/>
    <w:rsid w:val="00855D60"/>
    <w:rsid w:val="0085659D"/>
    <w:rsid w:val="00856EA4"/>
    <w:rsid w:val="0085702D"/>
    <w:rsid w:val="008571B4"/>
    <w:rsid w:val="00857556"/>
    <w:rsid w:val="00857C7B"/>
    <w:rsid w:val="00857DF8"/>
    <w:rsid w:val="008604B4"/>
    <w:rsid w:val="00860874"/>
    <w:rsid w:val="00861C2E"/>
    <w:rsid w:val="008626E8"/>
    <w:rsid w:val="00862842"/>
    <w:rsid w:val="00862D24"/>
    <w:rsid w:val="00862E87"/>
    <w:rsid w:val="008631DB"/>
    <w:rsid w:val="00863231"/>
    <w:rsid w:val="008632DF"/>
    <w:rsid w:val="00863577"/>
    <w:rsid w:val="0086365E"/>
    <w:rsid w:val="00863ED0"/>
    <w:rsid w:val="008640E2"/>
    <w:rsid w:val="0086481C"/>
    <w:rsid w:val="00864B2F"/>
    <w:rsid w:val="00864C70"/>
    <w:rsid w:val="00864CC4"/>
    <w:rsid w:val="00864D2F"/>
    <w:rsid w:val="00864F68"/>
    <w:rsid w:val="008654FF"/>
    <w:rsid w:val="0086562C"/>
    <w:rsid w:val="00865952"/>
    <w:rsid w:val="008667CA"/>
    <w:rsid w:val="00866972"/>
    <w:rsid w:val="00866D40"/>
    <w:rsid w:val="00866E0F"/>
    <w:rsid w:val="00866ECA"/>
    <w:rsid w:val="00867929"/>
    <w:rsid w:val="00867C34"/>
    <w:rsid w:val="0087040E"/>
    <w:rsid w:val="008704CF"/>
    <w:rsid w:val="008705EC"/>
    <w:rsid w:val="00870751"/>
    <w:rsid w:val="008707F1"/>
    <w:rsid w:val="0087121B"/>
    <w:rsid w:val="0087146E"/>
    <w:rsid w:val="00871536"/>
    <w:rsid w:val="00871C76"/>
    <w:rsid w:val="00871EB7"/>
    <w:rsid w:val="0087216E"/>
    <w:rsid w:val="00872730"/>
    <w:rsid w:val="00872D96"/>
    <w:rsid w:val="008730BD"/>
    <w:rsid w:val="00873B45"/>
    <w:rsid w:val="0087407A"/>
    <w:rsid w:val="008740BC"/>
    <w:rsid w:val="0087441A"/>
    <w:rsid w:val="00874EBE"/>
    <w:rsid w:val="008750B5"/>
    <w:rsid w:val="008755A0"/>
    <w:rsid w:val="00875B20"/>
    <w:rsid w:val="00875D2F"/>
    <w:rsid w:val="0087621D"/>
    <w:rsid w:val="00876313"/>
    <w:rsid w:val="008763F7"/>
    <w:rsid w:val="0087668A"/>
    <w:rsid w:val="00876CE9"/>
    <w:rsid w:val="0087705A"/>
    <w:rsid w:val="00877A71"/>
    <w:rsid w:val="00877BCF"/>
    <w:rsid w:val="00877C13"/>
    <w:rsid w:val="008804C3"/>
    <w:rsid w:val="00880608"/>
    <w:rsid w:val="0088073B"/>
    <w:rsid w:val="00880821"/>
    <w:rsid w:val="00880920"/>
    <w:rsid w:val="00880ADC"/>
    <w:rsid w:val="008812ED"/>
    <w:rsid w:val="00881E3E"/>
    <w:rsid w:val="00882018"/>
    <w:rsid w:val="0088202D"/>
    <w:rsid w:val="00882C8D"/>
    <w:rsid w:val="00882D1C"/>
    <w:rsid w:val="0088311D"/>
    <w:rsid w:val="0088327C"/>
    <w:rsid w:val="008833D0"/>
    <w:rsid w:val="008835E8"/>
    <w:rsid w:val="00883C4A"/>
    <w:rsid w:val="00883F49"/>
    <w:rsid w:val="00883F51"/>
    <w:rsid w:val="008844BB"/>
    <w:rsid w:val="0088485A"/>
    <w:rsid w:val="00884C97"/>
    <w:rsid w:val="008850CE"/>
    <w:rsid w:val="00885257"/>
    <w:rsid w:val="00885F9F"/>
    <w:rsid w:val="008862DE"/>
    <w:rsid w:val="0088665A"/>
    <w:rsid w:val="00886D36"/>
    <w:rsid w:val="0088743D"/>
    <w:rsid w:val="00890965"/>
    <w:rsid w:val="00890B1B"/>
    <w:rsid w:val="00891374"/>
    <w:rsid w:val="008913DC"/>
    <w:rsid w:val="00891A97"/>
    <w:rsid w:val="00891B47"/>
    <w:rsid w:val="008920FF"/>
    <w:rsid w:val="008927BB"/>
    <w:rsid w:val="00892B15"/>
    <w:rsid w:val="00892CD2"/>
    <w:rsid w:val="00892F06"/>
    <w:rsid w:val="00893255"/>
    <w:rsid w:val="00893B61"/>
    <w:rsid w:val="00893C06"/>
    <w:rsid w:val="00893EE0"/>
    <w:rsid w:val="00894AF6"/>
    <w:rsid w:val="00894E97"/>
    <w:rsid w:val="008953E9"/>
    <w:rsid w:val="00895710"/>
    <w:rsid w:val="0089586D"/>
    <w:rsid w:val="00895BF9"/>
    <w:rsid w:val="00895CFE"/>
    <w:rsid w:val="008964FA"/>
    <w:rsid w:val="0089690D"/>
    <w:rsid w:val="0089691A"/>
    <w:rsid w:val="00896D69"/>
    <w:rsid w:val="00897B61"/>
    <w:rsid w:val="00897CE1"/>
    <w:rsid w:val="00897EAE"/>
    <w:rsid w:val="008A0029"/>
    <w:rsid w:val="008A00F0"/>
    <w:rsid w:val="008A01B5"/>
    <w:rsid w:val="008A02A2"/>
    <w:rsid w:val="008A04AF"/>
    <w:rsid w:val="008A04CB"/>
    <w:rsid w:val="008A055E"/>
    <w:rsid w:val="008A0D70"/>
    <w:rsid w:val="008A1BFC"/>
    <w:rsid w:val="008A1EA2"/>
    <w:rsid w:val="008A1F98"/>
    <w:rsid w:val="008A24FB"/>
    <w:rsid w:val="008A284D"/>
    <w:rsid w:val="008A28ED"/>
    <w:rsid w:val="008A28EF"/>
    <w:rsid w:val="008A29C3"/>
    <w:rsid w:val="008A2DFF"/>
    <w:rsid w:val="008A32C5"/>
    <w:rsid w:val="008A32F9"/>
    <w:rsid w:val="008A3528"/>
    <w:rsid w:val="008A3A22"/>
    <w:rsid w:val="008A3B4F"/>
    <w:rsid w:val="008A3BC3"/>
    <w:rsid w:val="008A3BED"/>
    <w:rsid w:val="008A3C09"/>
    <w:rsid w:val="008A3C4C"/>
    <w:rsid w:val="008A3C8D"/>
    <w:rsid w:val="008A3D12"/>
    <w:rsid w:val="008A3E51"/>
    <w:rsid w:val="008A5189"/>
    <w:rsid w:val="008A51CF"/>
    <w:rsid w:val="008A54F6"/>
    <w:rsid w:val="008A5AE1"/>
    <w:rsid w:val="008A5E63"/>
    <w:rsid w:val="008A5EE1"/>
    <w:rsid w:val="008A67D3"/>
    <w:rsid w:val="008A6930"/>
    <w:rsid w:val="008A6B09"/>
    <w:rsid w:val="008A725A"/>
    <w:rsid w:val="008A72D3"/>
    <w:rsid w:val="008A7D7B"/>
    <w:rsid w:val="008B00E4"/>
    <w:rsid w:val="008B0136"/>
    <w:rsid w:val="008B0179"/>
    <w:rsid w:val="008B035F"/>
    <w:rsid w:val="008B065F"/>
    <w:rsid w:val="008B08A8"/>
    <w:rsid w:val="008B08C9"/>
    <w:rsid w:val="008B18B1"/>
    <w:rsid w:val="008B1E57"/>
    <w:rsid w:val="008B1EA6"/>
    <w:rsid w:val="008B2713"/>
    <w:rsid w:val="008B28C4"/>
    <w:rsid w:val="008B2EFD"/>
    <w:rsid w:val="008B2F16"/>
    <w:rsid w:val="008B3783"/>
    <w:rsid w:val="008B3B65"/>
    <w:rsid w:val="008B4724"/>
    <w:rsid w:val="008B48F1"/>
    <w:rsid w:val="008B4974"/>
    <w:rsid w:val="008B5142"/>
    <w:rsid w:val="008B520D"/>
    <w:rsid w:val="008B549A"/>
    <w:rsid w:val="008B5730"/>
    <w:rsid w:val="008B58A7"/>
    <w:rsid w:val="008B58F4"/>
    <w:rsid w:val="008B5A94"/>
    <w:rsid w:val="008B5AD6"/>
    <w:rsid w:val="008B5C4D"/>
    <w:rsid w:val="008B5D30"/>
    <w:rsid w:val="008B5FAE"/>
    <w:rsid w:val="008B64DE"/>
    <w:rsid w:val="008B6CC2"/>
    <w:rsid w:val="008B6E58"/>
    <w:rsid w:val="008B7304"/>
    <w:rsid w:val="008B798B"/>
    <w:rsid w:val="008C01B1"/>
    <w:rsid w:val="008C0CF2"/>
    <w:rsid w:val="008C0EA7"/>
    <w:rsid w:val="008C1423"/>
    <w:rsid w:val="008C15BA"/>
    <w:rsid w:val="008C1A3B"/>
    <w:rsid w:val="008C1CD5"/>
    <w:rsid w:val="008C1D77"/>
    <w:rsid w:val="008C241C"/>
    <w:rsid w:val="008C2956"/>
    <w:rsid w:val="008C335B"/>
    <w:rsid w:val="008C355F"/>
    <w:rsid w:val="008C35A0"/>
    <w:rsid w:val="008C3639"/>
    <w:rsid w:val="008C389B"/>
    <w:rsid w:val="008C38F7"/>
    <w:rsid w:val="008C3904"/>
    <w:rsid w:val="008C4E3A"/>
    <w:rsid w:val="008C5182"/>
    <w:rsid w:val="008C540C"/>
    <w:rsid w:val="008C5551"/>
    <w:rsid w:val="008C5E0A"/>
    <w:rsid w:val="008C5FCB"/>
    <w:rsid w:val="008C628E"/>
    <w:rsid w:val="008C6A69"/>
    <w:rsid w:val="008C7005"/>
    <w:rsid w:val="008C763E"/>
    <w:rsid w:val="008D004D"/>
    <w:rsid w:val="008D0171"/>
    <w:rsid w:val="008D026A"/>
    <w:rsid w:val="008D0735"/>
    <w:rsid w:val="008D0DAB"/>
    <w:rsid w:val="008D15C3"/>
    <w:rsid w:val="008D17B0"/>
    <w:rsid w:val="008D1960"/>
    <w:rsid w:val="008D19A1"/>
    <w:rsid w:val="008D19CC"/>
    <w:rsid w:val="008D1DEC"/>
    <w:rsid w:val="008D2360"/>
    <w:rsid w:val="008D2482"/>
    <w:rsid w:val="008D2870"/>
    <w:rsid w:val="008D2950"/>
    <w:rsid w:val="008D39EC"/>
    <w:rsid w:val="008D3A35"/>
    <w:rsid w:val="008D3D96"/>
    <w:rsid w:val="008D45E7"/>
    <w:rsid w:val="008D4968"/>
    <w:rsid w:val="008D4AE4"/>
    <w:rsid w:val="008D4B95"/>
    <w:rsid w:val="008D4EEB"/>
    <w:rsid w:val="008D4F5B"/>
    <w:rsid w:val="008D4F5E"/>
    <w:rsid w:val="008D50DC"/>
    <w:rsid w:val="008D55DD"/>
    <w:rsid w:val="008D5E0C"/>
    <w:rsid w:val="008D7264"/>
    <w:rsid w:val="008E02FD"/>
    <w:rsid w:val="008E040B"/>
    <w:rsid w:val="008E0ADF"/>
    <w:rsid w:val="008E0D1F"/>
    <w:rsid w:val="008E1105"/>
    <w:rsid w:val="008E1579"/>
    <w:rsid w:val="008E1C28"/>
    <w:rsid w:val="008E1C3C"/>
    <w:rsid w:val="008E201C"/>
    <w:rsid w:val="008E21E1"/>
    <w:rsid w:val="008E237F"/>
    <w:rsid w:val="008E24C8"/>
    <w:rsid w:val="008E272D"/>
    <w:rsid w:val="008E2A6E"/>
    <w:rsid w:val="008E34C0"/>
    <w:rsid w:val="008E351B"/>
    <w:rsid w:val="008E3540"/>
    <w:rsid w:val="008E3A72"/>
    <w:rsid w:val="008E3D45"/>
    <w:rsid w:val="008E4175"/>
    <w:rsid w:val="008E4567"/>
    <w:rsid w:val="008E45EE"/>
    <w:rsid w:val="008E47E8"/>
    <w:rsid w:val="008E4A82"/>
    <w:rsid w:val="008E4B97"/>
    <w:rsid w:val="008E4C25"/>
    <w:rsid w:val="008E5229"/>
    <w:rsid w:val="008E595B"/>
    <w:rsid w:val="008E5EA6"/>
    <w:rsid w:val="008E63F1"/>
    <w:rsid w:val="008E651D"/>
    <w:rsid w:val="008E662A"/>
    <w:rsid w:val="008E67EB"/>
    <w:rsid w:val="008E705C"/>
    <w:rsid w:val="008E7151"/>
    <w:rsid w:val="008E735A"/>
    <w:rsid w:val="008E76DF"/>
    <w:rsid w:val="008F0288"/>
    <w:rsid w:val="008F0323"/>
    <w:rsid w:val="008F039B"/>
    <w:rsid w:val="008F053A"/>
    <w:rsid w:val="008F0B7C"/>
    <w:rsid w:val="008F1969"/>
    <w:rsid w:val="008F1EE2"/>
    <w:rsid w:val="008F20E2"/>
    <w:rsid w:val="008F211B"/>
    <w:rsid w:val="008F2159"/>
    <w:rsid w:val="008F24B6"/>
    <w:rsid w:val="008F24BA"/>
    <w:rsid w:val="008F280B"/>
    <w:rsid w:val="008F2B11"/>
    <w:rsid w:val="008F2D74"/>
    <w:rsid w:val="008F324D"/>
    <w:rsid w:val="008F3283"/>
    <w:rsid w:val="008F35B1"/>
    <w:rsid w:val="008F36D1"/>
    <w:rsid w:val="008F3885"/>
    <w:rsid w:val="008F3F42"/>
    <w:rsid w:val="008F4039"/>
    <w:rsid w:val="008F407A"/>
    <w:rsid w:val="008F43D0"/>
    <w:rsid w:val="008F43E5"/>
    <w:rsid w:val="008F45C0"/>
    <w:rsid w:val="008F583E"/>
    <w:rsid w:val="008F58A0"/>
    <w:rsid w:val="008F58D7"/>
    <w:rsid w:val="008F58DE"/>
    <w:rsid w:val="008F5A48"/>
    <w:rsid w:val="008F5EF7"/>
    <w:rsid w:val="008F61F3"/>
    <w:rsid w:val="008F6391"/>
    <w:rsid w:val="008F661A"/>
    <w:rsid w:val="008F6B38"/>
    <w:rsid w:val="008F7148"/>
    <w:rsid w:val="008F71FA"/>
    <w:rsid w:val="008F72FD"/>
    <w:rsid w:val="008F73D0"/>
    <w:rsid w:val="008F743F"/>
    <w:rsid w:val="008F74CC"/>
    <w:rsid w:val="008F7626"/>
    <w:rsid w:val="008F7724"/>
    <w:rsid w:val="008F7CA5"/>
    <w:rsid w:val="0090008A"/>
    <w:rsid w:val="00900227"/>
    <w:rsid w:val="009003AA"/>
    <w:rsid w:val="00900715"/>
    <w:rsid w:val="00900DEC"/>
    <w:rsid w:val="00900EC9"/>
    <w:rsid w:val="009014BD"/>
    <w:rsid w:val="009015E3"/>
    <w:rsid w:val="00901705"/>
    <w:rsid w:val="00901BEF"/>
    <w:rsid w:val="00901D68"/>
    <w:rsid w:val="00902194"/>
    <w:rsid w:val="00902383"/>
    <w:rsid w:val="00902676"/>
    <w:rsid w:val="0090288A"/>
    <w:rsid w:val="009029A0"/>
    <w:rsid w:val="00902D35"/>
    <w:rsid w:val="00902ED6"/>
    <w:rsid w:val="009032D2"/>
    <w:rsid w:val="0090335E"/>
    <w:rsid w:val="00903407"/>
    <w:rsid w:val="00904038"/>
    <w:rsid w:val="0090480E"/>
    <w:rsid w:val="00904A5A"/>
    <w:rsid w:val="00904AFD"/>
    <w:rsid w:val="00904B0B"/>
    <w:rsid w:val="009051C0"/>
    <w:rsid w:val="00905966"/>
    <w:rsid w:val="00905CB4"/>
    <w:rsid w:val="00905F53"/>
    <w:rsid w:val="009067BB"/>
    <w:rsid w:val="00906870"/>
    <w:rsid w:val="00906ADE"/>
    <w:rsid w:val="00906FB9"/>
    <w:rsid w:val="00907116"/>
    <w:rsid w:val="0090736E"/>
    <w:rsid w:val="00907ADC"/>
    <w:rsid w:val="00907BA5"/>
    <w:rsid w:val="00907C68"/>
    <w:rsid w:val="00907F21"/>
    <w:rsid w:val="00907FEE"/>
    <w:rsid w:val="00910292"/>
    <w:rsid w:val="00910629"/>
    <w:rsid w:val="009106AB"/>
    <w:rsid w:val="009106E6"/>
    <w:rsid w:val="009112A8"/>
    <w:rsid w:val="0091142C"/>
    <w:rsid w:val="009115B5"/>
    <w:rsid w:val="009118CF"/>
    <w:rsid w:val="00911C47"/>
    <w:rsid w:val="0091214E"/>
    <w:rsid w:val="009121BC"/>
    <w:rsid w:val="009124F6"/>
    <w:rsid w:val="00912596"/>
    <w:rsid w:val="0091280B"/>
    <w:rsid w:val="00913117"/>
    <w:rsid w:val="009137B1"/>
    <w:rsid w:val="00913938"/>
    <w:rsid w:val="009139D7"/>
    <w:rsid w:val="009139FC"/>
    <w:rsid w:val="00913B70"/>
    <w:rsid w:val="00913B90"/>
    <w:rsid w:val="00913C46"/>
    <w:rsid w:val="009141B1"/>
    <w:rsid w:val="0091461B"/>
    <w:rsid w:val="0091469E"/>
    <w:rsid w:val="00914725"/>
    <w:rsid w:val="00914BAB"/>
    <w:rsid w:val="00914C4B"/>
    <w:rsid w:val="00914D0C"/>
    <w:rsid w:val="00914E50"/>
    <w:rsid w:val="00914E64"/>
    <w:rsid w:val="00915643"/>
    <w:rsid w:val="009156BF"/>
    <w:rsid w:val="0091585E"/>
    <w:rsid w:val="00915AB6"/>
    <w:rsid w:val="00915E16"/>
    <w:rsid w:val="009164E1"/>
    <w:rsid w:val="009167D3"/>
    <w:rsid w:val="009169C6"/>
    <w:rsid w:val="00916A78"/>
    <w:rsid w:val="00917A85"/>
    <w:rsid w:val="00917FF3"/>
    <w:rsid w:val="00920E23"/>
    <w:rsid w:val="00921590"/>
    <w:rsid w:val="00921A00"/>
    <w:rsid w:val="00922B0D"/>
    <w:rsid w:val="00922C9F"/>
    <w:rsid w:val="00922EF8"/>
    <w:rsid w:val="00923114"/>
    <w:rsid w:val="00923343"/>
    <w:rsid w:val="00923B6F"/>
    <w:rsid w:val="0092442A"/>
    <w:rsid w:val="00924530"/>
    <w:rsid w:val="00924D05"/>
    <w:rsid w:val="0092548E"/>
    <w:rsid w:val="009255F7"/>
    <w:rsid w:val="00925FC3"/>
    <w:rsid w:val="0092613B"/>
    <w:rsid w:val="00927079"/>
    <w:rsid w:val="00927299"/>
    <w:rsid w:val="009272AA"/>
    <w:rsid w:val="00927399"/>
    <w:rsid w:val="009273E0"/>
    <w:rsid w:val="0092787D"/>
    <w:rsid w:val="00927B35"/>
    <w:rsid w:val="0093018B"/>
    <w:rsid w:val="009301BB"/>
    <w:rsid w:val="00930940"/>
    <w:rsid w:val="00930F8D"/>
    <w:rsid w:val="00931916"/>
    <w:rsid w:val="0093205D"/>
    <w:rsid w:val="009320BD"/>
    <w:rsid w:val="009328E2"/>
    <w:rsid w:val="00932CB7"/>
    <w:rsid w:val="00932F76"/>
    <w:rsid w:val="0093319F"/>
    <w:rsid w:val="0093351B"/>
    <w:rsid w:val="009336E6"/>
    <w:rsid w:val="00933E18"/>
    <w:rsid w:val="00933E85"/>
    <w:rsid w:val="00934084"/>
    <w:rsid w:val="009342B4"/>
    <w:rsid w:val="0093458F"/>
    <w:rsid w:val="00935237"/>
    <w:rsid w:val="00935586"/>
    <w:rsid w:val="009358B5"/>
    <w:rsid w:val="00935BA5"/>
    <w:rsid w:val="0093633D"/>
    <w:rsid w:val="009364D3"/>
    <w:rsid w:val="00936692"/>
    <w:rsid w:val="00936EC2"/>
    <w:rsid w:val="009370A3"/>
    <w:rsid w:val="00937146"/>
    <w:rsid w:val="009376A9"/>
    <w:rsid w:val="00940023"/>
    <w:rsid w:val="0094040C"/>
    <w:rsid w:val="00940601"/>
    <w:rsid w:val="0094061E"/>
    <w:rsid w:val="0094069A"/>
    <w:rsid w:val="00940C75"/>
    <w:rsid w:val="00941C44"/>
    <w:rsid w:val="00941D36"/>
    <w:rsid w:val="00941D72"/>
    <w:rsid w:val="00941F55"/>
    <w:rsid w:val="00942086"/>
    <w:rsid w:val="009421B6"/>
    <w:rsid w:val="00942289"/>
    <w:rsid w:val="009428CB"/>
    <w:rsid w:val="009428E7"/>
    <w:rsid w:val="00942C04"/>
    <w:rsid w:val="00942FC4"/>
    <w:rsid w:val="00943094"/>
    <w:rsid w:val="00943897"/>
    <w:rsid w:val="00943B20"/>
    <w:rsid w:val="00943D55"/>
    <w:rsid w:val="00943D99"/>
    <w:rsid w:val="00944BA6"/>
    <w:rsid w:val="00944CA8"/>
    <w:rsid w:val="00945088"/>
    <w:rsid w:val="009450DA"/>
    <w:rsid w:val="009451C6"/>
    <w:rsid w:val="00945420"/>
    <w:rsid w:val="00946196"/>
    <w:rsid w:val="009461F2"/>
    <w:rsid w:val="00946676"/>
    <w:rsid w:val="0094671A"/>
    <w:rsid w:val="00946905"/>
    <w:rsid w:val="00946A5F"/>
    <w:rsid w:val="00946BC8"/>
    <w:rsid w:val="00946F25"/>
    <w:rsid w:val="00946FDA"/>
    <w:rsid w:val="009477A4"/>
    <w:rsid w:val="00947921"/>
    <w:rsid w:val="00950DFF"/>
    <w:rsid w:val="009516F9"/>
    <w:rsid w:val="00951864"/>
    <w:rsid w:val="00951B7A"/>
    <w:rsid w:val="00951CB6"/>
    <w:rsid w:val="00951CD0"/>
    <w:rsid w:val="00952141"/>
    <w:rsid w:val="009521EC"/>
    <w:rsid w:val="00952B56"/>
    <w:rsid w:val="00952F0E"/>
    <w:rsid w:val="00952FEE"/>
    <w:rsid w:val="00953234"/>
    <w:rsid w:val="0095374F"/>
    <w:rsid w:val="00953F6E"/>
    <w:rsid w:val="00953FE9"/>
    <w:rsid w:val="00954321"/>
    <w:rsid w:val="009544B1"/>
    <w:rsid w:val="00954C9E"/>
    <w:rsid w:val="00954E1A"/>
    <w:rsid w:val="00954FC2"/>
    <w:rsid w:val="0095643F"/>
    <w:rsid w:val="0095663F"/>
    <w:rsid w:val="00956D40"/>
    <w:rsid w:val="00956E33"/>
    <w:rsid w:val="009574C1"/>
    <w:rsid w:val="00957690"/>
    <w:rsid w:val="00957BCB"/>
    <w:rsid w:val="00957C9D"/>
    <w:rsid w:val="009603D9"/>
    <w:rsid w:val="00960525"/>
    <w:rsid w:val="009608DA"/>
    <w:rsid w:val="00960ACF"/>
    <w:rsid w:val="00960BF8"/>
    <w:rsid w:val="009614DD"/>
    <w:rsid w:val="009619C9"/>
    <w:rsid w:val="00961C45"/>
    <w:rsid w:val="00961D10"/>
    <w:rsid w:val="00961E35"/>
    <w:rsid w:val="00962841"/>
    <w:rsid w:val="00962FA9"/>
    <w:rsid w:val="00962FAC"/>
    <w:rsid w:val="00963321"/>
    <w:rsid w:val="00963432"/>
    <w:rsid w:val="00963500"/>
    <w:rsid w:val="009635CB"/>
    <w:rsid w:val="009638AE"/>
    <w:rsid w:val="00963990"/>
    <w:rsid w:val="00963D22"/>
    <w:rsid w:val="009646FA"/>
    <w:rsid w:val="00964A29"/>
    <w:rsid w:val="00964C25"/>
    <w:rsid w:val="00964D07"/>
    <w:rsid w:val="00964D6F"/>
    <w:rsid w:val="00964DCE"/>
    <w:rsid w:val="00964FD9"/>
    <w:rsid w:val="00965477"/>
    <w:rsid w:val="00965776"/>
    <w:rsid w:val="00965A99"/>
    <w:rsid w:val="00965B6A"/>
    <w:rsid w:val="00965C2B"/>
    <w:rsid w:val="00965E6E"/>
    <w:rsid w:val="00966285"/>
    <w:rsid w:val="00966406"/>
    <w:rsid w:val="00966487"/>
    <w:rsid w:val="0096657B"/>
    <w:rsid w:val="00966805"/>
    <w:rsid w:val="00966AF5"/>
    <w:rsid w:val="00966E90"/>
    <w:rsid w:val="00966EC8"/>
    <w:rsid w:val="00967039"/>
    <w:rsid w:val="00967104"/>
    <w:rsid w:val="009675FE"/>
    <w:rsid w:val="00967638"/>
    <w:rsid w:val="00971BC9"/>
    <w:rsid w:val="00971F04"/>
    <w:rsid w:val="009725AA"/>
    <w:rsid w:val="00972959"/>
    <w:rsid w:val="00972D8A"/>
    <w:rsid w:val="009733E7"/>
    <w:rsid w:val="00973598"/>
    <w:rsid w:val="009739D9"/>
    <w:rsid w:val="00973E99"/>
    <w:rsid w:val="0097401E"/>
    <w:rsid w:val="00974135"/>
    <w:rsid w:val="00974372"/>
    <w:rsid w:val="00974D5B"/>
    <w:rsid w:val="0097512A"/>
    <w:rsid w:val="009758FD"/>
    <w:rsid w:val="009759C3"/>
    <w:rsid w:val="00975BE0"/>
    <w:rsid w:val="00975C3C"/>
    <w:rsid w:val="00975F0E"/>
    <w:rsid w:val="00976236"/>
    <w:rsid w:val="009762C6"/>
    <w:rsid w:val="009763DB"/>
    <w:rsid w:val="00976767"/>
    <w:rsid w:val="00976B0C"/>
    <w:rsid w:val="00977D17"/>
    <w:rsid w:val="00977E27"/>
    <w:rsid w:val="00980280"/>
    <w:rsid w:val="009802E9"/>
    <w:rsid w:val="00980307"/>
    <w:rsid w:val="00980A1C"/>
    <w:rsid w:val="009810CA"/>
    <w:rsid w:val="00981155"/>
    <w:rsid w:val="0098178B"/>
    <w:rsid w:val="00981CD5"/>
    <w:rsid w:val="009820DF"/>
    <w:rsid w:val="009820EF"/>
    <w:rsid w:val="00982390"/>
    <w:rsid w:val="009824F8"/>
    <w:rsid w:val="00983A2C"/>
    <w:rsid w:val="00983DEF"/>
    <w:rsid w:val="00983FCB"/>
    <w:rsid w:val="00984993"/>
    <w:rsid w:val="00984C02"/>
    <w:rsid w:val="00984C37"/>
    <w:rsid w:val="00984E57"/>
    <w:rsid w:val="0098510E"/>
    <w:rsid w:val="00985822"/>
    <w:rsid w:val="0098591F"/>
    <w:rsid w:val="00985A37"/>
    <w:rsid w:val="00985CA9"/>
    <w:rsid w:val="00985F09"/>
    <w:rsid w:val="009861D1"/>
    <w:rsid w:val="00986ED0"/>
    <w:rsid w:val="00986F5F"/>
    <w:rsid w:val="00986FC5"/>
    <w:rsid w:val="0098730C"/>
    <w:rsid w:val="009876BE"/>
    <w:rsid w:val="00987815"/>
    <w:rsid w:val="0098784F"/>
    <w:rsid w:val="00987934"/>
    <w:rsid w:val="009903C3"/>
    <w:rsid w:val="00990781"/>
    <w:rsid w:val="00990B27"/>
    <w:rsid w:val="0099181E"/>
    <w:rsid w:val="009919D9"/>
    <w:rsid w:val="00991C25"/>
    <w:rsid w:val="009924A9"/>
    <w:rsid w:val="009936D9"/>
    <w:rsid w:val="00993724"/>
    <w:rsid w:val="0099379C"/>
    <w:rsid w:val="00993857"/>
    <w:rsid w:val="009939D7"/>
    <w:rsid w:val="00993E12"/>
    <w:rsid w:val="00994D3B"/>
    <w:rsid w:val="00994EBA"/>
    <w:rsid w:val="00995171"/>
    <w:rsid w:val="009951F1"/>
    <w:rsid w:val="0099527D"/>
    <w:rsid w:val="0099535B"/>
    <w:rsid w:val="0099546F"/>
    <w:rsid w:val="009955D5"/>
    <w:rsid w:val="00995F31"/>
    <w:rsid w:val="009960AA"/>
    <w:rsid w:val="0099628C"/>
    <w:rsid w:val="009962A6"/>
    <w:rsid w:val="0099630F"/>
    <w:rsid w:val="0099651E"/>
    <w:rsid w:val="00996D8C"/>
    <w:rsid w:val="009970A9"/>
    <w:rsid w:val="0099715F"/>
    <w:rsid w:val="00997960"/>
    <w:rsid w:val="009A02B5"/>
    <w:rsid w:val="009A0DCA"/>
    <w:rsid w:val="009A0E04"/>
    <w:rsid w:val="009A114B"/>
    <w:rsid w:val="009A17E2"/>
    <w:rsid w:val="009A1A98"/>
    <w:rsid w:val="009A2017"/>
    <w:rsid w:val="009A2629"/>
    <w:rsid w:val="009A2BEA"/>
    <w:rsid w:val="009A2F6C"/>
    <w:rsid w:val="009A32E3"/>
    <w:rsid w:val="009A47B1"/>
    <w:rsid w:val="009A4A26"/>
    <w:rsid w:val="009A4B13"/>
    <w:rsid w:val="009A528E"/>
    <w:rsid w:val="009A65BE"/>
    <w:rsid w:val="009A6B22"/>
    <w:rsid w:val="009A6E4E"/>
    <w:rsid w:val="009A746B"/>
    <w:rsid w:val="009A7786"/>
    <w:rsid w:val="009A79F2"/>
    <w:rsid w:val="009B025E"/>
    <w:rsid w:val="009B079D"/>
    <w:rsid w:val="009B0816"/>
    <w:rsid w:val="009B0D00"/>
    <w:rsid w:val="009B0DF0"/>
    <w:rsid w:val="009B0EA9"/>
    <w:rsid w:val="009B1400"/>
    <w:rsid w:val="009B21E7"/>
    <w:rsid w:val="009B2214"/>
    <w:rsid w:val="009B2993"/>
    <w:rsid w:val="009B2A33"/>
    <w:rsid w:val="009B33E9"/>
    <w:rsid w:val="009B3824"/>
    <w:rsid w:val="009B407D"/>
    <w:rsid w:val="009B4167"/>
    <w:rsid w:val="009B45E3"/>
    <w:rsid w:val="009B477E"/>
    <w:rsid w:val="009B47F5"/>
    <w:rsid w:val="009B4D53"/>
    <w:rsid w:val="009B4E74"/>
    <w:rsid w:val="009B4F56"/>
    <w:rsid w:val="009B505C"/>
    <w:rsid w:val="009B50DF"/>
    <w:rsid w:val="009B5236"/>
    <w:rsid w:val="009B5328"/>
    <w:rsid w:val="009B5F9B"/>
    <w:rsid w:val="009B6260"/>
    <w:rsid w:val="009B6B68"/>
    <w:rsid w:val="009B71BB"/>
    <w:rsid w:val="009B77B2"/>
    <w:rsid w:val="009C0028"/>
    <w:rsid w:val="009C04F3"/>
    <w:rsid w:val="009C091D"/>
    <w:rsid w:val="009C099C"/>
    <w:rsid w:val="009C0A45"/>
    <w:rsid w:val="009C0C2B"/>
    <w:rsid w:val="009C11C1"/>
    <w:rsid w:val="009C1945"/>
    <w:rsid w:val="009C1EEA"/>
    <w:rsid w:val="009C23AB"/>
    <w:rsid w:val="009C2750"/>
    <w:rsid w:val="009C2C2D"/>
    <w:rsid w:val="009C2E4F"/>
    <w:rsid w:val="009C2EAA"/>
    <w:rsid w:val="009C373A"/>
    <w:rsid w:val="009C39DF"/>
    <w:rsid w:val="009C3BA4"/>
    <w:rsid w:val="009C41C6"/>
    <w:rsid w:val="009C42C0"/>
    <w:rsid w:val="009C4367"/>
    <w:rsid w:val="009C4C2E"/>
    <w:rsid w:val="009C5137"/>
    <w:rsid w:val="009C51BE"/>
    <w:rsid w:val="009C537E"/>
    <w:rsid w:val="009C5548"/>
    <w:rsid w:val="009C5A10"/>
    <w:rsid w:val="009C6240"/>
    <w:rsid w:val="009C6967"/>
    <w:rsid w:val="009C6E55"/>
    <w:rsid w:val="009C71AA"/>
    <w:rsid w:val="009C729A"/>
    <w:rsid w:val="009C748A"/>
    <w:rsid w:val="009D0665"/>
    <w:rsid w:val="009D0B8A"/>
    <w:rsid w:val="009D0F57"/>
    <w:rsid w:val="009D11AF"/>
    <w:rsid w:val="009D18A5"/>
    <w:rsid w:val="009D1D5C"/>
    <w:rsid w:val="009D237F"/>
    <w:rsid w:val="009D27C8"/>
    <w:rsid w:val="009D2A8C"/>
    <w:rsid w:val="009D2BB8"/>
    <w:rsid w:val="009D3151"/>
    <w:rsid w:val="009D35A7"/>
    <w:rsid w:val="009D39F0"/>
    <w:rsid w:val="009D42F6"/>
    <w:rsid w:val="009D44FC"/>
    <w:rsid w:val="009D454D"/>
    <w:rsid w:val="009D4589"/>
    <w:rsid w:val="009D4E0A"/>
    <w:rsid w:val="009D4EB1"/>
    <w:rsid w:val="009D4EB6"/>
    <w:rsid w:val="009D5275"/>
    <w:rsid w:val="009D551C"/>
    <w:rsid w:val="009D5B37"/>
    <w:rsid w:val="009D5C8B"/>
    <w:rsid w:val="009D5DD2"/>
    <w:rsid w:val="009D6079"/>
    <w:rsid w:val="009D63EB"/>
    <w:rsid w:val="009D7992"/>
    <w:rsid w:val="009D79BB"/>
    <w:rsid w:val="009D7A60"/>
    <w:rsid w:val="009D7B74"/>
    <w:rsid w:val="009D7DB4"/>
    <w:rsid w:val="009E0064"/>
    <w:rsid w:val="009E00EF"/>
    <w:rsid w:val="009E0308"/>
    <w:rsid w:val="009E0608"/>
    <w:rsid w:val="009E09AB"/>
    <w:rsid w:val="009E11C3"/>
    <w:rsid w:val="009E1FD7"/>
    <w:rsid w:val="009E2016"/>
    <w:rsid w:val="009E24D5"/>
    <w:rsid w:val="009E278A"/>
    <w:rsid w:val="009E2848"/>
    <w:rsid w:val="009E2E20"/>
    <w:rsid w:val="009E30C3"/>
    <w:rsid w:val="009E324F"/>
    <w:rsid w:val="009E4093"/>
    <w:rsid w:val="009E410C"/>
    <w:rsid w:val="009E411E"/>
    <w:rsid w:val="009E43F3"/>
    <w:rsid w:val="009E46B1"/>
    <w:rsid w:val="009E4847"/>
    <w:rsid w:val="009E4DFC"/>
    <w:rsid w:val="009E4E35"/>
    <w:rsid w:val="009E4EA2"/>
    <w:rsid w:val="009E50A2"/>
    <w:rsid w:val="009E597F"/>
    <w:rsid w:val="009E6078"/>
    <w:rsid w:val="009E64E5"/>
    <w:rsid w:val="009E6538"/>
    <w:rsid w:val="009E692C"/>
    <w:rsid w:val="009F033F"/>
    <w:rsid w:val="009F0812"/>
    <w:rsid w:val="009F11F9"/>
    <w:rsid w:val="009F2197"/>
    <w:rsid w:val="009F245B"/>
    <w:rsid w:val="009F2CB7"/>
    <w:rsid w:val="009F3902"/>
    <w:rsid w:val="009F4127"/>
    <w:rsid w:val="009F481E"/>
    <w:rsid w:val="009F4D46"/>
    <w:rsid w:val="009F4FAE"/>
    <w:rsid w:val="009F51F1"/>
    <w:rsid w:val="009F52C4"/>
    <w:rsid w:val="009F57A5"/>
    <w:rsid w:val="009F5BD6"/>
    <w:rsid w:val="009F60F1"/>
    <w:rsid w:val="009F666B"/>
    <w:rsid w:val="009F6E20"/>
    <w:rsid w:val="009F6E7F"/>
    <w:rsid w:val="009F721F"/>
    <w:rsid w:val="009F76A3"/>
    <w:rsid w:val="009F78EC"/>
    <w:rsid w:val="009F795B"/>
    <w:rsid w:val="009F7A75"/>
    <w:rsid w:val="009F7B21"/>
    <w:rsid w:val="009F7EA4"/>
    <w:rsid w:val="009F7FAB"/>
    <w:rsid w:val="00A002E7"/>
    <w:rsid w:val="00A00AA2"/>
    <w:rsid w:val="00A013D3"/>
    <w:rsid w:val="00A01583"/>
    <w:rsid w:val="00A01820"/>
    <w:rsid w:val="00A019B6"/>
    <w:rsid w:val="00A01C24"/>
    <w:rsid w:val="00A024F9"/>
    <w:rsid w:val="00A02720"/>
    <w:rsid w:val="00A02850"/>
    <w:rsid w:val="00A02BAB"/>
    <w:rsid w:val="00A03389"/>
    <w:rsid w:val="00A03469"/>
    <w:rsid w:val="00A03496"/>
    <w:rsid w:val="00A03B0A"/>
    <w:rsid w:val="00A04B38"/>
    <w:rsid w:val="00A04D6C"/>
    <w:rsid w:val="00A04FDA"/>
    <w:rsid w:val="00A05B57"/>
    <w:rsid w:val="00A06551"/>
    <w:rsid w:val="00A0662C"/>
    <w:rsid w:val="00A0687D"/>
    <w:rsid w:val="00A070B6"/>
    <w:rsid w:val="00A0732E"/>
    <w:rsid w:val="00A07606"/>
    <w:rsid w:val="00A07827"/>
    <w:rsid w:val="00A078DD"/>
    <w:rsid w:val="00A07BE1"/>
    <w:rsid w:val="00A07CAD"/>
    <w:rsid w:val="00A1002A"/>
    <w:rsid w:val="00A1015C"/>
    <w:rsid w:val="00A104DE"/>
    <w:rsid w:val="00A10702"/>
    <w:rsid w:val="00A1077A"/>
    <w:rsid w:val="00A10A08"/>
    <w:rsid w:val="00A10B41"/>
    <w:rsid w:val="00A10C07"/>
    <w:rsid w:val="00A11192"/>
    <w:rsid w:val="00A1129F"/>
    <w:rsid w:val="00A11752"/>
    <w:rsid w:val="00A11ECB"/>
    <w:rsid w:val="00A11F88"/>
    <w:rsid w:val="00A12330"/>
    <w:rsid w:val="00A12521"/>
    <w:rsid w:val="00A12A1A"/>
    <w:rsid w:val="00A130FA"/>
    <w:rsid w:val="00A131B3"/>
    <w:rsid w:val="00A132BE"/>
    <w:rsid w:val="00A134C6"/>
    <w:rsid w:val="00A13590"/>
    <w:rsid w:val="00A1359C"/>
    <w:rsid w:val="00A136E0"/>
    <w:rsid w:val="00A13D65"/>
    <w:rsid w:val="00A13EBB"/>
    <w:rsid w:val="00A143D5"/>
    <w:rsid w:val="00A158D7"/>
    <w:rsid w:val="00A158E6"/>
    <w:rsid w:val="00A1590C"/>
    <w:rsid w:val="00A15B99"/>
    <w:rsid w:val="00A15BF5"/>
    <w:rsid w:val="00A167CF"/>
    <w:rsid w:val="00A1682C"/>
    <w:rsid w:val="00A16978"/>
    <w:rsid w:val="00A17418"/>
    <w:rsid w:val="00A176B5"/>
    <w:rsid w:val="00A176EC"/>
    <w:rsid w:val="00A201EF"/>
    <w:rsid w:val="00A20304"/>
    <w:rsid w:val="00A203DC"/>
    <w:rsid w:val="00A2065B"/>
    <w:rsid w:val="00A20E3B"/>
    <w:rsid w:val="00A21225"/>
    <w:rsid w:val="00A213D2"/>
    <w:rsid w:val="00A21415"/>
    <w:rsid w:val="00A21544"/>
    <w:rsid w:val="00A21767"/>
    <w:rsid w:val="00A217E3"/>
    <w:rsid w:val="00A21896"/>
    <w:rsid w:val="00A21E12"/>
    <w:rsid w:val="00A21E78"/>
    <w:rsid w:val="00A22144"/>
    <w:rsid w:val="00A227C8"/>
    <w:rsid w:val="00A22B76"/>
    <w:rsid w:val="00A22DE4"/>
    <w:rsid w:val="00A22ED5"/>
    <w:rsid w:val="00A22F97"/>
    <w:rsid w:val="00A2309D"/>
    <w:rsid w:val="00A2385C"/>
    <w:rsid w:val="00A23D59"/>
    <w:rsid w:val="00A23DA6"/>
    <w:rsid w:val="00A24361"/>
    <w:rsid w:val="00A24BF6"/>
    <w:rsid w:val="00A2543C"/>
    <w:rsid w:val="00A25468"/>
    <w:rsid w:val="00A25691"/>
    <w:rsid w:val="00A2585B"/>
    <w:rsid w:val="00A25930"/>
    <w:rsid w:val="00A2619F"/>
    <w:rsid w:val="00A26605"/>
    <w:rsid w:val="00A266E3"/>
    <w:rsid w:val="00A26A7F"/>
    <w:rsid w:val="00A26E05"/>
    <w:rsid w:val="00A272DE"/>
    <w:rsid w:val="00A2753D"/>
    <w:rsid w:val="00A275B5"/>
    <w:rsid w:val="00A277EA"/>
    <w:rsid w:val="00A27C6F"/>
    <w:rsid w:val="00A30C51"/>
    <w:rsid w:val="00A311AF"/>
    <w:rsid w:val="00A317E1"/>
    <w:rsid w:val="00A31BB4"/>
    <w:rsid w:val="00A31D0C"/>
    <w:rsid w:val="00A31E98"/>
    <w:rsid w:val="00A321D8"/>
    <w:rsid w:val="00A326B3"/>
    <w:rsid w:val="00A32C0E"/>
    <w:rsid w:val="00A32E7F"/>
    <w:rsid w:val="00A332DE"/>
    <w:rsid w:val="00A33E71"/>
    <w:rsid w:val="00A34041"/>
    <w:rsid w:val="00A34096"/>
    <w:rsid w:val="00A340A9"/>
    <w:rsid w:val="00A34116"/>
    <w:rsid w:val="00A34243"/>
    <w:rsid w:val="00A349F0"/>
    <w:rsid w:val="00A35153"/>
    <w:rsid w:val="00A35775"/>
    <w:rsid w:val="00A362A9"/>
    <w:rsid w:val="00A3735D"/>
    <w:rsid w:val="00A37602"/>
    <w:rsid w:val="00A376CA"/>
    <w:rsid w:val="00A37C46"/>
    <w:rsid w:val="00A37E25"/>
    <w:rsid w:val="00A37F05"/>
    <w:rsid w:val="00A4000E"/>
    <w:rsid w:val="00A4041C"/>
    <w:rsid w:val="00A404F6"/>
    <w:rsid w:val="00A4057B"/>
    <w:rsid w:val="00A40E8B"/>
    <w:rsid w:val="00A41341"/>
    <w:rsid w:val="00A41709"/>
    <w:rsid w:val="00A419F0"/>
    <w:rsid w:val="00A41A0F"/>
    <w:rsid w:val="00A41E1C"/>
    <w:rsid w:val="00A420D8"/>
    <w:rsid w:val="00A4218F"/>
    <w:rsid w:val="00A422E9"/>
    <w:rsid w:val="00A4252C"/>
    <w:rsid w:val="00A42657"/>
    <w:rsid w:val="00A42BA4"/>
    <w:rsid w:val="00A42CF7"/>
    <w:rsid w:val="00A43BB0"/>
    <w:rsid w:val="00A43D04"/>
    <w:rsid w:val="00A44B3E"/>
    <w:rsid w:val="00A44E73"/>
    <w:rsid w:val="00A45CA5"/>
    <w:rsid w:val="00A45ECC"/>
    <w:rsid w:val="00A46070"/>
    <w:rsid w:val="00A465E3"/>
    <w:rsid w:val="00A46AE7"/>
    <w:rsid w:val="00A46DCD"/>
    <w:rsid w:val="00A471C3"/>
    <w:rsid w:val="00A47CBC"/>
    <w:rsid w:val="00A50074"/>
    <w:rsid w:val="00A50294"/>
    <w:rsid w:val="00A50296"/>
    <w:rsid w:val="00A505C5"/>
    <w:rsid w:val="00A511D2"/>
    <w:rsid w:val="00A512F2"/>
    <w:rsid w:val="00A51583"/>
    <w:rsid w:val="00A515D8"/>
    <w:rsid w:val="00A518ED"/>
    <w:rsid w:val="00A51FC7"/>
    <w:rsid w:val="00A5203F"/>
    <w:rsid w:val="00A5232A"/>
    <w:rsid w:val="00A52335"/>
    <w:rsid w:val="00A523B7"/>
    <w:rsid w:val="00A525BC"/>
    <w:rsid w:val="00A52782"/>
    <w:rsid w:val="00A52815"/>
    <w:rsid w:val="00A5281B"/>
    <w:rsid w:val="00A52866"/>
    <w:rsid w:val="00A528BD"/>
    <w:rsid w:val="00A529EA"/>
    <w:rsid w:val="00A52F08"/>
    <w:rsid w:val="00A5309A"/>
    <w:rsid w:val="00A53550"/>
    <w:rsid w:val="00A53BC5"/>
    <w:rsid w:val="00A540B7"/>
    <w:rsid w:val="00A540D0"/>
    <w:rsid w:val="00A54694"/>
    <w:rsid w:val="00A54A7A"/>
    <w:rsid w:val="00A54C2F"/>
    <w:rsid w:val="00A54EFE"/>
    <w:rsid w:val="00A5508B"/>
    <w:rsid w:val="00A554A0"/>
    <w:rsid w:val="00A55806"/>
    <w:rsid w:val="00A55BE8"/>
    <w:rsid w:val="00A55DF2"/>
    <w:rsid w:val="00A56167"/>
    <w:rsid w:val="00A56900"/>
    <w:rsid w:val="00A56C9B"/>
    <w:rsid w:val="00A57206"/>
    <w:rsid w:val="00A57657"/>
    <w:rsid w:val="00A5798C"/>
    <w:rsid w:val="00A57A32"/>
    <w:rsid w:val="00A57B40"/>
    <w:rsid w:val="00A57ECB"/>
    <w:rsid w:val="00A601EB"/>
    <w:rsid w:val="00A60497"/>
    <w:rsid w:val="00A60D91"/>
    <w:rsid w:val="00A615EE"/>
    <w:rsid w:val="00A6196F"/>
    <w:rsid w:val="00A61D98"/>
    <w:rsid w:val="00A61EB7"/>
    <w:rsid w:val="00A62193"/>
    <w:rsid w:val="00A6222B"/>
    <w:rsid w:val="00A62D47"/>
    <w:rsid w:val="00A6361E"/>
    <w:rsid w:val="00A63E64"/>
    <w:rsid w:val="00A64401"/>
    <w:rsid w:val="00A6580E"/>
    <w:rsid w:val="00A65BAD"/>
    <w:rsid w:val="00A6664A"/>
    <w:rsid w:val="00A67004"/>
    <w:rsid w:val="00A675D8"/>
    <w:rsid w:val="00A704C1"/>
    <w:rsid w:val="00A7079D"/>
    <w:rsid w:val="00A707C6"/>
    <w:rsid w:val="00A707FD"/>
    <w:rsid w:val="00A70874"/>
    <w:rsid w:val="00A70889"/>
    <w:rsid w:val="00A70D8D"/>
    <w:rsid w:val="00A7121F"/>
    <w:rsid w:val="00A715D1"/>
    <w:rsid w:val="00A7174C"/>
    <w:rsid w:val="00A71849"/>
    <w:rsid w:val="00A71D7F"/>
    <w:rsid w:val="00A71F9D"/>
    <w:rsid w:val="00A7271C"/>
    <w:rsid w:val="00A7272E"/>
    <w:rsid w:val="00A729BC"/>
    <w:rsid w:val="00A72A4C"/>
    <w:rsid w:val="00A73745"/>
    <w:rsid w:val="00A73788"/>
    <w:rsid w:val="00A73C1C"/>
    <w:rsid w:val="00A743D2"/>
    <w:rsid w:val="00A74D13"/>
    <w:rsid w:val="00A74E80"/>
    <w:rsid w:val="00A75B9E"/>
    <w:rsid w:val="00A761D7"/>
    <w:rsid w:val="00A76393"/>
    <w:rsid w:val="00A7677C"/>
    <w:rsid w:val="00A77218"/>
    <w:rsid w:val="00A77482"/>
    <w:rsid w:val="00A77D08"/>
    <w:rsid w:val="00A802D0"/>
    <w:rsid w:val="00A8066E"/>
    <w:rsid w:val="00A80BF7"/>
    <w:rsid w:val="00A80CEF"/>
    <w:rsid w:val="00A80D48"/>
    <w:rsid w:val="00A80FD8"/>
    <w:rsid w:val="00A81552"/>
    <w:rsid w:val="00A818AB"/>
    <w:rsid w:val="00A81939"/>
    <w:rsid w:val="00A825C6"/>
    <w:rsid w:val="00A826AF"/>
    <w:rsid w:val="00A82837"/>
    <w:rsid w:val="00A82913"/>
    <w:rsid w:val="00A830EF"/>
    <w:rsid w:val="00A839D7"/>
    <w:rsid w:val="00A83B06"/>
    <w:rsid w:val="00A843EF"/>
    <w:rsid w:val="00A84494"/>
    <w:rsid w:val="00A85028"/>
    <w:rsid w:val="00A859EF"/>
    <w:rsid w:val="00A85F50"/>
    <w:rsid w:val="00A8682A"/>
    <w:rsid w:val="00A8695B"/>
    <w:rsid w:val="00A86AC1"/>
    <w:rsid w:val="00A86CE8"/>
    <w:rsid w:val="00A87CCE"/>
    <w:rsid w:val="00A90645"/>
    <w:rsid w:val="00A90C09"/>
    <w:rsid w:val="00A90EAC"/>
    <w:rsid w:val="00A91001"/>
    <w:rsid w:val="00A910AC"/>
    <w:rsid w:val="00A91206"/>
    <w:rsid w:val="00A91292"/>
    <w:rsid w:val="00A91956"/>
    <w:rsid w:val="00A92409"/>
    <w:rsid w:val="00A92802"/>
    <w:rsid w:val="00A92C06"/>
    <w:rsid w:val="00A92F44"/>
    <w:rsid w:val="00A93267"/>
    <w:rsid w:val="00A93492"/>
    <w:rsid w:val="00A936E9"/>
    <w:rsid w:val="00A94049"/>
    <w:rsid w:val="00A94157"/>
    <w:rsid w:val="00A94806"/>
    <w:rsid w:val="00A94BB2"/>
    <w:rsid w:val="00A94CD5"/>
    <w:rsid w:val="00A94DDA"/>
    <w:rsid w:val="00A951A7"/>
    <w:rsid w:val="00A957D0"/>
    <w:rsid w:val="00A9598F"/>
    <w:rsid w:val="00A95B5C"/>
    <w:rsid w:val="00A9653C"/>
    <w:rsid w:val="00A967B3"/>
    <w:rsid w:val="00A9696D"/>
    <w:rsid w:val="00A96D5E"/>
    <w:rsid w:val="00A96D6B"/>
    <w:rsid w:val="00A9726F"/>
    <w:rsid w:val="00A973D7"/>
    <w:rsid w:val="00A974E4"/>
    <w:rsid w:val="00A97749"/>
    <w:rsid w:val="00A977F8"/>
    <w:rsid w:val="00A9782F"/>
    <w:rsid w:val="00A97949"/>
    <w:rsid w:val="00AA0ABC"/>
    <w:rsid w:val="00AA0D41"/>
    <w:rsid w:val="00AA0EBC"/>
    <w:rsid w:val="00AA156A"/>
    <w:rsid w:val="00AA18F4"/>
    <w:rsid w:val="00AA194C"/>
    <w:rsid w:val="00AA1CEF"/>
    <w:rsid w:val="00AA1F9B"/>
    <w:rsid w:val="00AA2DE4"/>
    <w:rsid w:val="00AA2F97"/>
    <w:rsid w:val="00AA373A"/>
    <w:rsid w:val="00AA40BB"/>
    <w:rsid w:val="00AA4241"/>
    <w:rsid w:val="00AA42F5"/>
    <w:rsid w:val="00AA43B5"/>
    <w:rsid w:val="00AA443A"/>
    <w:rsid w:val="00AA44D7"/>
    <w:rsid w:val="00AA44E1"/>
    <w:rsid w:val="00AA45A4"/>
    <w:rsid w:val="00AA4812"/>
    <w:rsid w:val="00AA4873"/>
    <w:rsid w:val="00AA4C76"/>
    <w:rsid w:val="00AA5A4E"/>
    <w:rsid w:val="00AA5C1F"/>
    <w:rsid w:val="00AA631A"/>
    <w:rsid w:val="00AA6428"/>
    <w:rsid w:val="00AA6870"/>
    <w:rsid w:val="00AA6D64"/>
    <w:rsid w:val="00AA70BB"/>
    <w:rsid w:val="00AA70BC"/>
    <w:rsid w:val="00AA72C7"/>
    <w:rsid w:val="00AA75DC"/>
    <w:rsid w:val="00AB0161"/>
    <w:rsid w:val="00AB04BC"/>
    <w:rsid w:val="00AB08F8"/>
    <w:rsid w:val="00AB0A9D"/>
    <w:rsid w:val="00AB0E1B"/>
    <w:rsid w:val="00AB0F2C"/>
    <w:rsid w:val="00AB1251"/>
    <w:rsid w:val="00AB1424"/>
    <w:rsid w:val="00AB1D65"/>
    <w:rsid w:val="00AB1D6B"/>
    <w:rsid w:val="00AB1E57"/>
    <w:rsid w:val="00AB2041"/>
    <w:rsid w:val="00AB23E6"/>
    <w:rsid w:val="00AB282D"/>
    <w:rsid w:val="00AB2E25"/>
    <w:rsid w:val="00AB314A"/>
    <w:rsid w:val="00AB36ED"/>
    <w:rsid w:val="00AB37E4"/>
    <w:rsid w:val="00AB3B1F"/>
    <w:rsid w:val="00AB42A7"/>
    <w:rsid w:val="00AB495D"/>
    <w:rsid w:val="00AB51BA"/>
    <w:rsid w:val="00AB59E3"/>
    <w:rsid w:val="00AB5A92"/>
    <w:rsid w:val="00AB5BF8"/>
    <w:rsid w:val="00AB661A"/>
    <w:rsid w:val="00AB6994"/>
    <w:rsid w:val="00AB6C8E"/>
    <w:rsid w:val="00AB7226"/>
    <w:rsid w:val="00AB7873"/>
    <w:rsid w:val="00AB7991"/>
    <w:rsid w:val="00AB7F76"/>
    <w:rsid w:val="00AC00AE"/>
    <w:rsid w:val="00AC097B"/>
    <w:rsid w:val="00AC0C9E"/>
    <w:rsid w:val="00AC0F1D"/>
    <w:rsid w:val="00AC0FFB"/>
    <w:rsid w:val="00AC1283"/>
    <w:rsid w:val="00AC1378"/>
    <w:rsid w:val="00AC1D63"/>
    <w:rsid w:val="00AC3151"/>
    <w:rsid w:val="00AC3206"/>
    <w:rsid w:val="00AC33AC"/>
    <w:rsid w:val="00AC3CA6"/>
    <w:rsid w:val="00AC3D75"/>
    <w:rsid w:val="00AC43EF"/>
    <w:rsid w:val="00AC44F4"/>
    <w:rsid w:val="00AC46A6"/>
    <w:rsid w:val="00AC50BD"/>
    <w:rsid w:val="00AC572B"/>
    <w:rsid w:val="00AC5854"/>
    <w:rsid w:val="00AC5B1D"/>
    <w:rsid w:val="00AC5B8D"/>
    <w:rsid w:val="00AC5CE5"/>
    <w:rsid w:val="00AC600F"/>
    <w:rsid w:val="00AC63FF"/>
    <w:rsid w:val="00AC692E"/>
    <w:rsid w:val="00AC6D22"/>
    <w:rsid w:val="00AC6FF0"/>
    <w:rsid w:val="00AC6FF6"/>
    <w:rsid w:val="00AC7BEA"/>
    <w:rsid w:val="00AD04D6"/>
    <w:rsid w:val="00AD06EE"/>
    <w:rsid w:val="00AD07AD"/>
    <w:rsid w:val="00AD1505"/>
    <w:rsid w:val="00AD1831"/>
    <w:rsid w:val="00AD185D"/>
    <w:rsid w:val="00AD1B2B"/>
    <w:rsid w:val="00AD2039"/>
    <w:rsid w:val="00AD211E"/>
    <w:rsid w:val="00AD25FE"/>
    <w:rsid w:val="00AD2FA6"/>
    <w:rsid w:val="00AD31BE"/>
    <w:rsid w:val="00AD3499"/>
    <w:rsid w:val="00AD4099"/>
    <w:rsid w:val="00AD4276"/>
    <w:rsid w:val="00AD4459"/>
    <w:rsid w:val="00AD4824"/>
    <w:rsid w:val="00AD5262"/>
    <w:rsid w:val="00AD573A"/>
    <w:rsid w:val="00AD590A"/>
    <w:rsid w:val="00AD5C2D"/>
    <w:rsid w:val="00AD608C"/>
    <w:rsid w:val="00AD608F"/>
    <w:rsid w:val="00AD60AF"/>
    <w:rsid w:val="00AD66C4"/>
    <w:rsid w:val="00AD675D"/>
    <w:rsid w:val="00AD6F14"/>
    <w:rsid w:val="00AD717A"/>
    <w:rsid w:val="00AD7309"/>
    <w:rsid w:val="00AD75FA"/>
    <w:rsid w:val="00AD76C7"/>
    <w:rsid w:val="00AD78F1"/>
    <w:rsid w:val="00AD7CA8"/>
    <w:rsid w:val="00AD7FD8"/>
    <w:rsid w:val="00AE0183"/>
    <w:rsid w:val="00AE07F2"/>
    <w:rsid w:val="00AE08AA"/>
    <w:rsid w:val="00AE0C16"/>
    <w:rsid w:val="00AE0EC7"/>
    <w:rsid w:val="00AE1299"/>
    <w:rsid w:val="00AE15FE"/>
    <w:rsid w:val="00AE1727"/>
    <w:rsid w:val="00AE17BB"/>
    <w:rsid w:val="00AE1E74"/>
    <w:rsid w:val="00AE2132"/>
    <w:rsid w:val="00AE257B"/>
    <w:rsid w:val="00AE2652"/>
    <w:rsid w:val="00AE27A4"/>
    <w:rsid w:val="00AE29FE"/>
    <w:rsid w:val="00AE4C76"/>
    <w:rsid w:val="00AE51CA"/>
    <w:rsid w:val="00AE53FE"/>
    <w:rsid w:val="00AE56C8"/>
    <w:rsid w:val="00AE593F"/>
    <w:rsid w:val="00AE5A20"/>
    <w:rsid w:val="00AE5C97"/>
    <w:rsid w:val="00AE6758"/>
    <w:rsid w:val="00AE6825"/>
    <w:rsid w:val="00AE6A78"/>
    <w:rsid w:val="00AE778E"/>
    <w:rsid w:val="00AE7B22"/>
    <w:rsid w:val="00AF0073"/>
    <w:rsid w:val="00AF0750"/>
    <w:rsid w:val="00AF0980"/>
    <w:rsid w:val="00AF0DEE"/>
    <w:rsid w:val="00AF0E23"/>
    <w:rsid w:val="00AF113B"/>
    <w:rsid w:val="00AF1337"/>
    <w:rsid w:val="00AF152C"/>
    <w:rsid w:val="00AF16DF"/>
    <w:rsid w:val="00AF18C6"/>
    <w:rsid w:val="00AF1A54"/>
    <w:rsid w:val="00AF1DAD"/>
    <w:rsid w:val="00AF209F"/>
    <w:rsid w:val="00AF24CB"/>
    <w:rsid w:val="00AF2573"/>
    <w:rsid w:val="00AF2B46"/>
    <w:rsid w:val="00AF2D95"/>
    <w:rsid w:val="00AF33A4"/>
    <w:rsid w:val="00AF33DC"/>
    <w:rsid w:val="00AF3871"/>
    <w:rsid w:val="00AF3D67"/>
    <w:rsid w:val="00AF3EAC"/>
    <w:rsid w:val="00AF4861"/>
    <w:rsid w:val="00AF4E89"/>
    <w:rsid w:val="00AF511E"/>
    <w:rsid w:val="00AF55E7"/>
    <w:rsid w:val="00AF5F22"/>
    <w:rsid w:val="00AF67AD"/>
    <w:rsid w:val="00AF6C81"/>
    <w:rsid w:val="00AF6F59"/>
    <w:rsid w:val="00AF7215"/>
    <w:rsid w:val="00AF7CA3"/>
    <w:rsid w:val="00B00092"/>
    <w:rsid w:val="00B00971"/>
    <w:rsid w:val="00B013A1"/>
    <w:rsid w:val="00B017E5"/>
    <w:rsid w:val="00B01C01"/>
    <w:rsid w:val="00B022B6"/>
    <w:rsid w:val="00B02966"/>
    <w:rsid w:val="00B02AFF"/>
    <w:rsid w:val="00B02C2A"/>
    <w:rsid w:val="00B034D0"/>
    <w:rsid w:val="00B039B7"/>
    <w:rsid w:val="00B03EA0"/>
    <w:rsid w:val="00B03ED7"/>
    <w:rsid w:val="00B04114"/>
    <w:rsid w:val="00B04434"/>
    <w:rsid w:val="00B05218"/>
    <w:rsid w:val="00B054CF"/>
    <w:rsid w:val="00B06161"/>
    <w:rsid w:val="00B0712F"/>
    <w:rsid w:val="00B07638"/>
    <w:rsid w:val="00B07881"/>
    <w:rsid w:val="00B078CF"/>
    <w:rsid w:val="00B07AF1"/>
    <w:rsid w:val="00B07E55"/>
    <w:rsid w:val="00B10290"/>
    <w:rsid w:val="00B102AB"/>
    <w:rsid w:val="00B105B1"/>
    <w:rsid w:val="00B109CF"/>
    <w:rsid w:val="00B10E68"/>
    <w:rsid w:val="00B10E7A"/>
    <w:rsid w:val="00B11374"/>
    <w:rsid w:val="00B113EA"/>
    <w:rsid w:val="00B11656"/>
    <w:rsid w:val="00B11929"/>
    <w:rsid w:val="00B11CE2"/>
    <w:rsid w:val="00B11E8F"/>
    <w:rsid w:val="00B13289"/>
    <w:rsid w:val="00B13A31"/>
    <w:rsid w:val="00B14100"/>
    <w:rsid w:val="00B1483E"/>
    <w:rsid w:val="00B14B35"/>
    <w:rsid w:val="00B14DDB"/>
    <w:rsid w:val="00B14EE4"/>
    <w:rsid w:val="00B15058"/>
    <w:rsid w:val="00B152E0"/>
    <w:rsid w:val="00B153C6"/>
    <w:rsid w:val="00B15C24"/>
    <w:rsid w:val="00B1604E"/>
    <w:rsid w:val="00B16319"/>
    <w:rsid w:val="00B1685B"/>
    <w:rsid w:val="00B16AD3"/>
    <w:rsid w:val="00B1743D"/>
    <w:rsid w:val="00B17ADE"/>
    <w:rsid w:val="00B17CBC"/>
    <w:rsid w:val="00B17CC7"/>
    <w:rsid w:val="00B17D5A"/>
    <w:rsid w:val="00B17D7A"/>
    <w:rsid w:val="00B2024B"/>
    <w:rsid w:val="00B20803"/>
    <w:rsid w:val="00B20D31"/>
    <w:rsid w:val="00B20E0A"/>
    <w:rsid w:val="00B21214"/>
    <w:rsid w:val="00B2181B"/>
    <w:rsid w:val="00B21E5F"/>
    <w:rsid w:val="00B223D5"/>
    <w:rsid w:val="00B226AD"/>
    <w:rsid w:val="00B227DD"/>
    <w:rsid w:val="00B22978"/>
    <w:rsid w:val="00B236F2"/>
    <w:rsid w:val="00B2413F"/>
    <w:rsid w:val="00B2420D"/>
    <w:rsid w:val="00B24A1E"/>
    <w:rsid w:val="00B24BEA"/>
    <w:rsid w:val="00B24C61"/>
    <w:rsid w:val="00B25E0A"/>
    <w:rsid w:val="00B2612F"/>
    <w:rsid w:val="00B26AD5"/>
    <w:rsid w:val="00B26F12"/>
    <w:rsid w:val="00B26FAD"/>
    <w:rsid w:val="00B27D17"/>
    <w:rsid w:val="00B306EC"/>
    <w:rsid w:val="00B30A20"/>
    <w:rsid w:val="00B30BCD"/>
    <w:rsid w:val="00B30E7D"/>
    <w:rsid w:val="00B3125A"/>
    <w:rsid w:val="00B31385"/>
    <w:rsid w:val="00B31410"/>
    <w:rsid w:val="00B31A4A"/>
    <w:rsid w:val="00B31A74"/>
    <w:rsid w:val="00B31E4E"/>
    <w:rsid w:val="00B31E63"/>
    <w:rsid w:val="00B33035"/>
    <w:rsid w:val="00B33058"/>
    <w:rsid w:val="00B33D08"/>
    <w:rsid w:val="00B33EA8"/>
    <w:rsid w:val="00B341CE"/>
    <w:rsid w:val="00B349EC"/>
    <w:rsid w:val="00B3523B"/>
    <w:rsid w:val="00B35315"/>
    <w:rsid w:val="00B353DA"/>
    <w:rsid w:val="00B35630"/>
    <w:rsid w:val="00B36590"/>
    <w:rsid w:val="00B36886"/>
    <w:rsid w:val="00B36A2A"/>
    <w:rsid w:val="00B36F8C"/>
    <w:rsid w:val="00B36F8F"/>
    <w:rsid w:val="00B3712D"/>
    <w:rsid w:val="00B371E1"/>
    <w:rsid w:val="00B3785E"/>
    <w:rsid w:val="00B37DE9"/>
    <w:rsid w:val="00B40223"/>
    <w:rsid w:val="00B404EA"/>
    <w:rsid w:val="00B4064C"/>
    <w:rsid w:val="00B40F75"/>
    <w:rsid w:val="00B41242"/>
    <w:rsid w:val="00B413AB"/>
    <w:rsid w:val="00B4142E"/>
    <w:rsid w:val="00B414F7"/>
    <w:rsid w:val="00B41A22"/>
    <w:rsid w:val="00B41F6B"/>
    <w:rsid w:val="00B41FDF"/>
    <w:rsid w:val="00B4310D"/>
    <w:rsid w:val="00B432EC"/>
    <w:rsid w:val="00B43538"/>
    <w:rsid w:val="00B43577"/>
    <w:rsid w:val="00B43961"/>
    <w:rsid w:val="00B4413B"/>
    <w:rsid w:val="00B4468F"/>
    <w:rsid w:val="00B44917"/>
    <w:rsid w:val="00B45029"/>
    <w:rsid w:val="00B451D2"/>
    <w:rsid w:val="00B455DE"/>
    <w:rsid w:val="00B455FA"/>
    <w:rsid w:val="00B45F9D"/>
    <w:rsid w:val="00B460BB"/>
    <w:rsid w:val="00B461DA"/>
    <w:rsid w:val="00B46269"/>
    <w:rsid w:val="00B462FD"/>
    <w:rsid w:val="00B4650A"/>
    <w:rsid w:val="00B4680B"/>
    <w:rsid w:val="00B46ADE"/>
    <w:rsid w:val="00B4703B"/>
    <w:rsid w:val="00B477C5"/>
    <w:rsid w:val="00B4793B"/>
    <w:rsid w:val="00B47955"/>
    <w:rsid w:val="00B47DC5"/>
    <w:rsid w:val="00B47E5D"/>
    <w:rsid w:val="00B5026C"/>
    <w:rsid w:val="00B5046E"/>
    <w:rsid w:val="00B50483"/>
    <w:rsid w:val="00B506B9"/>
    <w:rsid w:val="00B507EB"/>
    <w:rsid w:val="00B50D12"/>
    <w:rsid w:val="00B50DE1"/>
    <w:rsid w:val="00B50DE6"/>
    <w:rsid w:val="00B514AC"/>
    <w:rsid w:val="00B5164B"/>
    <w:rsid w:val="00B51A55"/>
    <w:rsid w:val="00B51B64"/>
    <w:rsid w:val="00B51F35"/>
    <w:rsid w:val="00B51F49"/>
    <w:rsid w:val="00B526AF"/>
    <w:rsid w:val="00B52900"/>
    <w:rsid w:val="00B52DF6"/>
    <w:rsid w:val="00B52F84"/>
    <w:rsid w:val="00B52FD1"/>
    <w:rsid w:val="00B53147"/>
    <w:rsid w:val="00B532D3"/>
    <w:rsid w:val="00B535BE"/>
    <w:rsid w:val="00B53836"/>
    <w:rsid w:val="00B544D3"/>
    <w:rsid w:val="00B54E82"/>
    <w:rsid w:val="00B550F4"/>
    <w:rsid w:val="00B551BB"/>
    <w:rsid w:val="00B553D6"/>
    <w:rsid w:val="00B554A7"/>
    <w:rsid w:val="00B55624"/>
    <w:rsid w:val="00B55E36"/>
    <w:rsid w:val="00B561D7"/>
    <w:rsid w:val="00B564BA"/>
    <w:rsid w:val="00B56786"/>
    <w:rsid w:val="00B56DAB"/>
    <w:rsid w:val="00B5703A"/>
    <w:rsid w:val="00B5743D"/>
    <w:rsid w:val="00B5751B"/>
    <w:rsid w:val="00B5776F"/>
    <w:rsid w:val="00B57D44"/>
    <w:rsid w:val="00B6002E"/>
    <w:rsid w:val="00B60116"/>
    <w:rsid w:val="00B60300"/>
    <w:rsid w:val="00B60455"/>
    <w:rsid w:val="00B604E4"/>
    <w:rsid w:val="00B6057B"/>
    <w:rsid w:val="00B61252"/>
    <w:rsid w:val="00B61659"/>
    <w:rsid w:val="00B61742"/>
    <w:rsid w:val="00B61761"/>
    <w:rsid w:val="00B61FAB"/>
    <w:rsid w:val="00B62688"/>
    <w:rsid w:val="00B62767"/>
    <w:rsid w:val="00B62A2A"/>
    <w:rsid w:val="00B63210"/>
    <w:rsid w:val="00B633B7"/>
    <w:rsid w:val="00B63434"/>
    <w:rsid w:val="00B63B43"/>
    <w:rsid w:val="00B63CE4"/>
    <w:rsid w:val="00B64625"/>
    <w:rsid w:val="00B64B65"/>
    <w:rsid w:val="00B64E8B"/>
    <w:rsid w:val="00B65370"/>
    <w:rsid w:val="00B6634D"/>
    <w:rsid w:val="00B66B10"/>
    <w:rsid w:val="00B66D9F"/>
    <w:rsid w:val="00B66EBA"/>
    <w:rsid w:val="00B66FCB"/>
    <w:rsid w:val="00B67431"/>
    <w:rsid w:val="00B677D8"/>
    <w:rsid w:val="00B67939"/>
    <w:rsid w:val="00B67E15"/>
    <w:rsid w:val="00B70E94"/>
    <w:rsid w:val="00B71016"/>
    <w:rsid w:val="00B7128C"/>
    <w:rsid w:val="00B71580"/>
    <w:rsid w:val="00B716ED"/>
    <w:rsid w:val="00B719DE"/>
    <w:rsid w:val="00B71AB5"/>
    <w:rsid w:val="00B71CDD"/>
    <w:rsid w:val="00B72320"/>
    <w:rsid w:val="00B72586"/>
    <w:rsid w:val="00B72592"/>
    <w:rsid w:val="00B72C5E"/>
    <w:rsid w:val="00B73094"/>
    <w:rsid w:val="00B73232"/>
    <w:rsid w:val="00B73711"/>
    <w:rsid w:val="00B73AA8"/>
    <w:rsid w:val="00B73E7A"/>
    <w:rsid w:val="00B744C8"/>
    <w:rsid w:val="00B74AD6"/>
    <w:rsid w:val="00B74BA2"/>
    <w:rsid w:val="00B74C69"/>
    <w:rsid w:val="00B7503C"/>
    <w:rsid w:val="00B757D5"/>
    <w:rsid w:val="00B75A71"/>
    <w:rsid w:val="00B75BFD"/>
    <w:rsid w:val="00B75E56"/>
    <w:rsid w:val="00B760CD"/>
    <w:rsid w:val="00B764A4"/>
    <w:rsid w:val="00B76D0C"/>
    <w:rsid w:val="00B76F2F"/>
    <w:rsid w:val="00B778AE"/>
    <w:rsid w:val="00B77B8F"/>
    <w:rsid w:val="00B80778"/>
    <w:rsid w:val="00B80B13"/>
    <w:rsid w:val="00B81529"/>
    <w:rsid w:val="00B8177D"/>
    <w:rsid w:val="00B81A13"/>
    <w:rsid w:val="00B81DB5"/>
    <w:rsid w:val="00B81E57"/>
    <w:rsid w:val="00B81EFF"/>
    <w:rsid w:val="00B82169"/>
    <w:rsid w:val="00B821F1"/>
    <w:rsid w:val="00B823FB"/>
    <w:rsid w:val="00B826BF"/>
    <w:rsid w:val="00B82970"/>
    <w:rsid w:val="00B82B0F"/>
    <w:rsid w:val="00B82C35"/>
    <w:rsid w:val="00B82D08"/>
    <w:rsid w:val="00B82D97"/>
    <w:rsid w:val="00B82DD9"/>
    <w:rsid w:val="00B8335B"/>
    <w:rsid w:val="00B8347B"/>
    <w:rsid w:val="00B834EF"/>
    <w:rsid w:val="00B8352E"/>
    <w:rsid w:val="00B835A2"/>
    <w:rsid w:val="00B83FEC"/>
    <w:rsid w:val="00B8478E"/>
    <w:rsid w:val="00B848EE"/>
    <w:rsid w:val="00B84A15"/>
    <w:rsid w:val="00B84DDB"/>
    <w:rsid w:val="00B852C5"/>
    <w:rsid w:val="00B8573C"/>
    <w:rsid w:val="00B85CE5"/>
    <w:rsid w:val="00B8633D"/>
    <w:rsid w:val="00B863CD"/>
    <w:rsid w:val="00B865FE"/>
    <w:rsid w:val="00B868D3"/>
    <w:rsid w:val="00B86EFA"/>
    <w:rsid w:val="00B86FC7"/>
    <w:rsid w:val="00B87697"/>
    <w:rsid w:val="00B87B83"/>
    <w:rsid w:val="00B9040D"/>
    <w:rsid w:val="00B90491"/>
    <w:rsid w:val="00B90573"/>
    <w:rsid w:val="00B9057E"/>
    <w:rsid w:val="00B90A41"/>
    <w:rsid w:val="00B919FC"/>
    <w:rsid w:val="00B91A7B"/>
    <w:rsid w:val="00B91CAA"/>
    <w:rsid w:val="00B922BB"/>
    <w:rsid w:val="00B9235C"/>
    <w:rsid w:val="00B9237E"/>
    <w:rsid w:val="00B92457"/>
    <w:rsid w:val="00B92C06"/>
    <w:rsid w:val="00B92FF3"/>
    <w:rsid w:val="00B9320A"/>
    <w:rsid w:val="00B93417"/>
    <w:rsid w:val="00B938A7"/>
    <w:rsid w:val="00B93D82"/>
    <w:rsid w:val="00B93F50"/>
    <w:rsid w:val="00B93FD6"/>
    <w:rsid w:val="00B94585"/>
    <w:rsid w:val="00B94629"/>
    <w:rsid w:val="00B9467D"/>
    <w:rsid w:val="00B946F9"/>
    <w:rsid w:val="00B94A65"/>
    <w:rsid w:val="00B94AB1"/>
    <w:rsid w:val="00B94B7C"/>
    <w:rsid w:val="00B94D63"/>
    <w:rsid w:val="00B959DF"/>
    <w:rsid w:val="00B9601F"/>
    <w:rsid w:val="00B968E5"/>
    <w:rsid w:val="00B96B43"/>
    <w:rsid w:val="00B96C68"/>
    <w:rsid w:val="00B96D9D"/>
    <w:rsid w:val="00B96F06"/>
    <w:rsid w:val="00B973EE"/>
    <w:rsid w:val="00BA0095"/>
    <w:rsid w:val="00BA040A"/>
    <w:rsid w:val="00BA08AA"/>
    <w:rsid w:val="00BA0CCD"/>
    <w:rsid w:val="00BA103E"/>
    <w:rsid w:val="00BA1802"/>
    <w:rsid w:val="00BA18AB"/>
    <w:rsid w:val="00BA18E9"/>
    <w:rsid w:val="00BA1DEF"/>
    <w:rsid w:val="00BA2423"/>
    <w:rsid w:val="00BA270D"/>
    <w:rsid w:val="00BA28A0"/>
    <w:rsid w:val="00BA2A59"/>
    <w:rsid w:val="00BA2AE9"/>
    <w:rsid w:val="00BA2D60"/>
    <w:rsid w:val="00BA30DB"/>
    <w:rsid w:val="00BA390F"/>
    <w:rsid w:val="00BA3C67"/>
    <w:rsid w:val="00BA3C7A"/>
    <w:rsid w:val="00BA41BF"/>
    <w:rsid w:val="00BA432C"/>
    <w:rsid w:val="00BA45D4"/>
    <w:rsid w:val="00BA46A3"/>
    <w:rsid w:val="00BA493F"/>
    <w:rsid w:val="00BA4952"/>
    <w:rsid w:val="00BA49C5"/>
    <w:rsid w:val="00BA4C44"/>
    <w:rsid w:val="00BA5326"/>
    <w:rsid w:val="00BA5FBE"/>
    <w:rsid w:val="00BA69C7"/>
    <w:rsid w:val="00BA6B7E"/>
    <w:rsid w:val="00BA6F16"/>
    <w:rsid w:val="00BA7003"/>
    <w:rsid w:val="00BA70A6"/>
    <w:rsid w:val="00BA71B0"/>
    <w:rsid w:val="00BA735C"/>
    <w:rsid w:val="00BA7857"/>
    <w:rsid w:val="00BA7935"/>
    <w:rsid w:val="00BA7AD1"/>
    <w:rsid w:val="00BB0796"/>
    <w:rsid w:val="00BB0ADD"/>
    <w:rsid w:val="00BB0C97"/>
    <w:rsid w:val="00BB1154"/>
    <w:rsid w:val="00BB11F2"/>
    <w:rsid w:val="00BB133D"/>
    <w:rsid w:val="00BB1DCD"/>
    <w:rsid w:val="00BB2075"/>
    <w:rsid w:val="00BB20A2"/>
    <w:rsid w:val="00BB3868"/>
    <w:rsid w:val="00BB38FB"/>
    <w:rsid w:val="00BB3FE3"/>
    <w:rsid w:val="00BB3FFC"/>
    <w:rsid w:val="00BB40EF"/>
    <w:rsid w:val="00BB4111"/>
    <w:rsid w:val="00BB41A5"/>
    <w:rsid w:val="00BB4FC9"/>
    <w:rsid w:val="00BB5651"/>
    <w:rsid w:val="00BB5714"/>
    <w:rsid w:val="00BB59E3"/>
    <w:rsid w:val="00BB630C"/>
    <w:rsid w:val="00BB6324"/>
    <w:rsid w:val="00BB6720"/>
    <w:rsid w:val="00BB6CD4"/>
    <w:rsid w:val="00BB6D58"/>
    <w:rsid w:val="00BB6EE1"/>
    <w:rsid w:val="00BB7565"/>
    <w:rsid w:val="00BB77D4"/>
    <w:rsid w:val="00BB77DC"/>
    <w:rsid w:val="00BB7A0F"/>
    <w:rsid w:val="00BB7CD6"/>
    <w:rsid w:val="00BB7F8F"/>
    <w:rsid w:val="00BC10DF"/>
    <w:rsid w:val="00BC211F"/>
    <w:rsid w:val="00BC2405"/>
    <w:rsid w:val="00BC313A"/>
    <w:rsid w:val="00BC32DD"/>
    <w:rsid w:val="00BC354B"/>
    <w:rsid w:val="00BC35D3"/>
    <w:rsid w:val="00BC360A"/>
    <w:rsid w:val="00BC3680"/>
    <w:rsid w:val="00BC3B5D"/>
    <w:rsid w:val="00BC3DBA"/>
    <w:rsid w:val="00BC3E08"/>
    <w:rsid w:val="00BC40AE"/>
    <w:rsid w:val="00BC4227"/>
    <w:rsid w:val="00BC47E2"/>
    <w:rsid w:val="00BC4A3E"/>
    <w:rsid w:val="00BC4ABE"/>
    <w:rsid w:val="00BC4B89"/>
    <w:rsid w:val="00BC4CE3"/>
    <w:rsid w:val="00BC4D45"/>
    <w:rsid w:val="00BC4FC8"/>
    <w:rsid w:val="00BC51FE"/>
    <w:rsid w:val="00BC59DE"/>
    <w:rsid w:val="00BC5E10"/>
    <w:rsid w:val="00BC61DA"/>
    <w:rsid w:val="00BC6946"/>
    <w:rsid w:val="00BC6FCB"/>
    <w:rsid w:val="00BC70F4"/>
    <w:rsid w:val="00BC75ED"/>
    <w:rsid w:val="00BC7676"/>
    <w:rsid w:val="00BC7803"/>
    <w:rsid w:val="00BC7A4B"/>
    <w:rsid w:val="00BC7A4F"/>
    <w:rsid w:val="00BC7FF4"/>
    <w:rsid w:val="00BD01DD"/>
    <w:rsid w:val="00BD02B4"/>
    <w:rsid w:val="00BD090E"/>
    <w:rsid w:val="00BD0BE5"/>
    <w:rsid w:val="00BD131C"/>
    <w:rsid w:val="00BD1FF7"/>
    <w:rsid w:val="00BD2DFF"/>
    <w:rsid w:val="00BD3017"/>
    <w:rsid w:val="00BD333A"/>
    <w:rsid w:val="00BD365C"/>
    <w:rsid w:val="00BD3709"/>
    <w:rsid w:val="00BD3716"/>
    <w:rsid w:val="00BD379D"/>
    <w:rsid w:val="00BD393C"/>
    <w:rsid w:val="00BD487B"/>
    <w:rsid w:val="00BD49B4"/>
    <w:rsid w:val="00BD4EA7"/>
    <w:rsid w:val="00BD5358"/>
    <w:rsid w:val="00BD55C9"/>
    <w:rsid w:val="00BD6FA2"/>
    <w:rsid w:val="00BD7349"/>
    <w:rsid w:val="00BD75CE"/>
    <w:rsid w:val="00BD770F"/>
    <w:rsid w:val="00BD7773"/>
    <w:rsid w:val="00BD7804"/>
    <w:rsid w:val="00BD7C8B"/>
    <w:rsid w:val="00BD7FD8"/>
    <w:rsid w:val="00BE0310"/>
    <w:rsid w:val="00BE0422"/>
    <w:rsid w:val="00BE0674"/>
    <w:rsid w:val="00BE0BB1"/>
    <w:rsid w:val="00BE0E43"/>
    <w:rsid w:val="00BE131F"/>
    <w:rsid w:val="00BE17E6"/>
    <w:rsid w:val="00BE17F2"/>
    <w:rsid w:val="00BE19F0"/>
    <w:rsid w:val="00BE2358"/>
    <w:rsid w:val="00BE2CF3"/>
    <w:rsid w:val="00BE3088"/>
    <w:rsid w:val="00BE30C4"/>
    <w:rsid w:val="00BE45C9"/>
    <w:rsid w:val="00BE465F"/>
    <w:rsid w:val="00BE4EBE"/>
    <w:rsid w:val="00BE4F76"/>
    <w:rsid w:val="00BE5CB5"/>
    <w:rsid w:val="00BE5D62"/>
    <w:rsid w:val="00BE6048"/>
    <w:rsid w:val="00BE605E"/>
    <w:rsid w:val="00BE6A30"/>
    <w:rsid w:val="00BE6D29"/>
    <w:rsid w:val="00BE6DE0"/>
    <w:rsid w:val="00BE6FA0"/>
    <w:rsid w:val="00BE7DB2"/>
    <w:rsid w:val="00BE7F36"/>
    <w:rsid w:val="00BF06CB"/>
    <w:rsid w:val="00BF1056"/>
    <w:rsid w:val="00BF14B1"/>
    <w:rsid w:val="00BF16FE"/>
    <w:rsid w:val="00BF19D4"/>
    <w:rsid w:val="00BF1B1A"/>
    <w:rsid w:val="00BF1DC4"/>
    <w:rsid w:val="00BF1DE6"/>
    <w:rsid w:val="00BF25F6"/>
    <w:rsid w:val="00BF2682"/>
    <w:rsid w:val="00BF283F"/>
    <w:rsid w:val="00BF2BA6"/>
    <w:rsid w:val="00BF2FDC"/>
    <w:rsid w:val="00BF31C4"/>
    <w:rsid w:val="00BF31DE"/>
    <w:rsid w:val="00BF38A3"/>
    <w:rsid w:val="00BF3A0F"/>
    <w:rsid w:val="00BF3A27"/>
    <w:rsid w:val="00BF4270"/>
    <w:rsid w:val="00BF44BE"/>
    <w:rsid w:val="00BF5216"/>
    <w:rsid w:val="00BF533D"/>
    <w:rsid w:val="00BF676E"/>
    <w:rsid w:val="00BF6E07"/>
    <w:rsid w:val="00BF6EEB"/>
    <w:rsid w:val="00BF74C7"/>
    <w:rsid w:val="00BF7C27"/>
    <w:rsid w:val="00BF7F81"/>
    <w:rsid w:val="00C0045E"/>
    <w:rsid w:val="00C00577"/>
    <w:rsid w:val="00C0144F"/>
    <w:rsid w:val="00C015C4"/>
    <w:rsid w:val="00C02347"/>
    <w:rsid w:val="00C023C1"/>
    <w:rsid w:val="00C024CE"/>
    <w:rsid w:val="00C02AD8"/>
    <w:rsid w:val="00C02CA7"/>
    <w:rsid w:val="00C02DDD"/>
    <w:rsid w:val="00C03D1B"/>
    <w:rsid w:val="00C03F60"/>
    <w:rsid w:val="00C0426E"/>
    <w:rsid w:val="00C045FA"/>
    <w:rsid w:val="00C04A1A"/>
    <w:rsid w:val="00C05314"/>
    <w:rsid w:val="00C059E3"/>
    <w:rsid w:val="00C059FD"/>
    <w:rsid w:val="00C05C4B"/>
    <w:rsid w:val="00C066BD"/>
    <w:rsid w:val="00C0693A"/>
    <w:rsid w:val="00C06FD2"/>
    <w:rsid w:val="00C0711F"/>
    <w:rsid w:val="00C073CD"/>
    <w:rsid w:val="00C074D5"/>
    <w:rsid w:val="00C076CE"/>
    <w:rsid w:val="00C07DE7"/>
    <w:rsid w:val="00C10977"/>
    <w:rsid w:val="00C10F7F"/>
    <w:rsid w:val="00C10FEA"/>
    <w:rsid w:val="00C11784"/>
    <w:rsid w:val="00C12083"/>
    <w:rsid w:val="00C122E4"/>
    <w:rsid w:val="00C12A83"/>
    <w:rsid w:val="00C12AFC"/>
    <w:rsid w:val="00C12E2A"/>
    <w:rsid w:val="00C1304E"/>
    <w:rsid w:val="00C13100"/>
    <w:rsid w:val="00C13331"/>
    <w:rsid w:val="00C13766"/>
    <w:rsid w:val="00C139EC"/>
    <w:rsid w:val="00C13ACC"/>
    <w:rsid w:val="00C14251"/>
    <w:rsid w:val="00C14ACB"/>
    <w:rsid w:val="00C14E3F"/>
    <w:rsid w:val="00C15231"/>
    <w:rsid w:val="00C157AE"/>
    <w:rsid w:val="00C15ACD"/>
    <w:rsid w:val="00C16603"/>
    <w:rsid w:val="00C167DA"/>
    <w:rsid w:val="00C1715D"/>
    <w:rsid w:val="00C1731D"/>
    <w:rsid w:val="00C17423"/>
    <w:rsid w:val="00C17785"/>
    <w:rsid w:val="00C178CA"/>
    <w:rsid w:val="00C20701"/>
    <w:rsid w:val="00C211E2"/>
    <w:rsid w:val="00C213E3"/>
    <w:rsid w:val="00C2151B"/>
    <w:rsid w:val="00C217A5"/>
    <w:rsid w:val="00C22324"/>
    <w:rsid w:val="00C22690"/>
    <w:rsid w:val="00C22870"/>
    <w:rsid w:val="00C22D78"/>
    <w:rsid w:val="00C22E2C"/>
    <w:rsid w:val="00C23021"/>
    <w:rsid w:val="00C2321B"/>
    <w:rsid w:val="00C235A7"/>
    <w:rsid w:val="00C23FB7"/>
    <w:rsid w:val="00C23FE7"/>
    <w:rsid w:val="00C244C1"/>
    <w:rsid w:val="00C24DAC"/>
    <w:rsid w:val="00C2508A"/>
    <w:rsid w:val="00C25F8C"/>
    <w:rsid w:val="00C26494"/>
    <w:rsid w:val="00C26622"/>
    <w:rsid w:val="00C26771"/>
    <w:rsid w:val="00C26DAB"/>
    <w:rsid w:val="00C26F9B"/>
    <w:rsid w:val="00C27341"/>
    <w:rsid w:val="00C279FA"/>
    <w:rsid w:val="00C3000F"/>
    <w:rsid w:val="00C30057"/>
    <w:rsid w:val="00C30222"/>
    <w:rsid w:val="00C3031A"/>
    <w:rsid w:val="00C30405"/>
    <w:rsid w:val="00C30411"/>
    <w:rsid w:val="00C304AE"/>
    <w:rsid w:val="00C30BF9"/>
    <w:rsid w:val="00C31760"/>
    <w:rsid w:val="00C31CE6"/>
    <w:rsid w:val="00C31D79"/>
    <w:rsid w:val="00C31E63"/>
    <w:rsid w:val="00C31F05"/>
    <w:rsid w:val="00C32049"/>
    <w:rsid w:val="00C322A5"/>
    <w:rsid w:val="00C32A9C"/>
    <w:rsid w:val="00C32B52"/>
    <w:rsid w:val="00C349F4"/>
    <w:rsid w:val="00C34B6B"/>
    <w:rsid w:val="00C34C67"/>
    <w:rsid w:val="00C34F3D"/>
    <w:rsid w:val="00C34FF7"/>
    <w:rsid w:val="00C35475"/>
    <w:rsid w:val="00C354B1"/>
    <w:rsid w:val="00C35596"/>
    <w:rsid w:val="00C356BD"/>
    <w:rsid w:val="00C357B8"/>
    <w:rsid w:val="00C3593D"/>
    <w:rsid w:val="00C362C1"/>
    <w:rsid w:val="00C37D82"/>
    <w:rsid w:val="00C37F5F"/>
    <w:rsid w:val="00C40018"/>
    <w:rsid w:val="00C409C0"/>
    <w:rsid w:val="00C40BAB"/>
    <w:rsid w:val="00C40D2A"/>
    <w:rsid w:val="00C40D39"/>
    <w:rsid w:val="00C41552"/>
    <w:rsid w:val="00C41943"/>
    <w:rsid w:val="00C419F1"/>
    <w:rsid w:val="00C41ED5"/>
    <w:rsid w:val="00C4296E"/>
    <w:rsid w:val="00C43186"/>
    <w:rsid w:val="00C43588"/>
    <w:rsid w:val="00C43C31"/>
    <w:rsid w:val="00C44289"/>
    <w:rsid w:val="00C442D0"/>
    <w:rsid w:val="00C444A6"/>
    <w:rsid w:val="00C4493D"/>
    <w:rsid w:val="00C44B83"/>
    <w:rsid w:val="00C4507A"/>
    <w:rsid w:val="00C45120"/>
    <w:rsid w:val="00C4595C"/>
    <w:rsid w:val="00C45CE8"/>
    <w:rsid w:val="00C45E14"/>
    <w:rsid w:val="00C45E65"/>
    <w:rsid w:val="00C46874"/>
    <w:rsid w:val="00C474D2"/>
    <w:rsid w:val="00C479BC"/>
    <w:rsid w:val="00C50190"/>
    <w:rsid w:val="00C5019B"/>
    <w:rsid w:val="00C501F4"/>
    <w:rsid w:val="00C50439"/>
    <w:rsid w:val="00C5108A"/>
    <w:rsid w:val="00C51520"/>
    <w:rsid w:val="00C515D1"/>
    <w:rsid w:val="00C51856"/>
    <w:rsid w:val="00C51905"/>
    <w:rsid w:val="00C51B8C"/>
    <w:rsid w:val="00C51EEC"/>
    <w:rsid w:val="00C51F6A"/>
    <w:rsid w:val="00C51F78"/>
    <w:rsid w:val="00C52134"/>
    <w:rsid w:val="00C521E5"/>
    <w:rsid w:val="00C5237D"/>
    <w:rsid w:val="00C52973"/>
    <w:rsid w:val="00C52E53"/>
    <w:rsid w:val="00C53134"/>
    <w:rsid w:val="00C53406"/>
    <w:rsid w:val="00C534DD"/>
    <w:rsid w:val="00C53A4B"/>
    <w:rsid w:val="00C53BD7"/>
    <w:rsid w:val="00C53C82"/>
    <w:rsid w:val="00C53E45"/>
    <w:rsid w:val="00C53E92"/>
    <w:rsid w:val="00C540F9"/>
    <w:rsid w:val="00C5412A"/>
    <w:rsid w:val="00C5420B"/>
    <w:rsid w:val="00C5459A"/>
    <w:rsid w:val="00C54765"/>
    <w:rsid w:val="00C548E0"/>
    <w:rsid w:val="00C54A09"/>
    <w:rsid w:val="00C54C63"/>
    <w:rsid w:val="00C5529C"/>
    <w:rsid w:val="00C5557F"/>
    <w:rsid w:val="00C55607"/>
    <w:rsid w:val="00C55AFE"/>
    <w:rsid w:val="00C55D48"/>
    <w:rsid w:val="00C5661A"/>
    <w:rsid w:val="00C56B78"/>
    <w:rsid w:val="00C56D0C"/>
    <w:rsid w:val="00C56F61"/>
    <w:rsid w:val="00C56FB7"/>
    <w:rsid w:val="00C57042"/>
    <w:rsid w:val="00C571B4"/>
    <w:rsid w:val="00C573EC"/>
    <w:rsid w:val="00C57629"/>
    <w:rsid w:val="00C60692"/>
    <w:rsid w:val="00C60B14"/>
    <w:rsid w:val="00C60CF6"/>
    <w:rsid w:val="00C60EEF"/>
    <w:rsid w:val="00C60F57"/>
    <w:rsid w:val="00C61154"/>
    <w:rsid w:val="00C6151D"/>
    <w:rsid w:val="00C61BDA"/>
    <w:rsid w:val="00C621CB"/>
    <w:rsid w:val="00C6266B"/>
    <w:rsid w:val="00C627FC"/>
    <w:rsid w:val="00C62813"/>
    <w:rsid w:val="00C62A11"/>
    <w:rsid w:val="00C62A22"/>
    <w:rsid w:val="00C62D2E"/>
    <w:rsid w:val="00C63414"/>
    <w:rsid w:val="00C63823"/>
    <w:rsid w:val="00C63961"/>
    <w:rsid w:val="00C63F5F"/>
    <w:rsid w:val="00C63F82"/>
    <w:rsid w:val="00C644D2"/>
    <w:rsid w:val="00C6465F"/>
    <w:rsid w:val="00C6489C"/>
    <w:rsid w:val="00C64B10"/>
    <w:rsid w:val="00C64BC7"/>
    <w:rsid w:val="00C65145"/>
    <w:rsid w:val="00C65865"/>
    <w:rsid w:val="00C66322"/>
    <w:rsid w:val="00C6633C"/>
    <w:rsid w:val="00C665A6"/>
    <w:rsid w:val="00C665C4"/>
    <w:rsid w:val="00C66D32"/>
    <w:rsid w:val="00C6716F"/>
    <w:rsid w:val="00C67632"/>
    <w:rsid w:val="00C6773A"/>
    <w:rsid w:val="00C67865"/>
    <w:rsid w:val="00C70A1D"/>
    <w:rsid w:val="00C70AB0"/>
    <w:rsid w:val="00C710D0"/>
    <w:rsid w:val="00C7181B"/>
    <w:rsid w:val="00C718E6"/>
    <w:rsid w:val="00C71998"/>
    <w:rsid w:val="00C71C38"/>
    <w:rsid w:val="00C721E0"/>
    <w:rsid w:val="00C7227F"/>
    <w:rsid w:val="00C73193"/>
    <w:rsid w:val="00C73282"/>
    <w:rsid w:val="00C73B7A"/>
    <w:rsid w:val="00C74461"/>
    <w:rsid w:val="00C745C0"/>
    <w:rsid w:val="00C74BA2"/>
    <w:rsid w:val="00C74E15"/>
    <w:rsid w:val="00C74EF9"/>
    <w:rsid w:val="00C7544B"/>
    <w:rsid w:val="00C756D9"/>
    <w:rsid w:val="00C75F06"/>
    <w:rsid w:val="00C7654B"/>
    <w:rsid w:val="00C76636"/>
    <w:rsid w:val="00C76A8B"/>
    <w:rsid w:val="00C76E04"/>
    <w:rsid w:val="00C772FC"/>
    <w:rsid w:val="00C80422"/>
    <w:rsid w:val="00C80E10"/>
    <w:rsid w:val="00C80ED7"/>
    <w:rsid w:val="00C81397"/>
    <w:rsid w:val="00C81460"/>
    <w:rsid w:val="00C8184A"/>
    <w:rsid w:val="00C818E4"/>
    <w:rsid w:val="00C81F17"/>
    <w:rsid w:val="00C8265B"/>
    <w:rsid w:val="00C829C6"/>
    <w:rsid w:val="00C8335E"/>
    <w:rsid w:val="00C834A3"/>
    <w:rsid w:val="00C83561"/>
    <w:rsid w:val="00C83890"/>
    <w:rsid w:val="00C838A5"/>
    <w:rsid w:val="00C83E7A"/>
    <w:rsid w:val="00C84D8D"/>
    <w:rsid w:val="00C84E55"/>
    <w:rsid w:val="00C84F0C"/>
    <w:rsid w:val="00C8517C"/>
    <w:rsid w:val="00C85B1D"/>
    <w:rsid w:val="00C85E07"/>
    <w:rsid w:val="00C86242"/>
    <w:rsid w:val="00C8633C"/>
    <w:rsid w:val="00C8660A"/>
    <w:rsid w:val="00C866F9"/>
    <w:rsid w:val="00C86981"/>
    <w:rsid w:val="00C86AC0"/>
    <w:rsid w:val="00C86AC5"/>
    <w:rsid w:val="00C8708D"/>
    <w:rsid w:val="00C87367"/>
    <w:rsid w:val="00C8748A"/>
    <w:rsid w:val="00C8774B"/>
    <w:rsid w:val="00C8796B"/>
    <w:rsid w:val="00C87E89"/>
    <w:rsid w:val="00C903B5"/>
    <w:rsid w:val="00C9046B"/>
    <w:rsid w:val="00C905EB"/>
    <w:rsid w:val="00C906B8"/>
    <w:rsid w:val="00C908BF"/>
    <w:rsid w:val="00C90BF6"/>
    <w:rsid w:val="00C90DDD"/>
    <w:rsid w:val="00C90FFB"/>
    <w:rsid w:val="00C91116"/>
    <w:rsid w:val="00C91593"/>
    <w:rsid w:val="00C9188D"/>
    <w:rsid w:val="00C91C2D"/>
    <w:rsid w:val="00C91CF5"/>
    <w:rsid w:val="00C91DED"/>
    <w:rsid w:val="00C91FD8"/>
    <w:rsid w:val="00C9295B"/>
    <w:rsid w:val="00C92EC7"/>
    <w:rsid w:val="00C93BAE"/>
    <w:rsid w:val="00C93C34"/>
    <w:rsid w:val="00C9405B"/>
    <w:rsid w:val="00C94158"/>
    <w:rsid w:val="00C949D7"/>
    <w:rsid w:val="00C94D20"/>
    <w:rsid w:val="00C95580"/>
    <w:rsid w:val="00C95DB8"/>
    <w:rsid w:val="00C960D3"/>
    <w:rsid w:val="00C9623A"/>
    <w:rsid w:val="00C96B33"/>
    <w:rsid w:val="00C96D84"/>
    <w:rsid w:val="00C96EEA"/>
    <w:rsid w:val="00C976E0"/>
    <w:rsid w:val="00C97F4E"/>
    <w:rsid w:val="00CA0E41"/>
    <w:rsid w:val="00CA0E7F"/>
    <w:rsid w:val="00CA1107"/>
    <w:rsid w:val="00CA1489"/>
    <w:rsid w:val="00CA1996"/>
    <w:rsid w:val="00CA1E0E"/>
    <w:rsid w:val="00CA1F19"/>
    <w:rsid w:val="00CA2329"/>
    <w:rsid w:val="00CA2EE4"/>
    <w:rsid w:val="00CA3235"/>
    <w:rsid w:val="00CA3452"/>
    <w:rsid w:val="00CA351D"/>
    <w:rsid w:val="00CA3909"/>
    <w:rsid w:val="00CA3A9B"/>
    <w:rsid w:val="00CA3B44"/>
    <w:rsid w:val="00CA46C0"/>
    <w:rsid w:val="00CA4C7A"/>
    <w:rsid w:val="00CA4F38"/>
    <w:rsid w:val="00CA4F68"/>
    <w:rsid w:val="00CA59D5"/>
    <w:rsid w:val="00CA60F3"/>
    <w:rsid w:val="00CA6552"/>
    <w:rsid w:val="00CA6763"/>
    <w:rsid w:val="00CA6AD5"/>
    <w:rsid w:val="00CA6BC8"/>
    <w:rsid w:val="00CA6C5B"/>
    <w:rsid w:val="00CA71D5"/>
    <w:rsid w:val="00CA723E"/>
    <w:rsid w:val="00CA74F3"/>
    <w:rsid w:val="00CA755D"/>
    <w:rsid w:val="00CA7AF9"/>
    <w:rsid w:val="00CA7E28"/>
    <w:rsid w:val="00CB0050"/>
    <w:rsid w:val="00CB00D1"/>
    <w:rsid w:val="00CB028B"/>
    <w:rsid w:val="00CB08DD"/>
    <w:rsid w:val="00CB11DB"/>
    <w:rsid w:val="00CB13A2"/>
    <w:rsid w:val="00CB15BB"/>
    <w:rsid w:val="00CB1630"/>
    <w:rsid w:val="00CB1958"/>
    <w:rsid w:val="00CB2001"/>
    <w:rsid w:val="00CB2332"/>
    <w:rsid w:val="00CB31F2"/>
    <w:rsid w:val="00CB3B4C"/>
    <w:rsid w:val="00CB3BAB"/>
    <w:rsid w:val="00CB3BF6"/>
    <w:rsid w:val="00CB3D21"/>
    <w:rsid w:val="00CB3EE1"/>
    <w:rsid w:val="00CB4887"/>
    <w:rsid w:val="00CB4975"/>
    <w:rsid w:val="00CB4A0F"/>
    <w:rsid w:val="00CB4CAC"/>
    <w:rsid w:val="00CB5245"/>
    <w:rsid w:val="00CB52E0"/>
    <w:rsid w:val="00CB57C8"/>
    <w:rsid w:val="00CB5A67"/>
    <w:rsid w:val="00CB5AEB"/>
    <w:rsid w:val="00CB5DAF"/>
    <w:rsid w:val="00CB5EB0"/>
    <w:rsid w:val="00CB6030"/>
    <w:rsid w:val="00CB6641"/>
    <w:rsid w:val="00CB68BF"/>
    <w:rsid w:val="00CB6CC2"/>
    <w:rsid w:val="00CB6E2D"/>
    <w:rsid w:val="00CB6F8F"/>
    <w:rsid w:val="00CB7712"/>
    <w:rsid w:val="00CB7806"/>
    <w:rsid w:val="00CB7C9D"/>
    <w:rsid w:val="00CC01B8"/>
    <w:rsid w:val="00CC06B4"/>
    <w:rsid w:val="00CC0A09"/>
    <w:rsid w:val="00CC0D81"/>
    <w:rsid w:val="00CC0E57"/>
    <w:rsid w:val="00CC1364"/>
    <w:rsid w:val="00CC148D"/>
    <w:rsid w:val="00CC17A1"/>
    <w:rsid w:val="00CC25DE"/>
    <w:rsid w:val="00CC25F5"/>
    <w:rsid w:val="00CC2912"/>
    <w:rsid w:val="00CC2E86"/>
    <w:rsid w:val="00CC3320"/>
    <w:rsid w:val="00CC3A69"/>
    <w:rsid w:val="00CC3D75"/>
    <w:rsid w:val="00CC422E"/>
    <w:rsid w:val="00CC4318"/>
    <w:rsid w:val="00CC47F8"/>
    <w:rsid w:val="00CC48F0"/>
    <w:rsid w:val="00CC5510"/>
    <w:rsid w:val="00CC5550"/>
    <w:rsid w:val="00CC5C3F"/>
    <w:rsid w:val="00CC5E1F"/>
    <w:rsid w:val="00CC60D1"/>
    <w:rsid w:val="00CC64B9"/>
    <w:rsid w:val="00CC68A6"/>
    <w:rsid w:val="00CC6D6D"/>
    <w:rsid w:val="00CC7044"/>
    <w:rsid w:val="00CC72D9"/>
    <w:rsid w:val="00CC78A0"/>
    <w:rsid w:val="00CC7AA9"/>
    <w:rsid w:val="00CC7BAD"/>
    <w:rsid w:val="00CD0048"/>
    <w:rsid w:val="00CD0158"/>
    <w:rsid w:val="00CD0546"/>
    <w:rsid w:val="00CD05A4"/>
    <w:rsid w:val="00CD0F12"/>
    <w:rsid w:val="00CD1E08"/>
    <w:rsid w:val="00CD2298"/>
    <w:rsid w:val="00CD260C"/>
    <w:rsid w:val="00CD28AA"/>
    <w:rsid w:val="00CD351C"/>
    <w:rsid w:val="00CD371F"/>
    <w:rsid w:val="00CD3ADC"/>
    <w:rsid w:val="00CD3B79"/>
    <w:rsid w:val="00CD4ACB"/>
    <w:rsid w:val="00CD53A6"/>
    <w:rsid w:val="00CD54CF"/>
    <w:rsid w:val="00CD5926"/>
    <w:rsid w:val="00CD5AB8"/>
    <w:rsid w:val="00CD5F5E"/>
    <w:rsid w:val="00CD611A"/>
    <w:rsid w:val="00CD64E6"/>
    <w:rsid w:val="00CD6702"/>
    <w:rsid w:val="00CD67CB"/>
    <w:rsid w:val="00CD6B63"/>
    <w:rsid w:val="00CD7A01"/>
    <w:rsid w:val="00CD7E6A"/>
    <w:rsid w:val="00CD7EA0"/>
    <w:rsid w:val="00CE029F"/>
    <w:rsid w:val="00CE05D3"/>
    <w:rsid w:val="00CE0816"/>
    <w:rsid w:val="00CE08C5"/>
    <w:rsid w:val="00CE102F"/>
    <w:rsid w:val="00CE1223"/>
    <w:rsid w:val="00CE151E"/>
    <w:rsid w:val="00CE15B0"/>
    <w:rsid w:val="00CE15E1"/>
    <w:rsid w:val="00CE16BA"/>
    <w:rsid w:val="00CE1C1F"/>
    <w:rsid w:val="00CE20CD"/>
    <w:rsid w:val="00CE23AC"/>
    <w:rsid w:val="00CE276E"/>
    <w:rsid w:val="00CE29CB"/>
    <w:rsid w:val="00CE2FF3"/>
    <w:rsid w:val="00CE3307"/>
    <w:rsid w:val="00CE334F"/>
    <w:rsid w:val="00CE35F5"/>
    <w:rsid w:val="00CE396B"/>
    <w:rsid w:val="00CE39DE"/>
    <w:rsid w:val="00CE3A2B"/>
    <w:rsid w:val="00CE3C2F"/>
    <w:rsid w:val="00CE3E37"/>
    <w:rsid w:val="00CE3E7C"/>
    <w:rsid w:val="00CE3F3A"/>
    <w:rsid w:val="00CE4301"/>
    <w:rsid w:val="00CE51B3"/>
    <w:rsid w:val="00CE520B"/>
    <w:rsid w:val="00CE54CE"/>
    <w:rsid w:val="00CE6521"/>
    <w:rsid w:val="00CE654D"/>
    <w:rsid w:val="00CE6DA1"/>
    <w:rsid w:val="00CE740D"/>
    <w:rsid w:val="00CE7A75"/>
    <w:rsid w:val="00CE7D5B"/>
    <w:rsid w:val="00CE7ECA"/>
    <w:rsid w:val="00CF0588"/>
    <w:rsid w:val="00CF0863"/>
    <w:rsid w:val="00CF0A2F"/>
    <w:rsid w:val="00CF0D1F"/>
    <w:rsid w:val="00CF0FE3"/>
    <w:rsid w:val="00CF15E6"/>
    <w:rsid w:val="00CF169F"/>
    <w:rsid w:val="00CF1CE8"/>
    <w:rsid w:val="00CF1CFE"/>
    <w:rsid w:val="00CF37A9"/>
    <w:rsid w:val="00CF3A4F"/>
    <w:rsid w:val="00CF4012"/>
    <w:rsid w:val="00CF42D5"/>
    <w:rsid w:val="00CF43C8"/>
    <w:rsid w:val="00CF44AE"/>
    <w:rsid w:val="00CF4A1F"/>
    <w:rsid w:val="00CF5013"/>
    <w:rsid w:val="00CF50FC"/>
    <w:rsid w:val="00CF519A"/>
    <w:rsid w:val="00CF542D"/>
    <w:rsid w:val="00CF5619"/>
    <w:rsid w:val="00CF583F"/>
    <w:rsid w:val="00CF5EB3"/>
    <w:rsid w:val="00CF614D"/>
    <w:rsid w:val="00CF6B4C"/>
    <w:rsid w:val="00CF6E19"/>
    <w:rsid w:val="00CF6EB4"/>
    <w:rsid w:val="00D00953"/>
    <w:rsid w:val="00D0152C"/>
    <w:rsid w:val="00D01B6B"/>
    <w:rsid w:val="00D01B75"/>
    <w:rsid w:val="00D0254A"/>
    <w:rsid w:val="00D0286B"/>
    <w:rsid w:val="00D028A8"/>
    <w:rsid w:val="00D035D7"/>
    <w:rsid w:val="00D03E8B"/>
    <w:rsid w:val="00D04589"/>
    <w:rsid w:val="00D0537A"/>
    <w:rsid w:val="00D0555E"/>
    <w:rsid w:val="00D05D41"/>
    <w:rsid w:val="00D064CD"/>
    <w:rsid w:val="00D065B5"/>
    <w:rsid w:val="00D0736A"/>
    <w:rsid w:val="00D07895"/>
    <w:rsid w:val="00D079B7"/>
    <w:rsid w:val="00D1072F"/>
    <w:rsid w:val="00D1164A"/>
    <w:rsid w:val="00D11943"/>
    <w:rsid w:val="00D11A42"/>
    <w:rsid w:val="00D11CFD"/>
    <w:rsid w:val="00D120F8"/>
    <w:rsid w:val="00D12200"/>
    <w:rsid w:val="00D124C5"/>
    <w:rsid w:val="00D12508"/>
    <w:rsid w:val="00D12626"/>
    <w:rsid w:val="00D12675"/>
    <w:rsid w:val="00D12684"/>
    <w:rsid w:val="00D13B0D"/>
    <w:rsid w:val="00D13E37"/>
    <w:rsid w:val="00D14243"/>
    <w:rsid w:val="00D1450E"/>
    <w:rsid w:val="00D14911"/>
    <w:rsid w:val="00D14A3D"/>
    <w:rsid w:val="00D14E09"/>
    <w:rsid w:val="00D1517A"/>
    <w:rsid w:val="00D151EB"/>
    <w:rsid w:val="00D154CB"/>
    <w:rsid w:val="00D157F5"/>
    <w:rsid w:val="00D15A4A"/>
    <w:rsid w:val="00D15BFA"/>
    <w:rsid w:val="00D1638B"/>
    <w:rsid w:val="00D163B0"/>
    <w:rsid w:val="00D16861"/>
    <w:rsid w:val="00D16A0C"/>
    <w:rsid w:val="00D16BA5"/>
    <w:rsid w:val="00D1740E"/>
    <w:rsid w:val="00D175AF"/>
    <w:rsid w:val="00D17847"/>
    <w:rsid w:val="00D178B1"/>
    <w:rsid w:val="00D179A7"/>
    <w:rsid w:val="00D17CE3"/>
    <w:rsid w:val="00D20163"/>
    <w:rsid w:val="00D2052A"/>
    <w:rsid w:val="00D207EA"/>
    <w:rsid w:val="00D2099E"/>
    <w:rsid w:val="00D20BB6"/>
    <w:rsid w:val="00D20DC6"/>
    <w:rsid w:val="00D20F45"/>
    <w:rsid w:val="00D21FB1"/>
    <w:rsid w:val="00D2211E"/>
    <w:rsid w:val="00D223BA"/>
    <w:rsid w:val="00D225B7"/>
    <w:rsid w:val="00D2293E"/>
    <w:rsid w:val="00D22BE2"/>
    <w:rsid w:val="00D22CD7"/>
    <w:rsid w:val="00D239CC"/>
    <w:rsid w:val="00D23AE4"/>
    <w:rsid w:val="00D24495"/>
    <w:rsid w:val="00D247C6"/>
    <w:rsid w:val="00D24BA6"/>
    <w:rsid w:val="00D25642"/>
    <w:rsid w:val="00D25726"/>
    <w:rsid w:val="00D25CB1"/>
    <w:rsid w:val="00D2655C"/>
    <w:rsid w:val="00D265FB"/>
    <w:rsid w:val="00D27328"/>
    <w:rsid w:val="00D275F6"/>
    <w:rsid w:val="00D27981"/>
    <w:rsid w:val="00D27EB9"/>
    <w:rsid w:val="00D303DA"/>
    <w:rsid w:val="00D30629"/>
    <w:rsid w:val="00D30A74"/>
    <w:rsid w:val="00D30B27"/>
    <w:rsid w:val="00D31668"/>
    <w:rsid w:val="00D31760"/>
    <w:rsid w:val="00D31BBD"/>
    <w:rsid w:val="00D3228A"/>
    <w:rsid w:val="00D326EE"/>
    <w:rsid w:val="00D3282A"/>
    <w:rsid w:val="00D332F6"/>
    <w:rsid w:val="00D332FB"/>
    <w:rsid w:val="00D3366C"/>
    <w:rsid w:val="00D33B28"/>
    <w:rsid w:val="00D33C3D"/>
    <w:rsid w:val="00D33D14"/>
    <w:rsid w:val="00D33D2C"/>
    <w:rsid w:val="00D34888"/>
    <w:rsid w:val="00D34BE1"/>
    <w:rsid w:val="00D351A3"/>
    <w:rsid w:val="00D35576"/>
    <w:rsid w:val="00D35880"/>
    <w:rsid w:val="00D35DA3"/>
    <w:rsid w:val="00D36053"/>
    <w:rsid w:val="00D36321"/>
    <w:rsid w:val="00D36B19"/>
    <w:rsid w:val="00D36C20"/>
    <w:rsid w:val="00D36D04"/>
    <w:rsid w:val="00D36DB5"/>
    <w:rsid w:val="00D374DE"/>
    <w:rsid w:val="00D375E0"/>
    <w:rsid w:val="00D378A5"/>
    <w:rsid w:val="00D37A1D"/>
    <w:rsid w:val="00D37D4F"/>
    <w:rsid w:val="00D40D78"/>
    <w:rsid w:val="00D40F78"/>
    <w:rsid w:val="00D410AB"/>
    <w:rsid w:val="00D412ED"/>
    <w:rsid w:val="00D418FE"/>
    <w:rsid w:val="00D41BB9"/>
    <w:rsid w:val="00D41BE2"/>
    <w:rsid w:val="00D41E64"/>
    <w:rsid w:val="00D423D7"/>
    <w:rsid w:val="00D4247D"/>
    <w:rsid w:val="00D426A2"/>
    <w:rsid w:val="00D430DC"/>
    <w:rsid w:val="00D432CF"/>
    <w:rsid w:val="00D434C5"/>
    <w:rsid w:val="00D43948"/>
    <w:rsid w:val="00D4478F"/>
    <w:rsid w:val="00D44BF4"/>
    <w:rsid w:val="00D45062"/>
    <w:rsid w:val="00D45083"/>
    <w:rsid w:val="00D451D1"/>
    <w:rsid w:val="00D45580"/>
    <w:rsid w:val="00D45945"/>
    <w:rsid w:val="00D45BF1"/>
    <w:rsid w:val="00D45DC8"/>
    <w:rsid w:val="00D46257"/>
    <w:rsid w:val="00D4626E"/>
    <w:rsid w:val="00D46484"/>
    <w:rsid w:val="00D46A18"/>
    <w:rsid w:val="00D46A1B"/>
    <w:rsid w:val="00D46A2C"/>
    <w:rsid w:val="00D46AFD"/>
    <w:rsid w:val="00D46C51"/>
    <w:rsid w:val="00D46E13"/>
    <w:rsid w:val="00D46F2B"/>
    <w:rsid w:val="00D47171"/>
    <w:rsid w:val="00D47570"/>
    <w:rsid w:val="00D475C8"/>
    <w:rsid w:val="00D47B9A"/>
    <w:rsid w:val="00D47E48"/>
    <w:rsid w:val="00D5010C"/>
    <w:rsid w:val="00D502A9"/>
    <w:rsid w:val="00D5037F"/>
    <w:rsid w:val="00D50488"/>
    <w:rsid w:val="00D50A3D"/>
    <w:rsid w:val="00D50DC1"/>
    <w:rsid w:val="00D50E75"/>
    <w:rsid w:val="00D51232"/>
    <w:rsid w:val="00D51835"/>
    <w:rsid w:val="00D51DE9"/>
    <w:rsid w:val="00D52013"/>
    <w:rsid w:val="00D5227F"/>
    <w:rsid w:val="00D523C4"/>
    <w:rsid w:val="00D52A35"/>
    <w:rsid w:val="00D5306F"/>
    <w:rsid w:val="00D53144"/>
    <w:rsid w:val="00D533AA"/>
    <w:rsid w:val="00D53720"/>
    <w:rsid w:val="00D5379E"/>
    <w:rsid w:val="00D53DC4"/>
    <w:rsid w:val="00D54197"/>
    <w:rsid w:val="00D5427C"/>
    <w:rsid w:val="00D547D9"/>
    <w:rsid w:val="00D54F4D"/>
    <w:rsid w:val="00D5507F"/>
    <w:rsid w:val="00D554ED"/>
    <w:rsid w:val="00D55DD6"/>
    <w:rsid w:val="00D564B3"/>
    <w:rsid w:val="00D564F1"/>
    <w:rsid w:val="00D565BB"/>
    <w:rsid w:val="00D57241"/>
    <w:rsid w:val="00D6018D"/>
    <w:rsid w:val="00D606C8"/>
    <w:rsid w:val="00D608D1"/>
    <w:rsid w:val="00D60A6F"/>
    <w:rsid w:val="00D61475"/>
    <w:rsid w:val="00D617DF"/>
    <w:rsid w:val="00D61C2B"/>
    <w:rsid w:val="00D61D0B"/>
    <w:rsid w:val="00D62421"/>
    <w:rsid w:val="00D62C01"/>
    <w:rsid w:val="00D62C08"/>
    <w:rsid w:val="00D62FA7"/>
    <w:rsid w:val="00D63264"/>
    <w:rsid w:val="00D632AD"/>
    <w:rsid w:val="00D63621"/>
    <w:rsid w:val="00D639C7"/>
    <w:rsid w:val="00D63CFB"/>
    <w:rsid w:val="00D63E26"/>
    <w:rsid w:val="00D642F3"/>
    <w:rsid w:val="00D64EE9"/>
    <w:rsid w:val="00D651F4"/>
    <w:rsid w:val="00D65CE3"/>
    <w:rsid w:val="00D6613F"/>
    <w:rsid w:val="00D66529"/>
    <w:rsid w:val="00D66603"/>
    <w:rsid w:val="00D66853"/>
    <w:rsid w:val="00D6686F"/>
    <w:rsid w:val="00D66930"/>
    <w:rsid w:val="00D66F7A"/>
    <w:rsid w:val="00D678B9"/>
    <w:rsid w:val="00D679C4"/>
    <w:rsid w:val="00D67D6D"/>
    <w:rsid w:val="00D67EA6"/>
    <w:rsid w:val="00D703BB"/>
    <w:rsid w:val="00D7082B"/>
    <w:rsid w:val="00D70E3F"/>
    <w:rsid w:val="00D710DB"/>
    <w:rsid w:val="00D71441"/>
    <w:rsid w:val="00D71600"/>
    <w:rsid w:val="00D716EE"/>
    <w:rsid w:val="00D717A4"/>
    <w:rsid w:val="00D726D3"/>
    <w:rsid w:val="00D729FA"/>
    <w:rsid w:val="00D7337F"/>
    <w:rsid w:val="00D73A93"/>
    <w:rsid w:val="00D73E6D"/>
    <w:rsid w:val="00D73EF4"/>
    <w:rsid w:val="00D742DE"/>
    <w:rsid w:val="00D74978"/>
    <w:rsid w:val="00D74A4F"/>
    <w:rsid w:val="00D74BAB"/>
    <w:rsid w:val="00D74BB9"/>
    <w:rsid w:val="00D74F36"/>
    <w:rsid w:val="00D75AEC"/>
    <w:rsid w:val="00D763A6"/>
    <w:rsid w:val="00D76839"/>
    <w:rsid w:val="00D76844"/>
    <w:rsid w:val="00D76888"/>
    <w:rsid w:val="00D7727D"/>
    <w:rsid w:val="00D7777C"/>
    <w:rsid w:val="00D779F0"/>
    <w:rsid w:val="00D77BAD"/>
    <w:rsid w:val="00D77DAD"/>
    <w:rsid w:val="00D801C0"/>
    <w:rsid w:val="00D80215"/>
    <w:rsid w:val="00D81162"/>
    <w:rsid w:val="00D81339"/>
    <w:rsid w:val="00D8142B"/>
    <w:rsid w:val="00D815FC"/>
    <w:rsid w:val="00D81A07"/>
    <w:rsid w:val="00D8239E"/>
    <w:rsid w:val="00D824B7"/>
    <w:rsid w:val="00D827A3"/>
    <w:rsid w:val="00D8283E"/>
    <w:rsid w:val="00D82D6C"/>
    <w:rsid w:val="00D82E59"/>
    <w:rsid w:val="00D82FC2"/>
    <w:rsid w:val="00D83B27"/>
    <w:rsid w:val="00D83E30"/>
    <w:rsid w:val="00D83EB4"/>
    <w:rsid w:val="00D842BD"/>
    <w:rsid w:val="00D843E2"/>
    <w:rsid w:val="00D8477A"/>
    <w:rsid w:val="00D84A41"/>
    <w:rsid w:val="00D84B57"/>
    <w:rsid w:val="00D84B63"/>
    <w:rsid w:val="00D84ECC"/>
    <w:rsid w:val="00D8542D"/>
    <w:rsid w:val="00D85AF2"/>
    <w:rsid w:val="00D85C59"/>
    <w:rsid w:val="00D85CD8"/>
    <w:rsid w:val="00D85F5A"/>
    <w:rsid w:val="00D86089"/>
    <w:rsid w:val="00D860E2"/>
    <w:rsid w:val="00D862AF"/>
    <w:rsid w:val="00D872A7"/>
    <w:rsid w:val="00D877C8"/>
    <w:rsid w:val="00D904B2"/>
    <w:rsid w:val="00D90AB0"/>
    <w:rsid w:val="00D90C6F"/>
    <w:rsid w:val="00D90E8D"/>
    <w:rsid w:val="00D90F02"/>
    <w:rsid w:val="00D90F9A"/>
    <w:rsid w:val="00D911E5"/>
    <w:rsid w:val="00D91556"/>
    <w:rsid w:val="00D916B5"/>
    <w:rsid w:val="00D91CDF"/>
    <w:rsid w:val="00D923F0"/>
    <w:rsid w:val="00D92A94"/>
    <w:rsid w:val="00D92D8A"/>
    <w:rsid w:val="00D92E3E"/>
    <w:rsid w:val="00D932AD"/>
    <w:rsid w:val="00D93378"/>
    <w:rsid w:val="00D93A02"/>
    <w:rsid w:val="00D94AAD"/>
    <w:rsid w:val="00D9522E"/>
    <w:rsid w:val="00D95DB4"/>
    <w:rsid w:val="00D95E8F"/>
    <w:rsid w:val="00D960B4"/>
    <w:rsid w:val="00D9610C"/>
    <w:rsid w:val="00D96AFD"/>
    <w:rsid w:val="00D96C1E"/>
    <w:rsid w:val="00D97223"/>
    <w:rsid w:val="00D9791A"/>
    <w:rsid w:val="00DA0808"/>
    <w:rsid w:val="00DA0941"/>
    <w:rsid w:val="00DA0AE0"/>
    <w:rsid w:val="00DA12F2"/>
    <w:rsid w:val="00DA13F3"/>
    <w:rsid w:val="00DA15E3"/>
    <w:rsid w:val="00DA1CD9"/>
    <w:rsid w:val="00DA224C"/>
    <w:rsid w:val="00DA2B97"/>
    <w:rsid w:val="00DA34AF"/>
    <w:rsid w:val="00DA359B"/>
    <w:rsid w:val="00DA3930"/>
    <w:rsid w:val="00DA39B8"/>
    <w:rsid w:val="00DA3B91"/>
    <w:rsid w:val="00DA439C"/>
    <w:rsid w:val="00DA455F"/>
    <w:rsid w:val="00DA4C0F"/>
    <w:rsid w:val="00DA4F3A"/>
    <w:rsid w:val="00DA538A"/>
    <w:rsid w:val="00DA53D3"/>
    <w:rsid w:val="00DA57BC"/>
    <w:rsid w:val="00DA6443"/>
    <w:rsid w:val="00DA655C"/>
    <w:rsid w:val="00DA6D3A"/>
    <w:rsid w:val="00DA6EFC"/>
    <w:rsid w:val="00DA73A0"/>
    <w:rsid w:val="00DA73C8"/>
    <w:rsid w:val="00DA7917"/>
    <w:rsid w:val="00DA7E5D"/>
    <w:rsid w:val="00DA7F6C"/>
    <w:rsid w:val="00DB0603"/>
    <w:rsid w:val="00DB08A6"/>
    <w:rsid w:val="00DB0CDC"/>
    <w:rsid w:val="00DB0D0B"/>
    <w:rsid w:val="00DB0DED"/>
    <w:rsid w:val="00DB0F8C"/>
    <w:rsid w:val="00DB18FE"/>
    <w:rsid w:val="00DB1C5B"/>
    <w:rsid w:val="00DB1D05"/>
    <w:rsid w:val="00DB1E27"/>
    <w:rsid w:val="00DB248A"/>
    <w:rsid w:val="00DB26D5"/>
    <w:rsid w:val="00DB3204"/>
    <w:rsid w:val="00DB33C3"/>
    <w:rsid w:val="00DB3461"/>
    <w:rsid w:val="00DB38A3"/>
    <w:rsid w:val="00DB3CD2"/>
    <w:rsid w:val="00DB3CF3"/>
    <w:rsid w:val="00DB441B"/>
    <w:rsid w:val="00DB443F"/>
    <w:rsid w:val="00DB468C"/>
    <w:rsid w:val="00DB478F"/>
    <w:rsid w:val="00DB54BD"/>
    <w:rsid w:val="00DB550A"/>
    <w:rsid w:val="00DB5BBA"/>
    <w:rsid w:val="00DB5E00"/>
    <w:rsid w:val="00DB6170"/>
    <w:rsid w:val="00DB6528"/>
    <w:rsid w:val="00DB6E2A"/>
    <w:rsid w:val="00DB7137"/>
    <w:rsid w:val="00DC00BE"/>
    <w:rsid w:val="00DC01E1"/>
    <w:rsid w:val="00DC042E"/>
    <w:rsid w:val="00DC0520"/>
    <w:rsid w:val="00DC0901"/>
    <w:rsid w:val="00DC0B61"/>
    <w:rsid w:val="00DC0D4C"/>
    <w:rsid w:val="00DC1C61"/>
    <w:rsid w:val="00DC1CFB"/>
    <w:rsid w:val="00DC2F67"/>
    <w:rsid w:val="00DC31BC"/>
    <w:rsid w:val="00DC3485"/>
    <w:rsid w:val="00DC3488"/>
    <w:rsid w:val="00DC36FA"/>
    <w:rsid w:val="00DC3A24"/>
    <w:rsid w:val="00DC43BF"/>
    <w:rsid w:val="00DC4912"/>
    <w:rsid w:val="00DC4988"/>
    <w:rsid w:val="00DC4B37"/>
    <w:rsid w:val="00DC4D98"/>
    <w:rsid w:val="00DC4ECC"/>
    <w:rsid w:val="00DC535E"/>
    <w:rsid w:val="00DC54BC"/>
    <w:rsid w:val="00DC5635"/>
    <w:rsid w:val="00DC6552"/>
    <w:rsid w:val="00DC6BBE"/>
    <w:rsid w:val="00DC6F97"/>
    <w:rsid w:val="00DC720B"/>
    <w:rsid w:val="00DC799F"/>
    <w:rsid w:val="00DC7A61"/>
    <w:rsid w:val="00DC7A6B"/>
    <w:rsid w:val="00DD0478"/>
    <w:rsid w:val="00DD0AFB"/>
    <w:rsid w:val="00DD0FF6"/>
    <w:rsid w:val="00DD127A"/>
    <w:rsid w:val="00DD1E9E"/>
    <w:rsid w:val="00DD1FBA"/>
    <w:rsid w:val="00DD213A"/>
    <w:rsid w:val="00DD22B5"/>
    <w:rsid w:val="00DD29EC"/>
    <w:rsid w:val="00DD3086"/>
    <w:rsid w:val="00DD36CD"/>
    <w:rsid w:val="00DD3946"/>
    <w:rsid w:val="00DD3A9D"/>
    <w:rsid w:val="00DD3DA4"/>
    <w:rsid w:val="00DD3EE6"/>
    <w:rsid w:val="00DD4318"/>
    <w:rsid w:val="00DD464B"/>
    <w:rsid w:val="00DD5079"/>
    <w:rsid w:val="00DD5104"/>
    <w:rsid w:val="00DD5871"/>
    <w:rsid w:val="00DD5929"/>
    <w:rsid w:val="00DD5BB1"/>
    <w:rsid w:val="00DD5EFE"/>
    <w:rsid w:val="00DD64FE"/>
    <w:rsid w:val="00DD7E3C"/>
    <w:rsid w:val="00DD7F47"/>
    <w:rsid w:val="00DE0200"/>
    <w:rsid w:val="00DE06C4"/>
    <w:rsid w:val="00DE096B"/>
    <w:rsid w:val="00DE0D2E"/>
    <w:rsid w:val="00DE0D9E"/>
    <w:rsid w:val="00DE0FCA"/>
    <w:rsid w:val="00DE10B7"/>
    <w:rsid w:val="00DE1210"/>
    <w:rsid w:val="00DE1C6C"/>
    <w:rsid w:val="00DE1DBA"/>
    <w:rsid w:val="00DE1F9D"/>
    <w:rsid w:val="00DE20BE"/>
    <w:rsid w:val="00DE2390"/>
    <w:rsid w:val="00DE2EAE"/>
    <w:rsid w:val="00DE33D2"/>
    <w:rsid w:val="00DE350C"/>
    <w:rsid w:val="00DE38D1"/>
    <w:rsid w:val="00DE3FB2"/>
    <w:rsid w:val="00DE476F"/>
    <w:rsid w:val="00DE484E"/>
    <w:rsid w:val="00DE490C"/>
    <w:rsid w:val="00DE5229"/>
    <w:rsid w:val="00DE57A0"/>
    <w:rsid w:val="00DE58C7"/>
    <w:rsid w:val="00DE5D59"/>
    <w:rsid w:val="00DE623C"/>
    <w:rsid w:val="00DE6771"/>
    <w:rsid w:val="00DE6A40"/>
    <w:rsid w:val="00DF0218"/>
    <w:rsid w:val="00DF0756"/>
    <w:rsid w:val="00DF081B"/>
    <w:rsid w:val="00DF0A03"/>
    <w:rsid w:val="00DF0FE6"/>
    <w:rsid w:val="00DF11BE"/>
    <w:rsid w:val="00DF11F0"/>
    <w:rsid w:val="00DF13B5"/>
    <w:rsid w:val="00DF18A3"/>
    <w:rsid w:val="00DF1A27"/>
    <w:rsid w:val="00DF1BDE"/>
    <w:rsid w:val="00DF1DFC"/>
    <w:rsid w:val="00DF20AE"/>
    <w:rsid w:val="00DF2967"/>
    <w:rsid w:val="00DF2A38"/>
    <w:rsid w:val="00DF3065"/>
    <w:rsid w:val="00DF32E0"/>
    <w:rsid w:val="00DF3ADD"/>
    <w:rsid w:val="00DF412B"/>
    <w:rsid w:val="00DF4A5F"/>
    <w:rsid w:val="00DF4D95"/>
    <w:rsid w:val="00DF584C"/>
    <w:rsid w:val="00DF6190"/>
    <w:rsid w:val="00DF66F1"/>
    <w:rsid w:val="00DF6964"/>
    <w:rsid w:val="00DF7070"/>
    <w:rsid w:val="00DF71FB"/>
    <w:rsid w:val="00DF72FB"/>
    <w:rsid w:val="00DF7AE3"/>
    <w:rsid w:val="00DF7BE2"/>
    <w:rsid w:val="00E009C2"/>
    <w:rsid w:val="00E00AD4"/>
    <w:rsid w:val="00E00D26"/>
    <w:rsid w:val="00E016C0"/>
    <w:rsid w:val="00E017A7"/>
    <w:rsid w:val="00E0195B"/>
    <w:rsid w:val="00E02831"/>
    <w:rsid w:val="00E02891"/>
    <w:rsid w:val="00E02F54"/>
    <w:rsid w:val="00E034C5"/>
    <w:rsid w:val="00E03667"/>
    <w:rsid w:val="00E03E88"/>
    <w:rsid w:val="00E046BB"/>
    <w:rsid w:val="00E0494A"/>
    <w:rsid w:val="00E04C97"/>
    <w:rsid w:val="00E050F5"/>
    <w:rsid w:val="00E05A9D"/>
    <w:rsid w:val="00E0662C"/>
    <w:rsid w:val="00E06A03"/>
    <w:rsid w:val="00E06D21"/>
    <w:rsid w:val="00E06F68"/>
    <w:rsid w:val="00E10C62"/>
    <w:rsid w:val="00E10F18"/>
    <w:rsid w:val="00E10F28"/>
    <w:rsid w:val="00E10F74"/>
    <w:rsid w:val="00E11096"/>
    <w:rsid w:val="00E11DB2"/>
    <w:rsid w:val="00E11F57"/>
    <w:rsid w:val="00E12498"/>
    <w:rsid w:val="00E127C0"/>
    <w:rsid w:val="00E1310A"/>
    <w:rsid w:val="00E134AA"/>
    <w:rsid w:val="00E140AB"/>
    <w:rsid w:val="00E14372"/>
    <w:rsid w:val="00E147D9"/>
    <w:rsid w:val="00E14E55"/>
    <w:rsid w:val="00E15C10"/>
    <w:rsid w:val="00E15EED"/>
    <w:rsid w:val="00E162B9"/>
    <w:rsid w:val="00E16829"/>
    <w:rsid w:val="00E16941"/>
    <w:rsid w:val="00E16B14"/>
    <w:rsid w:val="00E172D3"/>
    <w:rsid w:val="00E175B5"/>
    <w:rsid w:val="00E17981"/>
    <w:rsid w:val="00E17BB2"/>
    <w:rsid w:val="00E201B8"/>
    <w:rsid w:val="00E2058A"/>
    <w:rsid w:val="00E20796"/>
    <w:rsid w:val="00E20C77"/>
    <w:rsid w:val="00E20F83"/>
    <w:rsid w:val="00E2142B"/>
    <w:rsid w:val="00E21D6C"/>
    <w:rsid w:val="00E21EC2"/>
    <w:rsid w:val="00E22033"/>
    <w:rsid w:val="00E22625"/>
    <w:rsid w:val="00E22A18"/>
    <w:rsid w:val="00E23151"/>
    <w:rsid w:val="00E233FC"/>
    <w:rsid w:val="00E23405"/>
    <w:rsid w:val="00E2363E"/>
    <w:rsid w:val="00E23CB4"/>
    <w:rsid w:val="00E23EB0"/>
    <w:rsid w:val="00E23F65"/>
    <w:rsid w:val="00E23FAE"/>
    <w:rsid w:val="00E2436E"/>
    <w:rsid w:val="00E248FC"/>
    <w:rsid w:val="00E24EB2"/>
    <w:rsid w:val="00E24F06"/>
    <w:rsid w:val="00E25305"/>
    <w:rsid w:val="00E25444"/>
    <w:rsid w:val="00E2544E"/>
    <w:rsid w:val="00E255A1"/>
    <w:rsid w:val="00E25BDD"/>
    <w:rsid w:val="00E26D05"/>
    <w:rsid w:val="00E26DD8"/>
    <w:rsid w:val="00E27337"/>
    <w:rsid w:val="00E27482"/>
    <w:rsid w:val="00E27520"/>
    <w:rsid w:val="00E275B6"/>
    <w:rsid w:val="00E277AA"/>
    <w:rsid w:val="00E3007E"/>
    <w:rsid w:val="00E303AC"/>
    <w:rsid w:val="00E304A7"/>
    <w:rsid w:val="00E30972"/>
    <w:rsid w:val="00E30B2D"/>
    <w:rsid w:val="00E30CD0"/>
    <w:rsid w:val="00E30FF8"/>
    <w:rsid w:val="00E31082"/>
    <w:rsid w:val="00E31708"/>
    <w:rsid w:val="00E31A6E"/>
    <w:rsid w:val="00E31D97"/>
    <w:rsid w:val="00E31DF6"/>
    <w:rsid w:val="00E31E09"/>
    <w:rsid w:val="00E320CE"/>
    <w:rsid w:val="00E3268C"/>
    <w:rsid w:val="00E328FB"/>
    <w:rsid w:val="00E33325"/>
    <w:rsid w:val="00E3363C"/>
    <w:rsid w:val="00E338C3"/>
    <w:rsid w:val="00E3399C"/>
    <w:rsid w:val="00E33C2D"/>
    <w:rsid w:val="00E33EB5"/>
    <w:rsid w:val="00E345E4"/>
    <w:rsid w:val="00E352DD"/>
    <w:rsid w:val="00E3545E"/>
    <w:rsid w:val="00E354A3"/>
    <w:rsid w:val="00E36435"/>
    <w:rsid w:val="00E36567"/>
    <w:rsid w:val="00E36760"/>
    <w:rsid w:val="00E36BFD"/>
    <w:rsid w:val="00E36D30"/>
    <w:rsid w:val="00E3708D"/>
    <w:rsid w:val="00E40D0A"/>
    <w:rsid w:val="00E4113C"/>
    <w:rsid w:val="00E41A6E"/>
    <w:rsid w:val="00E41E3F"/>
    <w:rsid w:val="00E42236"/>
    <w:rsid w:val="00E422CE"/>
    <w:rsid w:val="00E424A7"/>
    <w:rsid w:val="00E42BA6"/>
    <w:rsid w:val="00E42BC5"/>
    <w:rsid w:val="00E42FED"/>
    <w:rsid w:val="00E434A1"/>
    <w:rsid w:val="00E43674"/>
    <w:rsid w:val="00E436DD"/>
    <w:rsid w:val="00E436F9"/>
    <w:rsid w:val="00E43D02"/>
    <w:rsid w:val="00E43FAF"/>
    <w:rsid w:val="00E44427"/>
    <w:rsid w:val="00E444C3"/>
    <w:rsid w:val="00E44FA2"/>
    <w:rsid w:val="00E45121"/>
    <w:rsid w:val="00E45168"/>
    <w:rsid w:val="00E4564E"/>
    <w:rsid w:val="00E457CB"/>
    <w:rsid w:val="00E45D83"/>
    <w:rsid w:val="00E461B0"/>
    <w:rsid w:val="00E461B1"/>
    <w:rsid w:val="00E46CB2"/>
    <w:rsid w:val="00E46EA6"/>
    <w:rsid w:val="00E4750A"/>
    <w:rsid w:val="00E47559"/>
    <w:rsid w:val="00E5004A"/>
    <w:rsid w:val="00E5013C"/>
    <w:rsid w:val="00E5048D"/>
    <w:rsid w:val="00E50A41"/>
    <w:rsid w:val="00E50B9E"/>
    <w:rsid w:val="00E5104A"/>
    <w:rsid w:val="00E513D4"/>
    <w:rsid w:val="00E5153A"/>
    <w:rsid w:val="00E5195C"/>
    <w:rsid w:val="00E51A50"/>
    <w:rsid w:val="00E51B56"/>
    <w:rsid w:val="00E51CAE"/>
    <w:rsid w:val="00E52107"/>
    <w:rsid w:val="00E52460"/>
    <w:rsid w:val="00E52E09"/>
    <w:rsid w:val="00E53141"/>
    <w:rsid w:val="00E5354F"/>
    <w:rsid w:val="00E53677"/>
    <w:rsid w:val="00E53C02"/>
    <w:rsid w:val="00E5458F"/>
    <w:rsid w:val="00E5481C"/>
    <w:rsid w:val="00E548FE"/>
    <w:rsid w:val="00E54E18"/>
    <w:rsid w:val="00E5567F"/>
    <w:rsid w:val="00E559A1"/>
    <w:rsid w:val="00E5635F"/>
    <w:rsid w:val="00E563C3"/>
    <w:rsid w:val="00E56AB9"/>
    <w:rsid w:val="00E56B34"/>
    <w:rsid w:val="00E56CB1"/>
    <w:rsid w:val="00E5768B"/>
    <w:rsid w:val="00E57BCB"/>
    <w:rsid w:val="00E57C8F"/>
    <w:rsid w:val="00E6003E"/>
    <w:rsid w:val="00E60287"/>
    <w:rsid w:val="00E60338"/>
    <w:rsid w:val="00E60477"/>
    <w:rsid w:val="00E60669"/>
    <w:rsid w:val="00E60ECF"/>
    <w:rsid w:val="00E61A7E"/>
    <w:rsid w:val="00E61C9B"/>
    <w:rsid w:val="00E61D95"/>
    <w:rsid w:val="00E6281B"/>
    <w:rsid w:val="00E63569"/>
    <w:rsid w:val="00E63582"/>
    <w:rsid w:val="00E637E6"/>
    <w:rsid w:val="00E638F1"/>
    <w:rsid w:val="00E641DB"/>
    <w:rsid w:val="00E64233"/>
    <w:rsid w:val="00E650C1"/>
    <w:rsid w:val="00E651F9"/>
    <w:rsid w:val="00E6529A"/>
    <w:rsid w:val="00E6540B"/>
    <w:rsid w:val="00E65478"/>
    <w:rsid w:val="00E654E1"/>
    <w:rsid w:val="00E655F9"/>
    <w:rsid w:val="00E65816"/>
    <w:rsid w:val="00E65E38"/>
    <w:rsid w:val="00E66095"/>
    <w:rsid w:val="00E661ED"/>
    <w:rsid w:val="00E6662D"/>
    <w:rsid w:val="00E66676"/>
    <w:rsid w:val="00E67227"/>
    <w:rsid w:val="00E6747A"/>
    <w:rsid w:val="00E67A92"/>
    <w:rsid w:val="00E67A9E"/>
    <w:rsid w:val="00E67AF5"/>
    <w:rsid w:val="00E67D0E"/>
    <w:rsid w:val="00E67DFC"/>
    <w:rsid w:val="00E67E5B"/>
    <w:rsid w:val="00E67FA6"/>
    <w:rsid w:val="00E700E3"/>
    <w:rsid w:val="00E7077A"/>
    <w:rsid w:val="00E70822"/>
    <w:rsid w:val="00E7106D"/>
    <w:rsid w:val="00E712CC"/>
    <w:rsid w:val="00E7147A"/>
    <w:rsid w:val="00E714F8"/>
    <w:rsid w:val="00E715AC"/>
    <w:rsid w:val="00E71D98"/>
    <w:rsid w:val="00E71DC8"/>
    <w:rsid w:val="00E72A0D"/>
    <w:rsid w:val="00E72CC7"/>
    <w:rsid w:val="00E73FA6"/>
    <w:rsid w:val="00E74189"/>
    <w:rsid w:val="00E74260"/>
    <w:rsid w:val="00E742CA"/>
    <w:rsid w:val="00E74646"/>
    <w:rsid w:val="00E747E0"/>
    <w:rsid w:val="00E74BAD"/>
    <w:rsid w:val="00E74E77"/>
    <w:rsid w:val="00E74FC6"/>
    <w:rsid w:val="00E757A0"/>
    <w:rsid w:val="00E757F2"/>
    <w:rsid w:val="00E759B2"/>
    <w:rsid w:val="00E75D79"/>
    <w:rsid w:val="00E76B29"/>
    <w:rsid w:val="00E7765E"/>
    <w:rsid w:val="00E77B78"/>
    <w:rsid w:val="00E77E0A"/>
    <w:rsid w:val="00E802A5"/>
    <w:rsid w:val="00E8035E"/>
    <w:rsid w:val="00E8059C"/>
    <w:rsid w:val="00E806E9"/>
    <w:rsid w:val="00E80771"/>
    <w:rsid w:val="00E8080E"/>
    <w:rsid w:val="00E81188"/>
    <w:rsid w:val="00E811EC"/>
    <w:rsid w:val="00E816F1"/>
    <w:rsid w:val="00E819BA"/>
    <w:rsid w:val="00E82428"/>
    <w:rsid w:val="00E827D0"/>
    <w:rsid w:val="00E8283F"/>
    <w:rsid w:val="00E82A80"/>
    <w:rsid w:val="00E83AF5"/>
    <w:rsid w:val="00E83B09"/>
    <w:rsid w:val="00E841BF"/>
    <w:rsid w:val="00E84DB5"/>
    <w:rsid w:val="00E84DD1"/>
    <w:rsid w:val="00E85058"/>
    <w:rsid w:val="00E85341"/>
    <w:rsid w:val="00E8563D"/>
    <w:rsid w:val="00E85BA3"/>
    <w:rsid w:val="00E85BED"/>
    <w:rsid w:val="00E85CDC"/>
    <w:rsid w:val="00E86133"/>
    <w:rsid w:val="00E86B24"/>
    <w:rsid w:val="00E86BC7"/>
    <w:rsid w:val="00E86D8D"/>
    <w:rsid w:val="00E87048"/>
    <w:rsid w:val="00E8717D"/>
    <w:rsid w:val="00E875EA"/>
    <w:rsid w:val="00E87643"/>
    <w:rsid w:val="00E87876"/>
    <w:rsid w:val="00E907F9"/>
    <w:rsid w:val="00E90C0F"/>
    <w:rsid w:val="00E90C39"/>
    <w:rsid w:val="00E90FF3"/>
    <w:rsid w:val="00E91385"/>
    <w:rsid w:val="00E9188D"/>
    <w:rsid w:val="00E9189B"/>
    <w:rsid w:val="00E9277C"/>
    <w:rsid w:val="00E92CA5"/>
    <w:rsid w:val="00E92EDF"/>
    <w:rsid w:val="00E92F5F"/>
    <w:rsid w:val="00E93222"/>
    <w:rsid w:val="00E93500"/>
    <w:rsid w:val="00E936EB"/>
    <w:rsid w:val="00E937FE"/>
    <w:rsid w:val="00E9393F"/>
    <w:rsid w:val="00E93A33"/>
    <w:rsid w:val="00E93CDA"/>
    <w:rsid w:val="00E94437"/>
    <w:rsid w:val="00E94647"/>
    <w:rsid w:val="00E947EF"/>
    <w:rsid w:val="00E94994"/>
    <w:rsid w:val="00E94C97"/>
    <w:rsid w:val="00E94F53"/>
    <w:rsid w:val="00E95981"/>
    <w:rsid w:val="00E95AC8"/>
    <w:rsid w:val="00E95C91"/>
    <w:rsid w:val="00E96B6D"/>
    <w:rsid w:val="00E96DEE"/>
    <w:rsid w:val="00E97199"/>
    <w:rsid w:val="00E97269"/>
    <w:rsid w:val="00E97681"/>
    <w:rsid w:val="00E97A2B"/>
    <w:rsid w:val="00E97BD7"/>
    <w:rsid w:val="00E97CAD"/>
    <w:rsid w:val="00EA058A"/>
    <w:rsid w:val="00EA0833"/>
    <w:rsid w:val="00EA1B09"/>
    <w:rsid w:val="00EA3CCA"/>
    <w:rsid w:val="00EA4BD0"/>
    <w:rsid w:val="00EA4D18"/>
    <w:rsid w:val="00EA527B"/>
    <w:rsid w:val="00EA5E89"/>
    <w:rsid w:val="00EA60E6"/>
    <w:rsid w:val="00EA618D"/>
    <w:rsid w:val="00EA6939"/>
    <w:rsid w:val="00EA6B01"/>
    <w:rsid w:val="00EA6E1D"/>
    <w:rsid w:val="00EA6F21"/>
    <w:rsid w:val="00EA6F92"/>
    <w:rsid w:val="00EA70EE"/>
    <w:rsid w:val="00EB0EDA"/>
    <w:rsid w:val="00EB13CB"/>
    <w:rsid w:val="00EB1509"/>
    <w:rsid w:val="00EB1907"/>
    <w:rsid w:val="00EB1B80"/>
    <w:rsid w:val="00EB1DF2"/>
    <w:rsid w:val="00EB1F33"/>
    <w:rsid w:val="00EB252D"/>
    <w:rsid w:val="00EB2781"/>
    <w:rsid w:val="00EB28A5"/>
    <w:rsid w:val="00EB28DF"/>
    <w:rsid w:val="00EB2A6C"/>
    <w:rsid w:val="00EB2E72"/>
    <w:rsid w:val="00EB31D0"/>
    <w:rsid w:val="00EB337A"/>
    <w:rsid w:val="00EB3A28"/>
    <w:rsid w:val="00EB3CB9"/>
    <w:rsid w:val="00EB3F3A"/>
    <w:rsid w:val="00EB4225"/>
    <w:rsid w:val="00EB4379"/>
    <w:rsid w:val="00EB44C9"/>
    <w:rsid w:val="00EB480E"/>
    <w:rsid w:val="00EB4BC3"/>
    <w:rsid w:val="00EB4C85"/>
    <w:rsid w:val="00EB4DB3"/>
    <w:rsid w:val="00EB5CE6"/>
    <w:rsid w:val="00EB60D5"/>
    <w:rsid w:val="00EB6BE0"/>
    <w:rsid w:val="00EB7570"/>
    <w:rsid w:val="00EB7779"/>
    <w:rsid w:val="00EB7AC0"/>
    <w:rsid w:val="00EB7C63"/>
    <w:rsid w:val="00EB7CD1"/>
    <w:rsid w:val="00EB7ECE"/>
    <w:rsid w:val="00EC0314"/>
    <w:rsid w:val="00EC0805"/>
    <w:rsid w:val="00EC09D0"/>
    <w:rsid w:val="00EC0F6E"/>
    <w:rsid w:val="00EC1558"/>
    <w:rsid w:val="00EC1795"/>
    <w:rsid w:val="00EC2624"/>
    <w:rsid w:val="00EC3A13"/>
    <w:rsid w:val="00EC3F99"/>
    <w:rsid w:val="00EC42F5"/>
    <w:rsid w:val="00EC46C2"/>
    <w:rsid w:val="00EC4714"/>
    <w:rsid w:val="00EC4AC9"/>
    <w:rsid w:val="00EC4DD7"/>
    <w:rsid w:val="00EC56EE"/>
    <w:rsid w:val="00EC5D4F"/>
    <w:rsid w:val="00EC5D95"/>
    <w:rsid w:val="00EC639A"/>
    <w:rsid w:val="00EC7039"/>
    <w:rsid w:val="00EC7125"/>
    <w:rsid w:val="00EC739C"/>
    <w:rsid w:val="00EC746C"/>
    <w:rsid w:val="00EC74A0"/>
    <w:rsid w:val="00EC79CC"/>
    <w:rsid w:val="00ED001C"/>
    <w:rsid w:val="00ED0088"/>
    <w:rsid w:val="00ED0421"/>
    <w:rsid w:val="00ED1035"/>
    <w:rsid w:val="00ED19A7"/>
    <w:rsid w:val="00ED19C4"/>
    <w:rsid w:val="00ED1F52"/>
    <w:rsid w:val="00ED2CE5"/>
    <w:rsid w:val="00ED3D03"/>
    <w:rsid w:val="00ED3FCE"/>
    <w:rsid w:val="00ED400B"/>
    <w:rsid w:val="00ED40ED"/>
    <w:rsid w:val="00ED4341"/>
    <w:rsid w:val="00ED457A"/>
    <w:rsid w:val="00ED4807"/>
    <w:rsid w:val="00ED4EA5"/>
    <w:rsid w:val="00ED4EF5"/>
    <w:rsid w:val="00ED504B"/>
    <w:rsid w:val="00ED5069"/>
    <w:rsid w:val="00ED56F6"/>
    <w:rsid w:val="00ED5946"/>
    <w:rsid w:val="00ED5C66"/>
    <w:rsid w:val="00ED65AF"/>
    <w:rsid w:val="00ED7161"/>
    <w:rsid w:val="00ED7456"/>
    <w:rsid w:val="00ED7D40"/>
    <w:rsid w:val="00ED7DD2"/>
    <w:rsid w:val="00ED7FC5"/>
    <w:rsid w:val="00EE00A0"/>
    <w:rsid w:val="00EE0667"/>
    <w:rsid w:val="00EE0B6E"/>
    <w:rsid w:val="00EE0D5C"/>
    <w:rsid w:val="00EE1103"/>
    <w:rsid w:val="00EE1166"/>
    <w:rsid w:val="00EE122E"/>
    <w:rsid w:val="00EE151B"/>
    <w:rsid w:val="00EE1679"/>
    <w:rsid w:val="00EE1AA7"/>
    <w:rsid w:val="00EE1BC7"/>
    <w:rsid w:val="00EE297F"/>
    <w:rsid w:val="00EE2D14"/>
    <w:rsid w:val="00EE313A"/>
    <w:rsid w:val="00EE37A6"/>
    <w:rsid w:val="00EE38A7"/>
    <w:rsid w:val="00EE3BA3"/>
    <w:rsid w:val="00EE3BE6"/>
    <w:rsid w:val="00EE3D09"/>
    <w:rsid w:val="00EE40E0"/>
    <w:rsid w:val="00EE44C8"/>
    <w:rsid w:val="00EE490A"/>
    <w:rsid w:val="00EE4D40"/>
    <w:rsid w:val="00EE4D43"/>
    <w:rsid w:val="00EE4EED"/>
    <w:rsid w:val="00EE549A"/>
    <w:rsid w:val="00EE620B"/>
    <w:rsid w:val="00EE71EA"/>
    <w:rsid w:val="00EE7357"/>
    <w:rsid w:val="00EE790C"/>
    <w:rsid w:val="00EE7B48"/>
    <w:rsid w:val="00EE7C43"/>
    <w:rsid w:val="00EF0219"/>
    <w:rsid w:val="00EF0792"/>
    <w:rsid w:val="00EF0855"/>
    <w:rsid w:val="00EF0B51"/>
    <w:rsid w:val="00EF0C17"/>
    <w:rsid w:val="00EF0FE5"/>
    <w:rsid w:val="00EF1380"/>
    <w:rsid w:val="00EF13DE"/>
    <w:rsid w:val="00EF1704"/>
    <w:rsid w:val="00EF1ADC"/>
    <w:rsid w:val="00EF1C78"/>
    <w:rsid w:val="00EF2314"/>
    <w:rsid w:val="00EF2743"/>
    <w:rsid w:val="00EF2772"/>
    <w:rsid w:val="00EF2F2E"/>
    <w:rsid w:val="00EF2FDE"/>
    <w:rsid w:val="00EF315C"/>
    <w:rsid w:val="00EF3675"/>
    <w:rsid w:val="00EF397E"/>
    <w:rsid w:val="00EF3BE1"/>
    <w:rsid w:val="00EF3D34"/>
    <w:rsid w:val="00EF3ED8"/>
    <w:rsid w:val="00EF3FE6"/>
    <w:rsid w:val="00EF4F4B"/>
    <w:rsid w:val="00EF512C"/>
    <w:rsid w:val="00EF5429"/>
    <w:rsid w:val="00EF5BD1"/>
    <w:rsid w:val="00EF5FE4"/>
    <w:rsid w:val="00EF680C"/>
    <w:rsid w:val="00EF6ED1"/>
    <w:rsid w:val="00EF6EDC"/>
    <w:rsid w:val="00EF7438"/>
    <w:rsid w:val="00EF794C"/>
    <w:rsid w:val="00EF7A00"/>
    <w:rsid w:val="00F00140"/>
    <w:rsid w:val="00F00154"/>
    <w:rsid w:val="00F00561"/>
    <w:rsid w:val="00F00D14"/>
    <w:rsid w:val="00F00EDE"/>
    <w:rsid w:val="00F01249"/>
    <w:rsid w:val="00F0142D"/>
    <w:rsid w:val="00F014E7"/>
    <w:rsid w:val="00F018B0"/>
    <w:rsid w:val="00F01E54"/>
    <w:rsid w:val="00F02046"/>
    <w:rsid w:val="00F028B8"/>
    <w:rsid w:val="00F029BE"/>
    <w:rsid w:val="00F02AA1"/>
    <w:rsid w:val="00F02C83"/>
    <w:rsid w:val="00F02EB2"/>
    <w:rsid w:val="00F034B7"/>
    <w:rsid w:val="00F03558"/>
    <w:rsid w:val="00F03FAB"/>
    <w:rsid w:val="00F04050"/>
    <w:rsid w:val="00F04113"/>
    <w:rsid w:val="00F0418E"/>
    <w:rsid w:val="00F04BC5"/>
    <w:rsid w:val="00F04E26"/>
    <w:rsid w:val="00F053A7"/>
    <w:rsid w:val="00F05D3C"/>
    <w:rsid w:val="00F06025"/>
    <w:rsid w:val="00F06E53"/>
    <w:rsid w:val="00F073BE"/>
    <w:rsid w:val="00F07607"/>
    <w:rsid w:val="00F079AD"/>
    <w:rsid w:val="00F10978"/>
    <w:rsid w:val="00F114BB"/>
    <w:rsid w:val="00F117AB"/>
    <w:rsid w:val="00F1194E"/>
    <w:rsid w:val="00F11B0A"/>
    <w:rsid w:val="00F120F7"/>
    <w:rsid w:val="00F12447"/>
    <w:rsid w:val="00F124E1"/>
    <w:rsid w:val="00F12629"/>
    <w:rsid w:val="00F132DF"/>
    <w:rsid w:val="00F13CBC"/>
    <w:rsid w:val="00F13D24"/>
    <w:rsid w:val="00F13D2A"/>
    <w:rsid w:val="00F14A8D"/>
    <w:rsid w:val="00F14ACF"/>
    <w:rsid w:val="00F14ADE"/>
    <w:rsid w:val="00F14EB2"/>
    <w:rsid w:val="00F1557E"/>
    <w:rsid w:val="00F16065"/>
    <w:rsid w:val="00F1666D"/>
    <w:rsid w:val="00F16AF9"/>
    <w:rsid w:val="00F16BA6"/>
    <w:rsid w:val="00F16CFB"/>
    <w:rsid w:val="00F16D81"/>
    <w:rsid w:val="00F16D89"/>
    <w:rsid w:val="00F16F32"/>
    <w:rsid w:val="00F17264"/>
    <w:rsid w:val="00F1728C"/>
    <w:rsid w:val="00F17AD6"/>
    <w:rsid w:val="00F17EE5"/>
    <w:rsid w:val="00F2009F"/>
    <w:rsid w:val="00F20716"/>
    <w:rsid w:val="00F20ADF"/>
    <w:rsid w:val="00F21088"/>
    <w:rsid w:val="00F21328"/>
    <w:rsid w:val="00F21875"/>
    <w:rsid w:val="00F21958"/>
    <w:rsid w:val="00F219D0"/>
    <w:rsid w:val="00F22855"/>
    <w:rsid w:val="00F22A21"/>
    <w:rsid w:val="00F23006"/>
    <w:rsid w:val="00F23282"/>
    <w:rsid w:val="00F23E36"/>
    <w:rsid w:val="00F23FCB"/>
    <w:rsid w:val="00F24BD0"/>
    <w:rsid w:val="00F2521E"/>
    <w:rsid w:val="00F258B5"/>
    <w:rsid w:val="00F25A9F"/>
    <w:rsid w:val="00F26292"/>
    <w:rsid w:val="00F2635B"/>
    <w:rsid w:val="00F2688C"/>
    <w:rsid w:val="00F27680"/>
    <w:rsid w:val="00F27B4E"/>
    <w:rsid w:val="00F27B64"/>
    <w:rsid w:val="00F27C14"/>
    <w:rsid w:val="00F27C37"/>
    <w:rsid w:val="00F27FE3"/>
    <w:rsid w:val="00F3077F"/>
    <w:rsid w:val="00F30D10"/>
    <w:rsid w:val="00F3126B"/>
    <w:rsid w:val="00F3147F"/>
    <w:rsid w:val="00F31AAE"/>
    <w:rsid w:val="00F31D81"/>
    <w:rsid w:val="00F324E7"/>
    <w:rsid w:val="00F32614"/>
    <w:rsid w:val="00F329CD"/>
    <w:rsid w:val="00F32B26"/>
    <w:rsid w:val="00F32FEC"/>
    <w:rsid w:val="00F332B4"/>
    <w:rsid w:val="00F335BE"/>
    <w:rsid w:val="00F3419D"/>
    <w:rsid w:val="00F343ED"/>
    <w:rsid w:val="00F34698"/>
    <w:rsid w:val="00F3484F"/>
    <w:rsid w:val="00F34B88"/>
    <w:rsid w:val="00F34C65"/>
    <w:rsid w:val="00F34F0E"/>
    <w:rsid w:val="00F35764"/>
    <w:rsid w:val="00F35799"/>
    <w:rsid w:val="00F358C2"/>
    <w:rsid w:val="00F35956"/>
    <w:rsid w:val="00F35A23"/>
    <w:rsid w:val="00F35C58"/>
    <w:rsid w:val="00F35CCC"/>
    <w:rsid w:val="00F3625E"/>
    <w:rsid w:val="00F367B0"/>
    <w:rsid w:val="00F371C3"/>
    <w:rsid w:val="00F3726C"/>
    <w:rsid w:val="00F37554"/>
    <w:rsid w:val="00F37939"/>
    <w:rsid w:val="00F37A07"/>
    <w:rsid w:val="00F404CA"/>
    <w:rsid w:val="00F40A98"/>
    <w:rsid w:val="00F40E12"/>
    <w:rsid w:val="00F4105B"/>
    <w:rsid w:val="00F41369"/>
    <w:rsid w:val="00F413E1"/>
    <w:rsid w:val="00F413FF"/>
    <w:rsid w:val="00F41826"/>
    <w:rsid w:val="00F41B32"/>
    <w:rsid w:val="00F41DE1"/>
    <w:rsid w:val="00F421D6"/>
    <w:rsid w:val="00F42224"/>
    <w:rsid w:val="00F42EA2"/>
    <w:rsid w:val="00F43317"/>
    <w:rsid w:val="00F4339A"/>
    <w:rsid w:val="00F4399E"/>
    <w:rsid w:val="00F439E6"/>
    <w:rsid w:val="00F43ABD"/>
    <w:rsid w:val="00F43C3B"/>
    <w:rsid w:val="00F44F96"/>
    <w:rsid w:val="00F450BF"/>
    <w:rsid w:val="00F45183"/>
    <w:rsid w:val="00F45251"/>
    <w:rsid w:val="00F4526C"/>
    <w:rsid w:val="00F453C9"/>
    <w:rsid w:val="00F45610"/>
    <w:rsid w:val="00F45C80"/>
    <w:rsid w:val="00F45D9E"/>
    <w:rsid w:val="00F45F3D"/>
    <w:rsid w:val="00F45FF5"/>
    <w:rsid w:val="00F46057"/>
    <w:rsid w:val="00F460DA"/>
    <w:rsid w:val="00F4640C"/>
    <w:rsid w:val="00F46543"/>
    <w:rsid w:val="00F46658"/>
    <w:rsid w:val="00F476F6"/>
    <w:rsid w:val="00F47BC0"/>
    <w:rsid w:val="00F47E49"/>
    <w:rsid w:val="00F50D07"/>
    <w:rsid w:val="00F50DCF"/>
    <w:rsid w:val="00F50F86"/>
    <w:rsid w:val="00F5140F"/>
    <w:rsid w:val="00F51D4E"/>
    <w:rsid w:val="00F51EDF"/>
    <w:rsid w:val="00F52657"/>
    <w:rsid w:val="00F527EB"/>
    <w:rsid w:val="00F52898"/>
    <w:rsid w:val="00F52A0C"/>
    <w:rsid w:val="00F52AB5"/>
    <w:rsid w:val="00F530FC"/>
    <w:rsid w:val="00F539E4"/>
    <w:rsid w:val="00F53C2D"/>
    <w:rsid w:val="00F54242"/>
    <w:rsid w:val="00F5437B"/>
    <w:rsid w:val="00F5472B"/>
    <w:rsid w:val="00F54C13"/>
    <w:rsid w:val="00F553E8"/>
    <w:rsid w:val="00F555A0"/>
    <w:rsid w:val="00F55A69"/>
    <w:rsid w:val="00F55E1A"/>
    <w:rsid w:val="00F55EB6"/>
    <w:rsid w:val="00F561C5"/>
    <w:rsid w:val="00F564A7"/>
    <w:rsid w:val="00F56915"/>
    <w:rsid w:val="00F569C7"/>
    <w:rsid w:val="00F56AB4"/>
    <w:rsid w:val="00F56B78"/>
    <w:rsid w:val="00F571A7"/>
    <w:rsid w:val="00F57441"/>
    <w:rsid w:val="00F57B74"/>
    <w:rsid w:val="00F57BFD"/>
    <w:rsid w:val="00F60809"/>
    <w:rsid w:val="00F62A1F"/>
    <w:rsid w:val="00F63211"/>
    <w:rsid w:val="00F6342E"/>
    <w:rsid w:val="00F6375E"/>
    <w:rsid w:val="00F63940"/>
    <w:rsid w:val="00F63B61"/>
    <w:rsid w:val="00F63BB0"/>
    <w:rsid w:val="00F63E6C"/>
    <w:rsid w:val="00F63FD3"/>
    <w:rsid w:val="00F64740"/>
    <w:rsid w:val="00F64838"/>
    <w:rsid w:val="00F649BC"/>
    <w:rsid w:val="00F64AA8"/>
    <w:rsid w:val="00F64F34"/>
    <w:rsid w:val="00F6508F"/>
    <w:rsid w:val="00F659B2"/>
    <w:rsid w:val="00F65B71"/>
    <w:rsid w:val="00F65B83"/>
    <w:rsid w:val="00F65CC8"/>
    <w:rsid w:val="00F66128"/>
    <w:rsid w:val="00F661B9"/>
    <w:rsid w:val="00F663F7"/>
    <w:rsid w:val="00F66407"/>
    <w:rsid w:val="00F664FF"/>
    <w:rsid w:val="00F6654F"/>
    <w:rsid w:val="00F66B7F"/>
    <w:rsid w:val="00F67148"/>
    <w:rsid w:val="00F67164"/>
    <w:rsid w:val="00F67529"/>
    <w:rsid w:val="00F67730"/>
    <w:rsid w:val="00F7063C"/>
    <w:rsid w:val="00F70E1E"/>
    <w:rsid w:val="00F70F98"/>
    <w:rsid w:val="00F710C9"/>
    <w:rsid w:val="00F710CB"/>
    <w:rsid w:val="00F71475"/>
    <w:rsid w:val="00F71EC6"/>
    <w:rsid w:val="00F732CD"/>
    <w:rsid w:val="00F7347A"/>
    <w:rsid w:val="00F73F35"/>
    <w:rsid w:val="00F73F67"/>
    <w:rsid w:val="00F743BF"/>
    <w:rsid w:val="00F74454"/>
    <w:rsid w:val="00F744A3"/>
    <w:rsid w:val="00F749E9"/>
    <w:rsid w:val="00F75056"/>
    <w:rsid w:val="00F755D0"/>
    <w:rsid w:val="00F75B6B"/>
    <w:rsid w:val="00F762B3"/>
    <w:rsid w:val="00F76347"/>
    <w:rsid w:val="00F764E8"/>
    <w:rsid w:val="00F76684"/>
    <w:rsid w:val="00F768E5"/>
    <w:rsid w:val="00F76A27"/>
    <w:rsid w:val="00F778B2"/>
    <w:rsid w:val="00F77CAD"/>
    <w:rsid w:val="00F77E38"/>
    <w:rsid w:val="00F77FF7"/>
    <w:rsid w:val="00F80024"/>
    <w:rsid w:val="00F80F88"/>
    <w:rsid w:val="00F81082"/>
    <w:rsid w:val="00F821C5"/>
    <w:rsid w:val="00F8227B"/>
    <w:rsid w:val="00F82395"/>
    <w:rsid w:val="00F824C0"/>
    <w:rsid w:val="00F8254B"/>
    <w:rsid w:val="00F8258D"/>
    <w:rsid w:val="00F825A8"/>
    <w:rsid w:val="00F82992"/>
    <w:rsid w:val="00F82EFD"/>
    <w:rsid w:val="00F83755"/>
    <w:rsid w:val="00F83ED4"/>
    <w:rsid w:val="00F83ED6"/>
    <w:rsid w:val="00F8418F"/>
    <w:rsid w:val="00F84EB5"/>
    <w:rsid w:val="00F85377"/>
    <w:rsid w:val="00F85B62"/>
    <w:rsid w:val="00F86426"/>
    <w:rsid w:val="00F86468"/>
    <w:rsid w:val="00F86774"/>
    <w:rsid w:val="00F869CD"/>
    <w:rsid w:val="00F86D9E"/>
    <w:rsid w:val="00F8700D"/>
    <w:rsid w:val="00F87BD5"/>
    <w:rsid w:val="00F9009C"/>
    <w:rsid w:val="00F9015C"/>
    <w:rsid w:val="00F90503"/>
    <w:rsid w:val="00F90A9A"/>
    <w:rsid w:val="00F90B02"/>
    <w:rsid w:val="00F90D3A"/>
    <w:rsid w:val="00F91216"/>
    <w:rsid w:val="00F91476"/>
    <w:rsid w:val="00F91641"/>
    <w:rsid w:val="00F92488"/>
    <w:rsid w:val="00F92EE4"/>
    <w:rsid w:val="00F93027"/>
    <w:rsid w:val="00F9372C"/>
    <w:rsid w:val="00F93CCD"/>
    <w:rsid w:val="00F93DAD"/>
    <w:rsid w:val="00F9423E"/>
    <w:rsid w:val="00F948A1"/>
    <w:rsid w:val="00F94AE3"/>
    <w:rsid w:val="00F94CB1"/>
    <w:rsid w:val="00F95B92"/>
    <w:rsid w:val="00F9634A"/>
    <w:rsid w:val="00F96461"/>
    <w:rsid w:val="00F96A05"/>
    <w:rsid w:val="00F96D88"/>
    <w:rsid w:val="00F96DF2"/>
    <w:rsid w:val="00F96F04"/>
    <w:rsid w:val="00F97279"/>
    <w:rsid w:val="00F9742A"/>
    <w:rsid w:val="00F977A3"/>
    <w:rsid w:val="00F97CB0"/>
    <w:rsid w:val="00F97F08"/>
    <w:rsid w:val="00FA00B3"/>
    <w:rsid w:val="00FA015D"/>
    <w:rsid w:val="00FA02E2"/>
    <w:rsid w:val="00FA0AAA"/>
    <w:rsid w:val="00FA0CB6"/>
    <w:rsid w:val="00FA1084"/>
    <w:rsid w:val="00FA116F"/>
    <w:rsid w:val="00FA153E"/>
    <w:rsid w:val="00FA26CD"/>
    <w:rsid w:val="00FA2979"/>
    <w:rsid w:val="00FA29E2"/>
    <w:rsid w:val="00FA2AA1"/>
    <w:rsid w:val="00FA2BF0"/>
    <w:rsid w:val="00FA2EDF"/>
    <w:rsid w:val="00FA30AD"/>
    <w:rsid w:val="00FA39EB"/>
    <w:rsid w:val="00FA3C8B"/>
    <w:rsid w:val="00FA3E1C"/>
    <w:rsid w:val="00FA4041"/>
    <w:rsid w:val="00FA45FE"/>
    <w:rsid w:val="00FA5320"/>
    <w:rsid w:val="00FA53C6"/>
    <w:rsid w:val="00FA5844"/>
    <w:rsid w:val="00FA5B7B"/>
    <w:rsid w:val="00FA5E46"/>
    <w:rsid w:val="00FA603D"/>
    <w:rsid w:val="00FA6381"/>
    <w:rsid w:val="00FA73B1"/>
    <w:rsid w:val="00FA79EE"/>
    <w:rsid w:val="00FA7CE1"/>
    <w:rsid w:val="00FA7E7C"/>
    <w:rsid w:val="00FA7EA2"/>
    <w:rsid w:val="00FB0C07"/>
    <w:rsid w:val="00FB0E4A"/>
    <w:rsid w:val="00FB11D1"/>
    <w:rsid w:val="00FB1854"/>
    <w:rsid w:val="00FB1A2B"/>
    <w:rsid w:val="00FB3626"/>
    <w:rsid w:val="00FB370F"/>
    <w:rsid w:val="00FB3780"/>
    <w:rsid w:val="00FB397D"/>
    <w:rsid w:val="00FB3C15"/>
    <w:rsid w:val="00FB3CDE"/>
    <w:rsid w:val="00FB4030"/>
    <w:rsid w:val="00FB4FA5"/>
    <w:rsid w:val="00FB5524"/>
    <w:rsid w:val="00FB59C5"/>
    <w:rsid w:val="00FB68FA"/>
    <w:rsid w:val="00FB69B2"/>
    <w:rsid w:val="00FB711D"/>
    <w:rsid w:val="00FB73B2"/>
    <w:rsid w:val="00FB73CF"/>
    <w:rsid w:val="00FB781F"/>
    <w:rsid w:val="00FB7994"/>
    <w:rsid w:val="00FB7DE5"/>
    <w:rsid w:val="00FC0096"/>
    <w:rsid w:val="00FC022E"/>
    <w:rsid w:val="00FC07F4"/>
    <w:rsid w:val="00FC0914"/>
    <w:rsid w:val="00FC0AFC"/>
    <w:rsid w:val="00FC0CF7"/>
    <w:rsid w:val="00FC12A1"/>
    <w:rsid w:val="00FC12FD"/>
    <w:rsid w:val="00FC1933"/>
    <w:rsid w:val="00FC1A9F"/>
    <w:rsid w:val="00FC1CE0"/>
    <w:rsid w:val="00FC1E8D"/>
    <w:rsid w:val="00FC2D67"/>
    <w:rsid w:val="00FC35BA"/>
    <w:rsid w:val="00FC398C"/>
    <w:rsid w:val="00FC3D2E"/>
    <w:rsid w:val="00FC3E21"/>
    <w:rsid w:val="00FC4674"/>
    <w:rsid w:val="00FC468A"/>
    <w:rsid w:val="00FC4CAF"/>
    <w:rsid w:val="00FC4CD6"/>
    <w:rsid w:val="00FC4EF0"/>
    <w:rsid w:val="00FC583A"/>
    <w:rsid w:val="00FC5DB8"/>
    <w:rsid w:val="00FC692D"/>
    <w:rsid w:val="00FC6C85"/>
    <w:rsid w:val="00FC6F54"/>
    <w:rsid w:val="00FC7177"/>
    <w:rsid w:val="00FC719A"/>
    <w:rsid w:val="00FC7384"/>
    <w:rsid w:val="00FC742C"/>
    <w:rsid w:val="00FC7615"/>
    <w:rsid w:val="00FC768D"/>
    <w:rsid w:val="00FC7E5D"/>
    <w:rsid w:val="00FD049E"/>
    <w:rsid w:val="00FD06EF"/>
    <w:rsid w:val="00FD07D7"/>
    <w:rsid w:val="00FD0944"/>
    <w:rsid w:val="00FD0A21"/>
    <w:rsid w:val="00FD17AB"/>
    <w:rsid w:val="00FD1849"/>
    <w:rsid w:val="00FD1B0F"/>
    <w:rsid w:val="00FD1F49"/>
    <w:rsid w:val="00FD226D"/>
    <w:rsid w:val="00FD24AA"/>
    <w:rsid w:val="00FD3189"/>
    <w:rsid w:val="00FD4131"/>
    <w:rsid w:val="00FD42FD"/>
    <w:rsid w:val="00FD435A"/>
    <w:rsid w:val="00FD492C"/>
    <w:rsid w:val="00FD4D71"/>
    <w:rsid w:val="00FD525B"/>
    <w:rsid w:val="00FD5CAE"/>
    <w:rsid w:val="00FD61FC"/>
    <w:rsid w:val="00FD67F3"/>
    <w:rsid w:val="00FD6E35"/>
    <w:rsid w:val="00FD7321"/>
    <w:rsid w:val="00FD75AE"/>
    <w:rsid w:val="00FE014A"/>
    <w:rsid w:val="00FE0482"/>
    <w:rsid w:val="00FE0570"/>
    <w:rsid w:val="00FE07A7"/>
    <w:rsid w:val="00FE09F2"/>
    <w:rsid w:val="00FE0AAD"/>
    <w:rsid w:val="00FE137B"/>
    <w:rsid w:val="00FE13BF"/>
    <w:rsid w:val="00FE1552"/>
    <w:rsid w:val="00FE1920"/>
    <w:rsid w:val="00FE1D04"/>
    <w:rsid w:val="00FE239E"/>
    <w:rsid w:val="00FE29B8"/>
    <w:rsid w:val="00FE2BA2"/>
    <w:rsid w:val="00FE2CFC"/>
    <w:rsid w:val="00FE2DAE"/>
    <w:rsid w:val="00FE2DFF"/>
    <w:rsid w:val="00FE3712"/>
    <w:rsid w:val="00FE3BEE"/>
    <w:rsid w:val="00FE3DA9"/>
    <w:rsid w:val="00FE437D"/>
    <w:rsid w:val="00FE53AF"/>
    <w:rsid w:val="00FE55A7"/>
    <w:rsid w:val="00FE567E"/>
    <w:rsid w:val="00FE5EC6"/>
    <w:rsid w:val="00FE5FD2"/>
    <w:rsid w:val="00FE6242"/>
    <w:rsid w:val="00FE6627"/>
    <w:rsid w:val="00FE674F"/>
    <w:rsid w:val="00FE7A1B"/>
    <w:rsid w:val="00FE7AD9"/>
    <w:rsid w:val="00FE7AEE"/>
    <w:rsid w:val="00FE7CB0"/>
    <w:rsid w:val="00FE7FC5"/>
    <w:rsid w:val="00FF03FE"/>
    <w:rsid w:val="00FF0BD6"/>
    <w:rsid w:val="00FF1D78"/>
    <w:rsid w:val="00FF1E6D"/>
    <w:rsid w:val="00FF2D2B"/>
    <w:rsid w:val="00FF3682"/>
    <w:rsid w:val="00FF3D64"/>
    <w:rsid w:val="00FF3E51"/>
    <w:rsid w:val="00FF4788"/>
    <w:rsid w:val="00FF48FD"/>
    <w:rsid w:val="00FF494B"/>
    <w:rsid w:val="00FF51BB"/>
    <w:rsid w:val="00FF6068"/>
    <w:rsid w:val="00FF60AC"/>
    <w:rsid w:val="00FF6433"/>
    <w:rsid w:val="00FF64CB"/>
    <w:rsid w:val="00FF6A2F"/>
    <w:rsid w:val="00FF6E05"/>
    <w:rsid w:val="00FF719A"/>
    <w:rsid w:val="00FF7435"/>
    <w:rsid w:val="00FF7628"/>
    <w:rsid w:val="00FF7693"/>
    <w:rsid w:val="00FF7E30"/>
    <w:rsid w:val="00FF7F33"/>
    <w:rsid w:val="00FF7F7A"/>
    <w:rsid w:val="033D47F0"/>
    <w:rsid w:val="080C45C4"/>
    <w:rsid w:val="084BECED"/>
    <w:rsid w:val="09A824B3"/>
    <w:rsid w:val="0BEE34CD"/>
    <w:rsid w:val="0C0E8776"/>
    <w:rsid w:val="0DF86D8F"/>
    <w:rsid w:val="0E191191"/>
    <w:rsid w:val="0FD42CE2"/>
    <w:rsid w:val="11502617"/>
    <w:rsid w:val="1548BF6F"/>
    <w:rsid w:val="16D4A9AD"/>
    <w:rsid w:val="1E161C9B"/>
    <w:rsid w:val="1EF1D506"/>
    <w:rsid w:val="1F2EE341"/>
    <w:rsid w:val="1F63A0AC"/>
    <w:rsid w:val="229A4340"/>
    <w:rsid w:val="26BFEEB6"/>
    <w:rsid w:val="28516149"/>
    <w:rsid w:val="29236CB6"/>
    <w:rsid w:val="29F129B7"/>
    <w:rsid w:val="29F4D9BE"/>
    <w:rsid w:val="2A426DA8"/>
    <w:rsid w:val="2A5A2532"/>
    <w:rsid w:val="2C2C1585"/>
    <w:rsid w:val="2F545016"/>
    <w:rsid w:val="2FE038F0"/>
    <w:rsid w:val="30D30A89"/>
    <w:rsid w:val="31A40955"/>
    <w:rsid w:val="37799B27"/>
    <w:rsid w:val="379E8F23"/>
    <w:rsid w:val="3CCFB6CD"/>
    <w:rsid w:val="3E94EAA5"/>
    <w:rsid w:val="3E9BC27A"/>
    <w:rsid w:val="3ED4F106"/>
    <w:rsid w:val="400E05DD"/>
    <w:rsid w:val="4033E2A4"/>
    <w:rsid w:val="44389D1F"/>
    <w:rsid w:val="4451EE8D"/>
    <w:rsid w:val="461989DF"/>
    <w:rsid w:val="49A78CFE"/>
    <w:rsid w:val="49EB5B67"/>
    <w:rsid w:val="4A3AACCC"/>
    <w:rsid w:val="4D2AE4AD"/>
    <w:rsid w:val="500675E4"/>
    <w:rsid w:val="5067B9FF"/>
    <w:rsid w:val="514C3AF2"/>
    <w:rsid w:val="51730246"/>
    <w:rsid w:val="546EFFB1"/>
    <w:rsid w:val="57732138"/>
    <w:rsid w:val="593878D0"/>
    <w:rsid w:val="5BFFEE89"/>
    <w:rsid w:val="5C02BAB8"/>
    <w:rsid w:val="5D3F2A80"/>
    <w:rsid w:val="6236BF34"/>
    <w:rsid w:val="6427B4EB"/>
    <w:rsid w:val="684BD82B"/>
    <w:rsid w:val="6881A244"/>
    <w:rsid w:val="6C2C341C"/>
    <w:rsid w:val="6D248310"/>
    <w:rsid w:val="718484A5"/>
    <w:rsid w:val="72246986"/>
    <w:rsid w:val="743FAF79"/>
    <w:rsid w:val="765AD237"/>
    <w:rsid w:val="785E01F2"/>
    <w:rsid w:val="78CFA16C"/>
    <w:rsid w:val="7EC726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1F834"/>
  <w15:docId w15:val="{AFD26E4E-D068-4018-AF9C-C902868E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023C1"/>
    <w:pPr>
      <w:spacing w:before="120" w:line="240" w:lineRule="auto"/>
    </w:pPr>
    <w:rPr>
      <w:rFonts w:ascii="VIC" w:eastAsia="Times New Roman" w:hAnsi="VIC" w:cs="Times New Roman"/>
      <w:color w:val="53565A"/>
      <w:sz w:val="20"/>
      <w:szCs w:val="20"/>
    </w:rPr>
  </w:style>
  <w:style w:type="paragraph" w:styleId="Heading1">
    <w:name w:val="heading 1"/>
    <w:basedOn w:val="Normal"/>
    <w:next w:val="Normal"/>
    <w:link w:val="Heading1Char"/>
    <w:uiPriority w:val="9"/>
    <w:qFormat/>
    <w:rsid w:val="00E436F9"/>
    <w:pPr>
      <w:keepNext/>
      <w:keepLines/>
      <w:numPr>
        <w:numId w:val="49"/>
      </w:numPr>
      <w:spacing w:before="520" w:after="480"/>
      <w:ind w:left="426"/>
      <w:outlineLvl w:val="0"/>
    </w:pPr>
    <w:rPr>
      <w:b/>
      <w:bCs/>
      <w:color w:val="AF272F"/>
      <w:sz w:val="36"/>
      <w:szCs w:val="32"/>
    </w:rPr>
  </w:style>
  <w:style w:type="paragraph" w:styleId="Heading2">
    <w:name w:val="heading 2"/>
    <w:basedOn w:val="Normal"/>
    <w:next w:val="Normal"/>
    <w:link w:val="Heading2Char"/>
    <w:uiPriority w:val="9"/>
    <w:qFormat/>
    <w:rsid w:val="003B543D"/>
    <w:pPr>
      <w:keepNext/>
      <w:keepLines/>
      <w:numPr>
        <w:ilvl w:val="1"/>
        <w:numId w:val="49"/>
      </w:numPr>
      <w:spacing w:before="400"/>
      <w:ind w:left="567" w:hanging="567"/>
      <w:outlineLvl w:val="1"/>
    </w:pPr>
    <w:rPr>
      <w:bCs/>
      <w:color w:val="AF272F"/>
      <w:sz w:val="28"/>
      <w:szCs w:val="26"/>
    </w:rPr>
  </w:style>
  <w:style w:type="paragraph" w:styleId="Heading3">
    <w:name w:val="heading 3"/>
    <w:basedOn w:val="Normal"/>
    <w:next w:val="Normal"/>
    <w:link w:val="Heading3Char"/>
    <w:uiPriority w:val="9"/>
    <w:qFormat/>
    <w:rsid w:val="00502746"/>
    <w:pPr>
      <w:keepNext/>
      <w:keepLines/>
      <w:numPr>
        <w:ilvl w:val="2"/>
        <w:numId w:val="49"/>
      </w:numPr>
      <w:spacing w:before="320" w:after="160"/>
      <w:outlineLvl w:val="2"/>
    </w:pPr>
    <w:rPr>
      <w:b/>
      <w:bCs/>
      <w:sz w:val="22"/>
    </w:rPr>
  </w:style>
  <w:style w:type="paragraph" w:styleId="Heading4">
    <w:name w:val="heading 4"/>
    <w:basedOn w:val="Normal"/>
    <w:next w:val="Normal"/>
    <w:link w:val="Heading4Char"/>
    <w:uiPriority w:val="9"/>
    <w:unhideWhenUsed/>
    <w:rsid w:val="006B778A"/>
    <w:pPr>
      <w:keepNext/>
      <w:keepLines/>
      <w:numPr>
        <w:ilvl w:val="3"/>
        <w:numId w:val="49"/>
      </w:numPr>
      <w:spacing w:before="280" w:after="0"/>
      <w:outlineLvl w:val="3"/>
    </w:pPr>
    <w:rPr>
      <w:rFonts w:eastAsiaTheme="majorEastAsia" w:cstheme="majorBidi"/>
      <w:b/>
      <w:bCs/>
      <w:iCs/>
      <w:color w:val="201547" w:themeColor="text1"/>
    </w:rPr>
  </w:style>
  <w:style w:type="paragraph" w:styleId="Heading5">
    <w:name w:val="heading 5"/>
    <w:basedOn w:val="Normal"/>
    <w:next w:val="Normal"/>
    <w:link w:val="Heading5Char"/>
    <w:uiPriority w:val="9"/>
    <w:unhideWhenUsed/>
    <w:rsid w:val="00892F06"/>
    <w:pPr>
      <w:keepNext/>
      <w:keepLines/>
      <w:numPr>
        <w:ilvl w:val="4"/>
        <w:numId w:val="49"/>
      </w:numPr>
      <w:spacing w:before="280" w:after="0"/>
      <w:outlineLvl w:val="4"/>
    </w:pPr>
    <w:rPr>
      <w:rFonts w:eastAsiaTheme="majorEastAsia" w:cstheme="majorBidi"/>
      <w:color w:val="201547" w:themeColor="text1"/>
    </w:rPr>
  </w:style>
  <w:style w:type="paragraph" w:styleId="Heading6">
    <w:name w:val="heading 6"/>
    <w:basedOn w:val="Normal"/>
    <w:next w:val="Normal"/>
    <w:link w:val="Heading6Char"/>
    <w:uiPriority w:val="9"/>
    <w:semiHidden/>
    <w:unhideWhenUsed/>
    <w:qFormat/>
    <w:rsid w:val="00502746"/>
    <w:pPr>
      <w:keepNext/>
      <w:keepLines/>
      <w:numPr>
        <w:ilvl w:val="5"/>
        <w:numId w:val="49"/>
      </w:numPr>
      <w:spacing w:before="200" w:after="0"/>
      <w:outlineLvl w:val="5"/>
    </w:pPr>
    <w:rPr>
      <w:rFonts w:asciiTheme="majorHAnsi" w:eastAsiaTheme="majorEastAsia" w:hAnsiTheme="majorHAnsi" w:cstheme="majorBidi"/>
      <w:i/>
      <w:iCs/>
      <w:color w:val="AF272F"/>
    </w:rPr>
  </w:style>
  <w:style w:type="paragraph" w:styleId="Heading7">
    <w:name w:val="heading 7"/>
    <w:basedOn w:val="Normal"/>
    <w:next w:val="Normal"/>
    <w:link w:val="Heading7Char"/>
    <w:uiPriority w:val="9"/>
    <w:semiHidden/>
    <w:unhideWhenUsed/>
    <w:qFormat/>
    <w:rsid w:val="00DB0DED"/>
    <w:pPr>
      <w:keepNext/>
      <w:keepLines/>
      <w:numPr>
        <w:ilvl w:val="6"/>
        <w:numId w:val="49"/>
      </w:numPr>
      <w:spacing w:before="200" w:after="0"/>
      <w:outlineLvl w:val="6"/>
    </w:pPr>
    <w:rPr>
      <w:rFonts w:asciiTheme="majorHAnsi" w:eastAsiaTheme="majorEastAsia" w:hAnsiTheme="majorHAnsi" w:cstheme="majorBidi"/>
      <w:i/>
      <w:iCs/>
      <w:color w:val="442D97" w:themeColor="text1" w:themeTint="BF"/>
    </w:rPr>
  </w:style>
  <w:style w:type="paragraph" w:styleId="Heading8">
    <w:name w:val="heading 8"/>
    <w:basedOn w:val="Normal"/>
    <w:next w:val="Normal"/>
    <w:link w:val="Heading8Char"/>
    <w:uiPriority w:val="9"/>
    <w:semiHidden/>
    <w:unhideWhenUsed/>
    <w:qFormat/>
    <w:rsid w:val="00DB0DED"/>
    <w:pPr>
      <w:keepNext/>
      <w:keepLines/>
      <w:numPr>
        <w:ilvl w:val="7"/>
        <w:numId w:val="49"/>
      </w:numPr>
      <w:spacing w:before="200" w:after="0"/>
      <w:outlineLvl w:val="7"/>
    </w:pPr>
    <w:rPr>
      <w:rFonts w:asciiTheme="majorHAnsi" w:eastAsiaTheme="majorEastAsia" w:hAnsiTheme="majorHAnsi" w:cstheme="majorBidi"/>
      <w:color w:val="442D97" w:themeColor="text1" w:themeTint="BF"/>
    </w:rPr>
  </w:style>
  <w:style w:type="paragraph" w:styleId="Heading9">
    <w:name w:val="heading 9"/>
    <w:basedOn w:val="Normal"/>
    <w:next w:val="Normal"/>
    <w:link w:val="Heading9Char"/>
    <w:uiPriority w:val="9"/>
    <w:semiHidden/>
    <w:unhideWhenUsed/>
    <w:qFormat/>
    <w:rsid w:val="00DB0DED"/>
    <w:pPr>
      <w:keepNext/>
      <w:keepLines/>
      <w:numPr>
        <w:ilvl w:val="8"/>
        <w:numId w:val="49"/>
      </w:numPr>
      <w:spacing w:before="200" w:after="0"/>
      <w:outlineLvl w:val="8"/>
    </w:pPr>
    <w:rPr>
      <w:rFonts w:asciiTheme="majorHAnsi" w:eastAsiaTheme="majorEastAsia" w:hAnsiTheme="majorHAnsi" w:cstheme="majorBidi"/>
      <w:i/>
      <w:iCs/>
      <w:color w:val="442D97"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746"/>
    <w:rPr>
      <w:rFonts w:ascii="VIC" w:eastAsia="Times New Roman" w:hAnsi="VIC" w:cs="Times New Roman"/>
      <w:b/>
      <w:bCs/>
      <w:color w:val="AF272F"/>
      <w:sz w:val="36"/>
      <w:szCs w:val="32"/>
    </w:rPr>
  </w:style>
  <w:style w:type="character" w:customStyle="1" w:styleId="Heading2Char">
    <w:name w:val="Heading 2 Char"/>
    <w:basedOn w:val="DefaultParagraphFont"/>
    <w:link w:val="Heading2"/>
    <w:uiPriority w:val="9"/>
    <w:rsid w:val="00927079"/>
    <w:rPr>
      <w:rFonts w:ascii="VIC" w:eastAsia="Times New Roman" w:hAnsi="VIC" w:cs="Times New Roman"/>
      <w:bCs/>
      <w:color w:val="AF272F"/>
      <w:sz w:val="28"/>
      <w:szCs w:val="26"/>
    </w:rPr>
  </w:style>
  <w:style w:type="character" w:customStyle="1" w:styleId="Heading3Char">
    <w:name w:val="Heading 3 Char"/>
    <w:basedOn w:val="DefaultParagraphFont"/>
    <w:link w:val="Heading3"/>
    <w:uiPriority w:val="9"/>
    <w:rsid w:val="00502746"/>
    <w:rPr>
      <w:rFonts w:ascii="Arial" w:eastAsia="Times New Roman" w:hAnsi="Arial" w:cs="Times New Roman"/>
      <w:b/>
      <w:bCs/>
      <w:color w:val="53565A"/>
      <w:szCs w:val="20"/>
    </w:rPr>
  </w:style>
  <w:style w:type="character" w:styleId="FollowedHyperlink">
    <w:name w:val="FollowedHyperlink"/>
    <w:basedOn w:val="DefaultParagraphFont"/>
    <w:semiHidden/>
    <w:unhideWhenUsed/>
    <w:rsid w:val="00E02831"/>
    <w:rPr>
      <w:color w:val="88DBDF" w:themeColor="followedHyperlink"/>
      <w:u w:val="single"/>
    </w:rPr>
  </w:style>
  <w:style w:type="paragraph" w:styleId="Footer">
    <w:name w:val="footer"/>
    <w:basedOn w:val="Normal"/>
    <w:link w:val="FooterChar"/>
    <w:uiPriority w:val="99"/>
    <w:rsid w:val="00135B6F"/>
    <w:pPr>
      <w:tabs>
        <w:tab w:val="center" w:pos="4320"/>
        <w:tab w:val="right" w:pos="8640"/>
      </w:tabs>
    </w:pPr>
  </w:style>
  <w:style w:type="character" w:customStyle="1" w:styleId="FooterChar">
    <w:name w:val="Footer Char"/>
    <w:basedOn w:val="DefaultParagraphFont"/>
    <w:link w:val="Footer"/>
    <w:uiPriority w:val="99"/>
    <w:rsid w:val="00135B6F"/>
    <w:rPr>
      <w:rFonts w:ascii="Arial" w:eastAsia="Times New Roman" w:hAnsi="Arial" w:cs="Times New Roman"/>
      <w:sz w:val="20"/>
      <w:szCs w:val="20"/>
    </w:rPr>
  </w:style>
  <w:style w:type="paragraph" w:styleId="Header">
    <w:name w:val="header"/>
    <w:basedOn w:val="Normal"/>
    <w:link w:val="HeaderChar"/>
    <w:uiPriority w:val="99"/>
    <w:unhideWhenUsed/>
    <w:rsid w:val="00135B6F"/>
    <w:pPr>
      <w:tabs>
        <w:tab w:val="center" w:pos="4320"/>
        <w:tab w:val="right" w:pos="8640"/>
      </w:tabs>
      <w:spacing w:before="0" w:after="0"/>
    </w:pPr>
  </w:style>
  <w:style w:type="character" w:customStyle="1" w:styleId="HeaderChar">
    <w:name w:val="Header Char"/>
    <w:basedOn w:val="DefaultParagraphFont"/>
    <w:link w:val="Header"/>
    <w:uiPriority w:val="99"/>
    <w:rsid w:val="00135B6F"/>
    <w:rPr>
      <w:rFonts w:ascii="Arial" w:eastAsia="Times New Roman" w:hAnsi="Arial" w:cs="Times New Roman"/>
      <w:sz w:val="20"/>
      <w:szCs w:val="20"/>
    </w:rPr>
  </w:style>
  <w:style w:type="character" w:styleId="Hyperlink">
    <w:name w:val="Hyperlink"/>
    <w:basedOn w:val="DefaultParagraphFont"/>
    <w:uiPriority w:val="99"/>
    <w:unhideWhenUsed/>
    <w:rsid w:val="00AB1D65"/>
    <w:rPr>
      <w:color w:val="5236B7" w:themeColor="text1" w:themeTint="A6"/>
      <w:u w:val="single"/>
    </w:rPr>
  </w:style>
  <w:style w:type="character" w:styleId="PageNumber">
    <w:name w:val="page number"/>
    <w:uiPriority w:val="99"/>
    <w:unhideWhenUsed/>
    <w:rsid w:val="00921A00"/>
    <w:rPr>
      <w:sz w:val="16"/>
      <w:szCs w:val="16"/>
    </w:rPr>
  </w:style>
  <w:style w:type="character" w:customStyle="1" w:styleId="Heading4Char">
    <w:name w:val="Heading 4 Char"/>
    <w:basedOn w:val="DefaultParagraphFont"/>
    <w:link w:val="Heading4"/>
    <w:uiPriority w:val="9"/>
    <w:rsid w:val="006B778A"/>
    <w:rPr>
      <w:rFonts w:ascii="VIC" w:eastAsiaTheme="majorEastAsia" w:hAnsi="VIC" w:cstheme="majorBidi"/>
      <w:b/>
      <w:bCs/>
      <w:iCs/>
      <w:color w:val="201547" w:themeColor="text1"/>
      <w:sz w:val="20"/>
      <w:szCs w:val="20"/>
    </w:rPr>
  </w:style>
  <w:style w:type="paragraph" w:styleId="BalloonText">
    <w:name w:val="Balloon Text"/>
    <w:basedOn w:val="Normal"/>
    <w:link w:val="BalloonTextChar"/>
    <w:uiPriority w:val="99"/>
    <w:semiHidden/>
    <w:unhideWhenUs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502746"/>
    <w:pPr>
      <w:spacing w:before="0" w:after="400"/>
    </w:pPr>
    <w:rPr>
      <w:b/>
      <w:caps/>
      <w:sz w:val="36"/>
      <w:szCs w:val="48"/>
    </w:rPr>
  </w:style>
  <w:style w:type="character" w:customStyle="1" w:styleId="Heading5Char">
    <w:name w:val="Heading 5 Char"/>
    <w:basedOn w:val="DefaultParagraphFont"/>
    <w:link w:val="Heading5"/>
    <w:uiPriority w:val="9"/>
    <w:rsid w:val="00892F06"/>
    <w:rPr>
      <w:rFonts w:ascii="VIC" w:eastAsiaTheme="majorEastAsia" w:hAnsi="VIC" w:cstheme="majorBidi"/>
      <w:color w:val="201547" w:themeColor="text1"/>
      <w:sz w:val="20"/>
      <w:szCs w:val="20"/>
    </w:rPr>
  </w:style>
  <w:style w:type="character" w:customStyle="1" w:styleId="Heading6Char">
    <w:name w:val="Heading 6 Char"/>
    <w:basedOn w:val="DefaultParagraphFont"/>
    <w:link w:val="Heading6"/>
    <w:uiPriority w:val="9"/>
    <w:semiHidden/>
    <w:rsid w:val="00502746"/>
    <w:rPr>
      <w:rFonts w:asciiTheme="majorHAnsi" w:eastAsiaTheme="majorEastAsia" w:hAnsiTheme="majorHAnsi" w:cstheme="majorBidi"/>
      <w:i/>
      <w:iCs/>
      <w:color w:val="AF272F"/>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42D97" w:themeColor="text1" w:themeTint="BF"/>
      <w:sz w:val="18"/>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42D97" w:themeColor="text1" w:themeTint="BF"/>
      <w:sz w:val="18"/>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42D97" w:themeColor="text1" w:themeTint="BF"/>
      <w:sz w:val="18"/>
      <w:szCs w:val="20"/>
    </w:rPr>
  </w:style>
  <w:style w:type="table" w:styleId="TableGrid">
    <w:name w:val="Table Grid"/>
    <w:basedOn w:val="TableNormal"/>
    <w:uiPriority w:val="59"/>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9D9D6" w:themeFill="background2"/>
      </w:tcPr>
    </w:tblStylePr>
    <w:tblStylePr w:type="firstCol">
      <w:rPr>
        <w:rFonts w:ascii="Arial" w:hAnsi="Arial"/>
        <w:b/>
        <w:sz w:val="20"/>
      </w:rPr>
    </w:tblStylePr>
  </w:style>
  <w:style w:type="table" w:styleId="LightShading">
    <w:name w:val="Light Shading"/>
    <w:basedOn w:val="TableNormal"/>
    <w:uiPriority w:val="60"/>
    <w:rsid w:val="008027EC"/>
    <w:pPr>
      <w:spacing w:after="0" w:line="240" w:lineRule="auto"/>
    </w:pPr>
    <w:rPr>
      <w:color w:val="170F34" w:themeColor="text1" w:themeShade="BF"/>
    </w:rPr>
    <w:tblPr>
      <w:tblStyleRowBandSize w:val="1"/>
      <w:tblStyleColBandSize w:val="1"/>
      <w:tblBorders>
        <w:top w:val="single" w:sz="8" w:space="0" w:color="201547" w:themeColor="text1"/>
        <w:bottom w:val="single" w:sz="8" w:space="0" w:color="201547" w:themeColor="text1"/>
      </w:tblBorders>
    </w:tblPr>
    <w:tblStylePr w:type="firstRow">
      <w:pPr>
        <w:spacing w:before="0" w:after="0" w:line="240" w:lineRule="auto"/>
      </w:pPr>
      <w:rPr>
        <w:b/>
        <w:bCs/>
      </w:rPr>
      <w:tblPr/>
      <w:tcPr>
        <w:tcBorders>
          <w:top w:val="single" w:sz="8" w:space="0" w:color="201547" w:themeColor="text1"/>
          <w:left w:val="nil"/>
          <w:bottom w:val="single" w:sz="8" w:space="0" w:color="201547" w:themeColor="text1"/>
          <w:right w:val="nil"/>
          <w:insideH w:val="nil"/>
          <w:insideV w:val="nil"/>
        </w:tcBorders>
      </w:tcPr>
    </w:tblStylePr>
    <w:tblStylePr w:type="lastRow">
      <w:pPr>
        <w:spacing w:before="0" w:after="0" w:line="240" w:lineRule="auto"/>
      </w:pPr>
      <w:rPr>
        <w:b/>
        <w:bCs/>
      </w:rPr>
      <w:tblPr/>
      <w:tcPr>
        <w:tcBorders>
          <w:top w:val="single" w:sz="8" w:space="0" w:color="201547" w:themeColor="text1"/>
          <w:left w:val="nil"/>
          <w:bottom w:val="single" w:sz="8" w:space="0" w:color="2015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text1" w:themeFillTint="3F"/>
      </w:tcPr>
    </w:tblStylePr>
    <w:tblStylePr w:type="band1Horz">
      <w:tblPr/>
      <w:tcPr>
        <w:tcBorders>
          <w:left w:val="nil"/>
          <w:right w:val="nil"/>
          <w:insideH w:val="nil"/>
          <w:insideV w:val="nil"/>
        </w:tcBorders>
        <w:shd w:val="clear" w:color="auto" w:fill="BBAFE7" w:themeFill="text1" w:themeFillTint="3F"/>
      </w:tcPr>
    </w:tblStylePr>
  </w:style>
  <w:style w:type="paragraph" w:styleId="Caption">
    <w:name w:val="caption"/>
    <w:basedOn w:val="Normal"/>
    <w:next w:val="Normal"/>
    <w:uiPriority w:val="35"/>
    <w:unhideWhenUsed/>
    <w:qFormat/>
    <w:rsid w:val="008027EC"/>
    <w:rPr>
      <w:b/>
      <w:bCs/>
      <w:szCs w:val="18"/>
    </w:rPr>
  </w:style>
  <w:style w:type="paragraph" w:styleId="TOC1">
    <w:name w:val="toc 1"/>
    <w:basedOn w:val="Normal"/>
    <w:next w:val="Normal"/>
    <w:autoRedefine/>
    <w:uiPriority w:val="39"/>
    <w:unhideWhenUsed/>
    <w:rsid w:val="00C62D2E"/>
    <w:pPr>
      <w:tabs>
        <w:tab w:val="right" w:pos="9016"/>
      </w:tabs>
      <w:spacing w:after="100"/>
      <w:ind w:left="142"/>
    </w:pPr>
  </w:style>
  <w:style w:type="paragraph" w:styleId="TOC2">
    <w:name w:val="toc 2"/>
    <w:basedOn w:val="Normal"/>
    <w:next w:val="Normal"/>
    <w:autoRedefine/>
    <w:uiPriority w:val="39"/>
    <w:unhideWhenUsed/>
    <w:rsid w:val="00C62D2E"/>
    <w:pPr>
      <w:tabs>
        <w:tab w:val="left" w:pos="600"/>
        <w:tab w:val="left" w:pos="1134"/>
        <w:tab w:val="right" w:pos="9016"/>
      </w:tabs>
      <w:spacing w:after="100"/>
      <w:ind w:left="600"/>
    </w:pPr>
  </w:style>
  <w:style w:type="paragraph" w:styleId="TOC3">
    <w:name w:val="toc 3"/>
    <w:basedOn w:val="Normal"/>
    <w:next w:val="Normal"/>
    <w:autoRedefine/>
    <w:uiPriority w:val="39"/>
    <w:unhideWhenUsed/>
    <w:rsid w:val="00440DF0"/>
    <w:pPr>
      <w:spacing w:after="100"/>
      <w:ind w:left="400"/>
    </w:pPr>
  </w:style>
  <w:style w:type="paragraph" w:styleId="TOC4">
    <w:name w:val="toc 4"/>
    <w:basedOn w:val="Normal"/>
    <w:next w:val="Normal"/>
    <w:autoRedefine/>
    <w:uiPriority w:val="39"/>
    <w:unhideWhenUsed/>
    <w:rsid w:val="00440DF0"/>
    <w:pPr>
      <w:spacing w:after="100"/>
      <w:ind w:left="600"/>
    </w:pPr>
  </w:style>
  <w:style w:type="paragraph" w:styleId="TableofFigures">
    <w:name w:val="table of figures"/>
    <w:basedOn w:val="Normal"/>
    <w:next w:val="Normal"/>
    <w:uiPriority w:val="99"/>
    <w:unhideWhenUsed/>
    <w:rsid w:val="00BA390F"/>
    <w:pPr>
      <w:spacing w:after="0"/>
    </w:pPr>
  </w:style>
  <w:style w:type="paragraph" w:customStyle="1" w:styleId="introparagraph">
    <w:name w:val="# intro paragraph"/>
    <w:basedOn w:val="Normal"/>
    <w:qFormat/>
    <w:rsid w:val="002F47E0"/>
    <w:rPr>
      <w:color w:val="808080" w:themeColor="background1" w:themeShade="80"/>
      <w:sz w:val="28"/>
    </w:rPr>
  </w:style>
  <w:style w:type="paragraph" w:styleId="ListParagraph">
    <w:name w:val="List Paragraph"/>
    <w:aliases w:val="DdeM List Paragraph,NFP GP Bulleted List,Recommendation,List Paragraph1,2. List Bullet 2,List Paragraph11,L,F5 List Paragraph,Dot pt,CV text,List Paragraph111,Medium Grid 1 - Accent 21,Numbered Paragraph,List Paragraph2,Bulleted Para"/>
    <w:basedOn w:val="Normal"/>
    <w:link w:val="ListParagraphChar"/>
    <w:uiPriority w:val="34"/>
    <w:qFormat/>
    <w:rsid w:val="00C829C6"/>
    <w:pPr>
      <w:spacing w:before="0" w:after="0"/>
      <w:ind w:left="720"/>
      <w:contextualSpacing/>
    </w:pPr>
    <w:rPr>
      <w:rFonts w:ascii="Times New Roman" w:hAnsi="Times New Roman"/>
      <w:sz w:val="24"/>
      <w:szCs w:val="24"/>
      <w:lang w:eastAsia="en-AU"/>
    </w:rPr>
  </w:style>
  <w:style w:type="paragraph" w:styleId="Title">
    <w:name w:val="Title"/>
    <w:basedOn w:val="Normal"/>
    <w:next w:val="Normal"/>
    <w:link w:val="TitleChar"/>
    <w:uiPriority w:val="10"/>
    <w:qFormat/>
    <w:rsid w:val="00502746"/>
    <w:pPr>
      <w:spacing w:before="0" w:line="420" w:lineRule="exact"/>
      <w:jc w:val="right"/>
    </w:pPr>
    <w:rPr>
      <w:b/>
      <w:caps/>
      <w:noProof/>
      <w:color w:val="FFFFFF"/>
      <w:sz w:val="44"/>
      <w:lang w:val="en-GB" w:eastAsia="en-GB"/>
    </w:rPr>
  </w:style>
  <w:style w:type="character" w:customStyle="1" w:styleId="TitleChar">
    <w:name w:val="Title Char"/>
    <w:basedOn w:val="DefaultParagraphFont"/>
    <w:link w:val="Title"/>
    <w:uiPriority w:val="10"/>
    <w:rsid w:val="00502746"/>
    <w:rPr>
      <w:rFonts w:ascii="Arial" w:eastAsia="Times New Roman" w:hAnsi="Arial" w:cs="Times New Roman"/>
      <w:b/>
      <w:caps/>
      <w:noProof/>
      <w:color w:val="FFFFFF"/>
      <w:sz w:val="44"/>
      <w:szCs w:val="20"/>
      <w:lang w:val="en-GB" w:eastAsia="en-GB"/>
    </w:rPr>
  </w:style>
  <w:style w:type="paragraph" w:styleId="Subtitle">
    <w:name w:val="Subtitle"/>
    <w:basedOn w:val="Normal"/>
    <w:next w:val="Normal"/>
    <w:link w:val="SubtitleChar"/>
    <w:uiPriority w:val="11"/>
    <w:qFormat/>
    <w:rsid w:val="00AB0161"/>
    <w:pPr>
      <w:spacing w:before="180"/>
      <w:jc w:val="right"/>
    </w:pPr>
    <w:rPr>
      <w:color w:val="FFFFFF"/>
      <w:sz w:val="32"/>
    </w:rPr>
  </w:style>
  <w:style w:type="character" w:customStyle="1" w:styleId="SubtitleChar">
    <w:name w:val="Subtitle Char"/>
    <w:basedOn w:val="DefaultParagraphFont"/>
    <w:link w:val="Subtitle"/>
    <w:uiPriority w:val="11"/>
    <w:rsid w:val="00AB0161"/>
    <w:rPr>
      <w:rFonts w:ascii="Arial" w:eastAsia="Times New Roman" w:hAnsi="Arial" w:cs="Times New Roman"/>
      <w:color w:val="FFFFFF"/>
      <w:sz w:val="32"/>
      <w:szCs w:val="20"/>
    </w:rPr>
  </w:style>
  <w:style w:type="paragraph" w:styleId="ListBullet">
    <w:name w:val="List Bullet"/>
    <w:basedOn w:val="Normal"/>
    <w:uiPriority w:val="99"/>
    <w:unhideWhenUsed/>
    <w:rsid w:val="00AB1D65"/>
    <w:pPr>
      <w:numPr>
        <w:numId w:val="1"/>
      </w:numPr>
      <w:spacing w:before="0" w:after="60"/>
    </w:pPr>
  </w:style>
  <w:style w:type="paragraph" w:styleId="ListBullet2">
    <w:name w:val="List Bullet 2"/>
    <w:basedOn w:val="Normal"/>
    <w:uiPriority w:val="99"/>
    <w:unhideWhenUsed/>
    <w:rsid w:val="00AB1D65"/>
    <w:pPr>
      <w:numPr>
        <w:numId w:val="3"/>
      </w:numPr>
      <w:spacing w:before="0" w:after="60"/>
      <w:ind w:left="709" w:hanging="283"/>
    </w:pPr>
  </w:style>
  <w:style w:type="character" w:styleId="Strong">
    <w:name w:val="Strong"/>
    <w:basedOn w:val="DefaultParagraphFont"/>
    <w:uiPriority w:val="22"/>
    <w:qFormat/>
    <w:rsid w:val="00CA59D5"/>
    <w:rPr>
      <w:b/>
      <w:bCs/>
    </w:rPr>
  </w:style>
  <w:style w:type="paragraph" w:styleId="FootnoteText">
    <w:name w:val="footnote text"/>
    <w:basedOn w:val="Footer"/>
    <w:link w:val="FootnoteTextChar"/>
    <w:uiPriority w:val="99"/>
    <w:unhideWhenUsed/>
    <w:rsid w:val="00921A00"/>
    <w:rPr>
      <w:sz w:val="16"/>
      <w:szCs w:val="16"/>
    </w:rPr>
  </w:style>
  <w:style w:type="character" w:customStyle="1" w:styleId="FootnoteTextChar">
    <w:name w:val="Footnote Text Char"/>
    <w:basedOn w:val="DefaultParagraphFont"/>
    <w:link w:val="FootnoteText"/>
    <w:uiPriority w:val="99"/>
    <w:rsid w:val="00921A00"/>
    <w:rPr>
      <w:rFonts w:ascii="Arial" w:eastAsia="Times New Roman" w:hAnsi="Arial" w:cs="Times New Roman"/>
      <w:color w:val="53565A"/>
      <w:sz w:val="16"/>
      <w:szCs w:val="16"/>
    </w:rPr>
  </w:style>
  <w:style w:type="character" w:styleId="SubtleEmphasis">
    <w:name w:val="Subtle Emphasis"/>
    <w:basedOn w:val="DefaultParagraphFont"/>
    <w:uiPriority w:val="19"/>
    <w:qFormat/>
    <w:rsid w:val="00502746"/>
    <w:rPr>
      <w:i/>
      <w:iCs/>
      <w:color w:val="D51F35"/>
    </w:rPr>
  </w:style>
  <w:style w:type="character" w:styleId="IntenseEmphasis">
    <w:name w:val="Intense Emphasis"/>
    <w:basedOn w:val="DefaultParagraphFont"/>
    <w:uiPriority w:val="21"/>
    <w:qFormat/>
    <w:rsid w:val="00502746"/>
    <w:rPr>
      <w:i/>
      <w:iCs/>
      <w:color w:val="D51F35"/>
    </w:rPr>
  </w:style>
  <w:style w:type="paragraph" w:styleId="Quote">
    <w:name w:val="Quote"/>
    <w:basedOn w:val="Normal"/>
    <w:next w:val="Normal"/>
    <w:link w:val="QuoteChar"/>
    <w:uiPriority w:val="29"/>
    <w:qFormat/>
    <w:rsid w:val="00502746"/>
    <w:pPr>
      <w:spacing w:before="200" w:after="160"/>
      <w:ind w:left="864" w:right="864"/>
      <w:jc w:val="center"/>
    </w:pPr>
    <w:rPr>
      <w:i/>
      <w:iCs/>
      <w:color w:val="AF272F"/>
    </w:rPr>
  </w:style>
  <w:style w:type="character" w:customStyle="1" w:styleId="QuoteChar">
    <w:name w:val="Quote Char"/>
    <w:basedOn w:val="DefaultParagraphFont"/>
    <w:link w:val="Quote"/>
    <w:uiPriority w:val="29"/>
    <w:rsid w:val="00502746"/>
    <w:rPr>
      <w:rFonts w:ascii="Arial" w:eastAsia="Times New Roman" w:hAnsi="Arial" w:cs="Times New Roman"/>
      <w:i/>
      <w:iCs/>
      <w:color w:val="AF272F"/>
      <w:sz w:val="18"/>
      <w:szCs w:val="20"/>
    </w:rPr>
  </w:style>
  <w:style w:type="character" w:styleId="SubtleReference">
    <w:name w:val="Subtle Reference"/>
    <w:basedOn w:val="DefaultParagraphFont"/>
    <w:uiPriority w:val="31"/>
    <w:qFormat/>
    <w:rsid w:val="00502746"/>
    <w:rPr>
      <w:smallCaps/>
      <w:color w:val="AF272F"/>
    </w:rPr>
  </w:style>
  <w:style w:type="character" w:styleId="IntenseReference">
    <w:name w:val="Intense Reference"/>
    <w:basedOn w:val="DefaultParagraphFont"/>
    <w:uiPriority w:val="32"/>
    <w:qFormat/>
    <w:rsid w:val="00502746"/>
    <w:rPr>
      <w:b/>
      <w:bCs/>
      <w:smallCaps/>
      <w:color w:val="AF272F"/>
      <w:spacing w:val="5"/>
    </w:rPr>
  </w:style>
  <w:style w:type="character" w:styleId="UnresolvedMention">
    <w:name w:val="Unresolved Mention"/>
    <w:basedOn w:val="DefaultParagraphFont"/>
    <w:uiPriority w:val="99"/>
    <w:rsid w:val="005B26E7"/>
    <w:rPr>
      <w:color w:val="808080"/>
      <w:shd w:val="clear" w:color="auto" w:fill="E6E6E6"/>
    </w:rPr>
  </w:style>
  <w:style w:type="paragraph" w:customStyle="1" w:styleId="dotpoints">
    <w:name w:val="# dot points"/>
    <w:basedOn w:val="Normal"/>
    <w:link w:val="dotpointsChar"/>
    <w:qFormat/>
    <w:rsid w:val="00AE1727"/>
    <w:pPr>
      <w:keepLines/>
      <w:numPr>
        <w:numId w:val="6"/>
      </w:numPr>
      <w:spacing w:before="180" w:after="180" w:line="300" w:lineRule="auto"/>
      <w:ind w:left="1077" w:hanging="357"/>
      <w:contextualSpacing/>
    </w:pPr>
    <w:rPr>
      <w:rFonts w:cs="Arial"/>
    </w:rPr>
  </w:style>
  <w:style w:type="character" w:customStyle="1" w:styleId="dotpointsChar">
    <w:name w:val="# dot points Char"/>
    <w:basedOn w:val="DefaultParagraphFont"/>
    <w:link w:val="dotpoints"/>
    <w:rsid w:val="00AE1727"/>
    <w:rPr>
      <w:rFonts w:ascii="Arial" w:eastAsia="Times New Roman" w:hAnsi="Arial" w:cs="Arial"/>
      <w:color w:val="53565A"/>
      <w:sz w:val="20"/>
      <w:szCs w:val="20"/>
    </w:rPr>
  </w:style>
  <w:style w:type="paragraph" w:customStyle="1" w:styleId="heading1blue">
    <w:name w:val="# heading 1 blue"/>
    <w:basedOn w:val="Normal"/>
    <w:next w:val="Normal"/>
    <w:qFormat/>
    <w:rsid w:val="00AE1727"/>
    <w:pPr>
      <w:keepNext/>
      <w:spacing w:before="240" w:after="120"/>
    </w:pPr>
    <w:rPr>
      <w:rFonts w:cs="Arial"/>
      <w:color w:val="78BE20"/>
      <w:sz w:val="24"/>
    </w:rPr>
  </w:style>
  <w:style w:type="character" w:styleId="CommentReference">
    <w:name w:val="annotation reference"/>
    <w:basedOn w:val="DefaultParagraphFont"/>
    <w:uiPriority w:val="99"/>
    <w:semiHidden/>
    <w:unhideWhenUsed/>
    <w:rsid w:val="003F7CF4"/>
    <w:rPr>
      <w:sz w:val="16"/>
      <w:szCs w:val="16"/>
    </w:rPr>
  </w:style>
  <w:style w:type="paragraph" w:styleId="CommentText">
    <w:name w:val="annotation text"/>
    <w:basedOn w:val="Normal"/>
    <w:link w:val="CommentTextChar"/>
    <w:uiPriority w:val="99"/>
    <w:unhideWhenUsed/>
    <w:rsid w:val="003F7CF4"/>
  </w:style>
  <w:style w:type="character" w:customStyle="1" w:styleId="CommentTextChar">
    <w:name w:val="Comment Text Char"/>
    <w:basedOn w:val="DefaultParagraphFont"/>
    <w:link w:val="CommentText"/>
    <w:uiPriority w:val="99"/>
    <w:rsid w:val="003F7CF4"/>
    <w:rPr>
      <w:rFonts w:ascii="Arial" w:eastAsia="Times New Roman" w:hAnsi="Arial" w:cs="Times New Roman"/>
      <w:color w:val="53565A"/>
      <w:sz w:val="20"/>
      <w:szCs w:val="20"/>
    </w:rPr>
  </w:style>
  <w:style w:type="paragraph" w:styleId="CommentSubject">
    <w:name w:val="annotation subject"/>
    <w:basedOn w:val="CommentText"/>
    <w:next w:val="CommentText"/>
    <w:link w:val="CommentSubjectChar"/>
    <w:uiPriority w:val="99"/>
    <w:semiHidden/>
    <w:unhideWhenUsed/>
    <w:rsid w:val="003F7CF4"/>
    <w:rPr>
      <w:b/>
      <w:bCs/>
    </w:rPr>
  </w:style>
  <w:style w:type="character" w:customStyle="1" w:styleId="CommentSubjectChar">
    <w:name w:val="Comment Subject Char"/>
    <w:basedOn w:val="CommentTextChar"/>
    <w:link w:val="CommentSubject"/>
    <w:uiPriority w:val="99"/>
    <w:semiHidden/>
    <w:rsid w:val="003F7CF4"/>
    <w:rPr>
      <w:rFonts w:ascii="Arial" w:eastAsia="Times New Roman" w:hAnsi="Arial" w:cs="Times New Roman"/>
      <w:b/>
      <w:bCs/>
      <w:color w:val="53565A"/>
      <w:sz w:val="20"/>
      <w:szCs w:val="20"/>
    </w:rPr>
  </w:style>
  <w:style w:type="character" w:styleId="Mention">
    <w:name w:val="Mention"/>
    <w:basedOn w:val="DefaultParagraphFont"/>
    <w:uiPriority w:val="99"/>
    <w:unhideWhenUsed/>
    <w:rPr>
      <w:color w:val="2B579A"/>
      <w:shd w:val="clear" w:color="auto" w:fill="E6E6E6"/>
    </w:rPr>
  </w:style>
  <w:style w:type="paragraph" w:customStyle="1" w:styleId="bodycopy">
    <w:name w:val="# body copy"/>
    <w:basedOn w:val="Normal"/>
    <w:qFormat/>
    <w:rsid w:val="0080334E"/>
    <w:pPr>
      <w:spacing w:before="0" w:after="120"/>
    </w:pPr>
    <w:rPr>
      <w:rFonts w:ascii="VIC Light" w:hAnsi="VIC Light" w:cs="Arial"/>
      <w:color w:val="0090DA" w:themeColor="accent2"/>
      <w:lang w:eastAsia="en-AU"/>
    </w:rPr>
  </w:style>
  <w:style w:type="paragraph" w:styleId="NoSpacing">
    <w:name w:val="No Spacing"/>
    <w:uiPriority w:val="1"/>
    <w:qFormat/>
    <w:rsid w:val="002F47E0"/>
    <w:pPr>
      <w:spacing w:after="0" w:line="240" w:lineRule="auto"/>
    </w:pPr>
    <w:rPr>
      <w:rFonts w:ascii="VIC" w:eastAsia="Times New Roman" w:hAnsi="VIC" w:cs="Times New Roman"/>
      <w:color w:val="53565A"/>
      <w:sz w:val="18"/>
      <w:szCs w:val="20"/>
    </w:rPr>
  </w:style>
  <w:style w:type="paragraph" w:styleId="Revision">
    <w:name w:val="Revision"/>
    <w:hidden/>
    <w:uiPriority w:val="99"/>
    <w:semiHidden/>
    <w:rsid w:val="00B31A74"/>
    <w:pPr>
      <w:spacing w:after="0" w:line="240" w:lineRule="auto"/>
    </w:pPr>
    <w:rPr>
      <w:rFonts w:ascii="VIC" w:eastAsia="Times New Roman" w:hAnsi="VIC" w:cs="Times New Roman"/>
      <w:color w:val="53565A"/>
      <w:sz w:val="20"/>
      <w:szCs w:val="20"/>
    </w:rPr>
  </w:style>
  <w:style w:type="paragraph" w:customStyle="1" w:styleId="bodycopynospace">
    <w:name w:val="# body copy (no space)"/>
    <w:basedOn w:val="bodycopy"/>
    <w:qFormat/>
    <w:rsid w:val="00B506B9"/>
    <w:pPr>
      <w:spacing w:after="0"/>
    </w:pPr>
    <w:rPr>
      <w:rFonts w:ascii="Arial" w:hAnsi="Arial"/>
    </w:rPr>
  </w:style>
  <w:style w:type="character" w:customStyle="1" w:styleId="ListParagraphChar">
    <w:name w:val="List Paragraph Char"/>
    <w:aliases w:val="DdeM List Paragraph Char,NFP GP Bulleted List Char,Recommendation Char,List Paragraph1 Char,2. List Bullet 2 Char,List Paragraph11 Char,L Char,F5 List Paragraph Char,Dot pt Char,CV text Char,List Paragraph111 Char,Bulleted Para Char"/>
    <w:basedOn w:val="DefaultParagraphFont"/>
    <w:link w:val="ListParagraph"/>
    <w:uiPriority w:val="34"/>
    <w:locked/>
    <w:rsid w:val="00FB4030"/>
    <w:rPr>
      <w:rFonts w:ascii="Times New Roman" w:eastAsia="Times New Roman" w:hAnsi="Times New Roman" w:cs="Times New Roman"/>
      <w:color w:val="53565A"/>
      <w:sz w:val="24"/>
      <w:szCs w:val="24"/>
      <w:lang w:eastAsia="en-AU"/>
    </w:rPr>
  </w:style>
  <w:style w:type="character" w:styleId="PlaceholderText">
    <w:name w:val="Placeholder Text"/>
    <w:basedOn w:val="DefaultParagraphFont"/>
    <w:uiPriority w:val="99"/>
    <w:semiHidden/>
    <w:rsid w:val="00E757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206192">
      <w:bodyDiv w:val="1"/>
      <w:marLeft w:val="0"/>
      <w:marRight w:val="0"/>
      <w:marTop w:val="0"/>
      <w:marBottom w:val="0"/>
      <w:divBdr>
        <w:top w:val="none" w:sz="0" w:space="0" w:color="auto"/>
        <w:left w:val="none" w:sz="0" w:space="0" w:color="auto"/>
        <w:bottom w:val="none" w:sz="0" w:space="0" w:color="auto"/>
        <w:right w:val="none" w:sz="0" w:space="0" w:color="auto"/>
      </w:divBdr>
    </w:div>
    <w:div w:id="926495057">
      <w:bodyDiv w:val="1"/>
      <w:marLeft w:val="0"/>
      <w:marRight w:val="0"/>
      <w:marTop w:val="0"/>
      <w:marBottom w:val="0"/>
      <w:divBdr>
        <w:top w:val="none" w:sz="0" w:space="0" w:color="auto"/>
        <w:left w:val="none" w:sz="0" w:space="0" w:color="auto"/>
        <w:bottom w:val="none" w:sz="0" w:space="0" w:color="auto"/>
        <w:right w:val="none" w:sz="0" w:space="0" w:color="auto"/>
      </w:divBdr>
    </w:div>
    <w:div w:id="963925359">
      <w:bodyDiv w:val="1"/>
      <w:marLeft w:val="0"/>
      <w:marRight w:val="0"/>
      <w:marTop w:val="0"/>
      <w:marBottom w:val="0"/>
      <w:divBdr>
        <w:top w:val="none" w:sz="0" w:space="0" w:color="auto"/>
        <w:left w:val="none" w:sz="0" w:space="0" w:color="auto"/>
        <w:bottom w:val="none" w:sz="0" w:space="0" w:color="auto"/>
        <w:right w:val="none" w:sz="0" w:space="0" w:color="auto"/>
      </w:divBdr>
    </w:div>
    <w:div w:id="1240676862">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362635519">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2018847600">
      <w:bodyDiv w:val="1"/>
      <w:marLeft w:val="0"/>
      <w:marRight w:val="0"/>
      <w:marTop w:val="0"/>
      <w:marBottom w:val="0"/>
      <w:divBdr>
        <w:top w:val="none" w:sz="0" w:space="0" w:color="auto"/>
        <w:left w:val="none" w:sz="0" w:space="0" w:color="auto"/>
        <w:bottom w:val="none" w:sz="0" w:space="0" w:color="auto"/>
        <w:right w:val="none" w:sz="0" w:space="0" w:color="auto"/>
      </w:divBdr>
    </w:div>
    <w:div w:id="209763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legislation.vic.gov.au/in-force/acts" TargetMode="External"/><Relationship Id="rId26" Type="http://schemas.openxmlformats.org/officeDocument/2006/relationships/hyperlink" Target="mailto:localjobsfirst@ecodev.vic.gov.au" TargetMode="External"/><Relationship Id="rId39" Type="http://schemas.openxmlformats.org/officeDocument/2006/relationships/hyperlink" Target="https://www.rdv.vic.gov.au/victorias-regions/shepparton" TargetMode="External"/><Relationship Id="rId21" Type="http://schemas.openxmlformats.org/officeDocument/2006/relationships/image" Target="media/image3.emf"/><Relationship Id="rId34" Type="http://schemas.openxmlformats.org/officeDocument/2006/relationships/hyperlink" Target="https://www.localjobsfirst.vic.gov.au/local-jobs-first-commissioner" TargetMode="External"/><Relationship Id="rId42" Type="http://schemas.openxmlformats.org/officeDocument/2006/relationships/hyperlink" Target="https://www.rdv.vic.gov.au/victorias-regions/mildura" TargetMode="External"/><Relationship Id="rId47" Type="http://schemas.openxmlformats.org/officeDocument/2006/relationships/hyperlink" Target="https://www.legislation.vic.gov.au/in-force/acts/education-and-training-reform-act-2006/" TargetMode="External"/><Relationship Id="rId50" Type="http://schemas.openxmlformats.org/officeDocument/2006/relationships/hyperlink" Target="https://www.legislation.vic.gov.au/in-force/acts/financial-management-act-1994/067" TargetMode="External"/><Relationship Id="rId55"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legislation.vic.gov.au/in-force/statutory-rules" TargetMode="External"/><Relationship Id="rId11" Type="http://schemas.openxmlformats.org/officeDocument/2006/relationships/image" Target="media/image1.png"/><Relationship Id="rId24" Type="http://schemas.openxmlformats.org/officeDocument/2006/relationships/hyperlink" Target="https://vic.icn.org.au/be-informed-resources/local-content-calculator" TargetMode="External"/><Relationship Id="rId32" Type="http://schemas.openxmlformats.org/officeDocument/2006/relationships/hyperlink" Target="https://www.buyingfor.vic.gov.au/develop-emergency-procurement-plan-goods-and-service-guide" TargetMode="External"/><Relationship Id="rId37" Type="http://schemas.openxmlformats.org/officeDocument/2006/relationships/hyperlink" Target="https://www.rdv.vic.gov.au/victorias-regions/bendigo" TargetMode="External"/><Relationship Id="rId40" Type="http://schemas.openxmlformats.org/officeDocument/2006/relationships/hyperlink" Target="https://www.rdv.vic.gov.au/victorias-regions/horsham" TargetMode="External"/><Relationship Id="rId45" Type="http://schemas.openxmlformats.org/officeDocument/2006/relationships/hyperlink" Target="https://www.rdv.vic.gov.au/victorias-regions/wodonga" TargetMode="External"/><Relationship Id="rId53" Type="http://schemas.openxmlformats.org/officeDocument/2006/relationships/hyperlink" Target="http://www.localjobsfirst.vic.gov.au"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www.localjobsfirst.vic.gov.au/key-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ic.gov.au/general-orders" TargetMode="External"/><Relationship Id="rId27" Type="http://schemas.openxmlformats.org/officeDocument/2006/relationships/hyperlink" Target="https://www.legislation.vic.gov.au/in-force/acts/financial-management-act-1994/" TargetMode="External"/><Relationship Id="rId30" Type="http://schemas.openxmlformats.org/officeDocument/2006/relationships/hyperlink" Target="https://localjobsfirst.vic.gov.au/" TargetMode="External"/><Relationship Id="rId35" Type="http://schemas.openxmlformats.org/officeDocument/2006/relationships/hyperlink" Target="https://www.legislation.vic.gov.au/in-force/acts/regional-development-victoria-act-2002/" TargetMode="External"/><Relationship Id="rId43" Type="http://schemas.openxmlformats.org/officeDocument/2006/relationships/hyperlink" Target="https://www.rdv.vic.gov.au/victorias-regions/wangaratta" TargetMode="External"/><Relationship Id="rId48" Type="http://schemas.openxmlformats.org/officeDocument/2006/relationships/hyperlink" Target="https://www2.vrqa.vic.gov.au/training-contracts" TargetMode="External"/><Relationship Id="rId56"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legislation.vic.gov.au/in-force/acts/project-development-and-construction-management-act-1994/047"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dtf.vic.gov.au/financial-reporting-directions-and-guidance" TargetMode="External"/><Relationship Id="rId33" Type="http://schemas.openxmlformats.org/officeDocument/2006/relationships/hyperlink" Target="https://vic.icn.org.au/be-informed-resources/local-content-calculator" TargetMode="External"/><Relationship Id="rId38" Type="http://schemas.openxmlformats.org/officeDocument/2006/relationships/hyperlink" Target="https://www.rdv.vic.gov.au/victorias-regions/geelong" TargetMode="External"/><Relationship Id="rId46" Type="http://schemas.openxmlformats.org/officeDocument/2006/relationships/hyperlink" Target="https://www.legislation.vic.gov.au/in-force/acts/financial-management-act-1994/" TargetMode="External"/><Relationship Id="rId59" Type="http://schemas.openxmlformats.org/officeDocument/2006/relationships/theme" Target="theme/theme1.xml"/><Relationship Id="rId20" Type="http://schemas.openxmlformats.org/officeDocument/2006/relationships/hyperlink" Target="http://www.localjobsfirst.vic.gov.au/key-documents" TargetMode="External"/><Relationship Id="rId41" Type="http://schemas.openxmlformats.org/officeDocument/2006/relationships/hyperlink" Target="https://www.rdv.vic.gov.au/victorias-regions/latrobe"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localjobsfirst@ecodev.vic.gov.au" TargetMode="External"/><Relationship Id="rId28" Type="http://schemas.openxmlformats.org/officeDocument/2006/relationships/hyperlink" Target="https://www.legislation.vic.gov.au/in-force/acts/education-and-training-reform-act-2006/" TargetMode="External"/><Relationship Id="rId36" Type="http://schemas.openxmlformats.org/officeDocument/2006/relationships/hyperlink" Target="https://www.rdv.vic.gov.au/victorias-regions/ballarat" TargetMode="External"/><Relationship Id="rId49" Type="http://schemas.openxmlformats.org/officeDocument/2006/relationships/hyperlink" Target="https://www.legislation.vic.gov.au/in-force/acts/education-and-training-reform-act-2006/" TargetMode="External"/><Relationship Id="rId57" Type="http://schemas.openxmlformats.org/officeDocument/2006/relationships/header" Target="header6.xml"/><Relationship Id="rId10" Type="http://schemas.openxmlformats.org/officeDocument/2006/relationships/endnotes" Target="endnotes.xml"/><Relationship Id="rId31" Type="http://schemas.openxmlformats.org/officeDocument/2006/relationships/hyperlink" Target="https://www.legislation.vic.gov.au/in-force/acts/emergency-management-act-2013/" TargetMode="External"/><Relationship Id="rId44" Type="http://schemas.openxmlformats.org/officeDocument/2006/relationships/hyperlink" Target="https://www.rdv.vic.gov.au/victorias-regions/warrnambool" TargetMode="External"/><Relationship Id="rId52" Type="http://schemas.openxmlformats.org/officeDocument/2006/relationships/hyperlink" Target="https://www.buyingfor.vic.gov.au/value-money-goods-and-services-gui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2B5021F6FA5748BD595AC6B2FEC278" ma:contentTypeVersion="20" ma:contentTypeDescription="Create a new document." ma:contentTypeScope="" ma:versionID="d54497bcb7dea343803398153157515e">
  <xsd:schema xmlns:xsd="http://www.w3.org/2001/XMLSchema" xmlns:xs="http://www.w3.org/2001/XMLSchema" xmlns:p="http://schemas.microsoft.com/office/2006/metadata/properties" xmlns:ns2="32e98561-183e-4de5-80c3-a793f40b4ede" xmlns:ns3="bd07834f-d95b-4883-aa18-4cf54a60a803" targetNamespace="http://schemas.microsoft.com/office/2006/metadata/properties" ma:root="true" ma:fieldsID="9807a68e86044e3403d377acee82aa41" ns2:_="" ns3:_="">
    <xsd:import namespace="32e98561-183e-4de5-80c3-a793f40b4ede"/>
    <xsd:import namespace="bd07834f-d95b-4883-aa18-4cf54a60a8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pfeg" minOccurs="0"/>
                <xsd:element ref="ns3:tes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98561-183e-4de5-80c3-a793f40b4e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be14d2c-131d-4567-97b9-d664a3902913}" ma:internalName="TaxCatchAll" ma:showField="CatchAllData" ma:web="32e98561-183e-4de5-80c3-a793f40b4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07834f-d95b-4883-aa18-4cf54a60a8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feg" ma:index="20" nillable="true" ma:displayName="Number" ma:internalName="pfeg">
      <xsd:simpleType>
        <xsd:restriction base="dms:Number"/>
      </xsd:simpleType>
    </xsd:element>
    <xsd:element name="test" ma:index="21" nillable="true" ma:displayName="test" ma:format="DateTime" ma:internalName="test">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feg xmlns="bd07834f-d95b-4883-aa18-4cf54a60a803" xsi:nil="true"/>
    <SharedWithUsers xmlns="32e98561-183e-4de5-80c3-a793f40b4ede">
      <UserInfo>
        <DisplayName>Rose Baker (DJPR)</DisplayName>
        <AccountId>37</AccountId>
        <AccountType/>
      </UserInfo>
      <UserInfo>
        <DisplayName>Leslie A Sorensen (DJPR)</DisplayName>
        <AccountId>579</AccountId>
        <AccountType/>
      </UserInfo>
      <UserInfo>
        <DisplayName>Jayne E Oliver (DJPR)</DisplayName>
        <AccountId>49</AccountId>
        <AccountType/>
      </UserInfo>
    </SharedWithUsers>
    <lcf76f155ced4ddcb4097134ff3c332f xmlns="bd07834f-d95b-4883-aa18-4cf54a60a803">
      <Terms xmlns="http://schemas.microsoft.com/office/infopath/2007/PartnerControls"/>
    </lcf76f155ced4ddcb4097134ff3c332f>
    <TaxCatchAll xmlns="32e98561-183e-4de5-80c3-a793f40b4ede" xsi:nil="true"/>
    <test xmlns="bd07834f-d95b-4883-aa18-4cf54a60a8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930C3-8D23-42F6-80F6-32B21B22C30B}">
  <ds:schemaRefs>
    <ds:schemaRef ds:uri="http://schemas.openxmlformats.org/officeDocument/2006/bibliography"/>
  </ds:schemaRefs>
</ds:datastoreItem>
</file>

<file path=customXml/itemProps2.xml><?xml version="1.0" encoding="utf-8"?>
<ds:datastoreItem xmlns:ds="http://schemas.openxmlformats.org/officeDocument/2006/customXml" ds:itemID="{D52A62BC-582B-4A4C-9CCE-7195436AF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98561-183e-4de5-80c3-a793f40b4ede"/>
    <ds:schemaRef ds:uri="bd07834f-d95b-4883-aa18-4cf54a60a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FBB50-E920-405A-A211-F9C4A945F526}">
  <ds:schemaRefs>
    <ds:schemaRef ds:uri="http://schemas.microsoft.com/office/2006/metadata/properties"/>
    <ds:schemaRef ds:uri="http://schemas.microsoft.com/office/infopath/2007/PartnerControls"/>
    <ds:schemaRef ds:uri="bd07834f-d95b-4883-aa18-4cf54a60a803"/>
    <ds:schemaRef ds:uri="32e98561-183e-4de5-80c3-a793f40b4ede"/>
  </ds:schemaRefs>
</ds:datastoreItem>
</file>

<file path=customXml/itemProps4.xml><?xml version="1.0" encoding="utf-8"?>
<ds:datastoreItem xmlns:ds="http://schemas.openxmlformats.org/officeDocument/2006/customXml" ds:itemID="{E919D295-0E52-4873-A657-9120442185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22</Pages>
  <Words>8384</Words>
  <Characters>47794</Characters>
  <Application>Microsoft Office Word</Application>
  <DocSecurity>0</DocSecurity>
  <Lines>398</Lines>
  <Paragraphs>112</Paragraphs>
  <ScaleCrop>false</ScaleCrop>
  <Company/>
  <LinksUpToDate>false</LinksUpToDate>
  <CharactersWithSpaces>56066</CharactersWithSpaces>
  <SharedDoc>false</SharedDoc>
  <HLinks>
    <vt:vector size="402" baseType="variant">
      <vt:variant>
        <vt:i4>1245267</vt:i4>
      </vt:variant>
      <vt:variant>
        <vt:i4>285</vt:i4>
      </vt:variant>
      <vt:variant>
        <vt:i4>0</vt:i4>
      </vt:variant>
      <vt:variant>
        <vt:i4>5</vt:i4>
      </vt:variant>
      <vt:variant>
        <vt:lpwstr>http://www.localjobsfirst.vic.gov.au/</vt:lpwstr>
      </vt:variant>
      <vt:variant>
        <vt:lpwstr/>
      </vt:variant>
      <vt:variant>
        <vt:i4>4915229</vt:i4>
      </vt:variant>
      <vt:variant>
        <vt:i4>282</vt:i4>
      </vt:variant>
      <vt:variant>
        <vt:i4>0</vt:i4>
      </vt:variant>
      <vt:variant>
        <vt:i4>5</vt:i4>
      </vt:variant>
      <vt:variant>
        <vt:lpwstr>https://www.buyingfor.vic.gov.au/value-money-goods-and-services-guide</vt:lpwstr>
      </vt:variant>
      <vt:variant>
        <vt:lpwstr/>
      </vt:variant>
      <vt:variant>
        <vt:i4>4522070</vt:i4>
      </vt:variant>
      <vt:variant>
        <vt:i4>279</vt:i4>
      </vt:variant>
      <vt:variant>
        <vt:i4>0</vt:i4>
      </vt:variant>
      <vt:variant>
        <vt:i4>5</vt:i4>
      </vt:variant>
      <vt:variant>
        <vt:lpwstr>https://www.legislation.vic.gov.au/in-force/acts/project-development-and-construction-management-act-1994/047</vt:lpwstr>
      </vt:variant>
      <vt:variant>
        <vt:lpwstr/>
      </vt:variant>
      <vt:variant>
        <vt:i4>7602278</vt:i4>
      </vt:variant>
      <vt:variant>
        <vt:i4>276</vt:i4>
      </vt:variant>
      <vt:variant>
        <vt:i4>0</vt:i4>
      </vt:variant>
      <vt:variant>
        <vt:i4>5</vt:i4>
      </vt:variant>
      <vt:variant>
        <vt:lpwstr>https://www.legislation.vic.gov.au/in-force/acts/financial-management-act-1994/067</vt:lpwstr>
      </vt:variant>
      <vt:variant>
        <vt:lpwstr/>
      </vt:variant>
      <vt:variant>
        <vt:i4>852053</vt:i4>
      </vt:variant>
      <vt:variant>
        <vt:i4>273</vt:i4>
      </vt:variant>
      <vt:variant>
        <vt:i4>0</vt:i4>
      </vt:variant>
      <vt:variant>
        <vt:i4>5</vt:i4>
      </vt:variant>
      <vt:variant>
        <vt:lpwstr>https://www.legislation.vic.gov.au/in-force/acts/education-and-training-reform-act-2006/</vt:lpwstr>
      </vt:variant>
      <vt:variant>
        <vt:lpwstr/>
      </vt:variant>
      <vt:variant>
        <vt:i4>3670078</vt:i4>
      </vt:variant>
      <vt:variant>
        <vt:i4>270</vt:i4>
      </vt:variant>
      <vt:variant>
        <vt:i4>0</vt:i4>
      </vt:variant>
      <vt:variant>
        <vt:i4>5</vt:i4>
      </vt:variant>
      <vt:variant>
        <vt:lpwstr>https://www2.vrqa.vic.gov.au/training-contracts</vt:lpwstr>
      </vt:variant>
      <vt:variant>
        <vt:lpwstr/>
      </vt:variant>
      <vt:variant>
        <vt:i4>852053</vt:i4>
      </vt:variant>
      <vt:variant>
        <vt:i4>267</vt:i4>
      </vt:variant>
      <vt:variant>
        <vt:i4>0</vt:i4>
      </vt:variant>
      <vt:variant>
        <vt:i4>5</vt:i4>
      </vt:variant>
      <vt:variant>
        <vt:lpwstr>https://www.legislation.vic.gov.au/in-force/acts/education-and-training-reform-act-2006/</vt:lpwstr>
      </vt:variant>
      <vt:variant>
        <vt:lpwstr/>
      </vt:variant>
      <vt:variant>
        <vt:i4>7536767</vt:i4>
      </vt:variant>
      <vt:variant>
        <vt:i4>264</vt:i4>
      </vt:variant>
      <vt:variant>
        <vt:i4>0</vt:i4>
      </vt:variant>
      <vt:variant>
        <vt:i4>5</vt:i4>
      </vt:variant>
      <vt:variant>
        <vt:lpwstr>https://www.legislation.vic.gov.au/in-force/acts/financial-management-act-1994/</vt:lpwstr>
      </vt:variant>
      <vt:variant>
        <vt:lpwstr/>
      </vt:variant>
      <vt:variant>
        <vt:i4>262151</vt:i4>
      </vt:variant>
      <vt:variant>
        <vt:i4>261</vt:i4>
      </vt:variant>
      <vt:variant>
        <vt:i4>0</vt:i4>
      </vt:variant>
      <vt:variant>
        <vt:i4>5</vt:i4>
      </vt:variant>
      <vt:variant>
        <vt:lpwstr>https://www.rdv.vic.gov.au/victorias-regions/wodonga</vt:lpwstr>
      </vt:variant>
      <vt:variant>
        <vt:lpwstr/>
      </vt:variant>
      <vt:variant>
        <vt:i4>1900575</vt:i4>
      </vt:variant>
      <vt:variant>
        <vt:i4>258</vt:i4>
      </vt:variant>
      <vt:variant>
        <vt:i4>0</vt:i4>
      </vt:variant>
      <vt:variant>
        <vt:i4>5</vt:i4>
      </vt:variant>
      <vt:variant>
        <vt:lpwstr>https://www.rdv.vic.gov.au/victorias-regions/warrnambool</vt:lpwstr>
      </vt:variant>
      <vt:variant>
        <vt:lpwstr/>
      </vt:variant>
      <vt:variant>
        <vt:i4>7667808</vt:i4>
      </vt:variant>
      <vt:variant>
        <vt:i4>255</vt:i4>
      </vt:variant>
      <vt:variant>
        <vt:i4>0</vt:i4>
      </vt:variant>
      <vt:variant>
        <vt:i4>5</vt:i4>
      </vt:variant>
      <vt:variant>
        <vt:lpwstr>https://www.rdv.vic.gov.au/victorias-regions/wangaratta</vt:lpwstr>
      </vt:variant>
      <vt:variant>
        <vt:lpwstr/>
      </vt:variant>
      <vt:variant>
        <vt:i4>851999</vt:i4>
      </vt:variant>
      <vt:variant>
        <vt:i4>252</vt:i4>
      </vt:variant>
      <vt:variant>
        <vt:i4>0</vt:i4>
      </vt:variant>
      <vt:variant>
        <vt:i4>5</vt:i4>
      </vt:variant>
      <vt:variant>
        <vt:lpwstr>https://www.rdv.vic.gov.au/victorias-regions/mildura</vt:lpwstr>
      </vt:variant>
      <vt:variant>
        <vt:lpwstr/>
      </vt:variant>
      <vt:variant>
        <vt:i4>655377</vt:i4>
      </vt:variant>
      <vt:variant>
        <vt:i4>249</vt:i4>
      </vt:variant>
      <vt:variant>
        <vt:i4>0</vt:i4>
      </vt:variant>
      <vt:variant>
        <vt:i4>5</vt:i4>
      </vt:variant>
      <vt:variant>
        <vt:lpwstr>https://www.rdv.vic.gov.au/victorias-regions/latrobe</vt:lpwstr>
      </vt:variant>
      <vt:variant>
        <vt:lpwstr/>
      </vt:variant>
      <vt:variant>
        <vt:i4>458781</vt:i4>
      </vt:variant>
      <vt:variant>
        <vt:i4>246</vt:i4>
      </vt:variant>
      <vt:variant>
        <vt:i4>0</vt:i4>
      </vt:variant>
      <vt:variant>
        <vt:i4>5</vt:i4>
      </vt:variant>
      <vt:variant>
        <vt:lpwstr>https://www.rdv.vic.gov.au/victorias-regions/horsham</vt:lpwstr>
      </vt:variant>
      <vt:variant>
        <vt:lpwstr/>
      </vt:variant>
      <vt:variant>
        <vt:i4>6488173</vt:i4>
      </vt:variant>
      <vt:variant>
        <vt:i4>243</vt:i4>
      </vt:variant>
      <vt:variant>
        <vt:i4>0</vt:i4>
      </vt:variant>
      <vt:variant>
        <vt:i4>5</vt:i4>
      </vt:variant>
      <vt:variant>
        <vt:lpwstr>https://www.rdv.vic.gov.au/victorias-regions/shepparton</vt:lpwstr>
      </vt:variant>
      <vt:variant>
        <vt:lpwstr/>
      </vt:variant>
      <vt:variant>
        <vt:i4>1179655</vt:i4>
      </vt:variant>
      <vt:variant>
        <vt:i4>240</vt:i4>
      </vt:variant>
      <vt:variant>
        <vt:i4>0</vt:i4>
      </vt:variant>
      <vt:variant>
        <vt:i4>5</vt:i4>
      </vt:variant>
      <vt:variant>
        <vt:lpwstr>https://www.rdv.vic.gov.au/victorias-regions/geelong</vt:lpwstr>
      </vt:variant>
      <vt:variant>
        <vt:lpwstr/>
      </vt:variant>
      <vt:variant>
        <vt:i4>1179654</vt:i4>
      </vt:variant>
      <vt:variant>
        <vt:i4>237</vt:i4>
      </vt:variant>
      <vt:variant>
        <vt:i4>0</vt:i4>
      </vt:variant>
      <vt:variant>
        <vt:i4>5</vt:i4>
      </vt:variant>
      <vt:variant>
        <vt:lpwstr>https://www.rdv.vic.gov.au/victorias-regions/bendigo</vt:lpwstr>
      </vt:variant>
      <vt:variant>
        <vt:lpwstr/>
      </vt:variant>
      <vt:variant>
        <vt:i4>1441823</vt:i4>
      </vt:variant>
      <vt:variant>
        <vt:i4>234</vt:i4>
      </vt:variant>
      <vt:variant>
        <vt:i4>0</vt:i4>
      </vt:variant>
      <vt:variant>
        <vt:i4>5</vt:i4>
      </vt:variant>
      <vt:variant>
        <vt:lpwstr>https://www.rdv.vic.gov.au/victorias-regions/ballarat</vt:lpwstr>
      </vt:variant>
      <vt:variant>
        <vt:lpwstr/>
      </vt:variant>
      <vt:variant>
        <vt:i4>5767250</vt:i4>
      </vt:variant>
      <vt:variant>
        <vt:i4>231</vt:i4>
      </vt:variant>
      <vt:variant>
        <vt:i4>0</vt:i4>
      </vt:variant>
      <vt:variant>
        <vt:i4>5</vt:i4>
      </vt:variant>
      <vt:variant>
        <vt:lpwstr>https://www.legislation.vic.gov.au/in-force/acts/regional-development-victoria-act-2002/</vt:lpwstr>
      </vt:variant>
      <vt:variant>
        <vt:lpwstr/>
      </vt:variant>
      <vt:variant>
        <vt:i4>2424959</vt:i4>
      </vt:variant>
      <vt:variant>
        <vt:i4>228</vt:i4>
      </vt:variant>
      <vt:variant>
        <vt:i4>0</vt:i4>
      </vt:variant>
      <vt:variant>
        <vt:i4>5</vt:i4>
      </vt:variant>
      <vt:variant>
        <vt:lpwstr>https://www.localjobsfirst.vic.gov.au/local-jobs-first-commissioner</vt:lpwstr>
      </vt:variant>
      <vt:variant>
        <vt:lpwstr/>
      </vt:variant>
      <vt:variant>
        <vt:i4>1703959</vt:i4>
      </vt:variant>
      <vt:variant>
        <vt:i4>225</vt:i4>
      </vt:variant>
      <vt:variant>
        <vt:i4>0</vt:i4>
      </vt:variant>
      <vt:variant>
        <vt:i4>5</vt:i4>
      </vt:variant>
      <vt:variant>
        <vt:lpwstr>https://vic.icn.org.au/be-informed-resources/local-content-calculator</vt:lpwstr>
      </vt:variant>
      <vt:variant>
        <vt:lpwstr/>
      </vt:variant>
      <vt:variant>
        <vt:i4>7602223</vt:i4>
      </vt:variant>
      <vt:variant>
        <vt:i4>222</vt:i4>
      </vt:variant>
      <vt:variant>
        <vt:i4>0</vt:i4>
      </vt:variant>
      <vt:variant>
        <vt:i4>5</vt:i4>
      </vt:variant>
      <vt:variant>
        <vt:lpwstr>https://www.buyingfor.vic.gov.au/develop-emergency-procurement-plan-goods-and-service-guide</vt:lpwstr>
      </vt:variant>
      <vt:variant>
        <vt:lpwstr/>
      </vt:variant>
      <vt:variant>
        <vt:i4>7209063</vt:i4>
      </vt:variant>
      <vt:variant>
        <vt:i4>219</vt:i4>
      </vt:variant>
      <vt:variant>
        <vt:i4>0</vt:i4>
      </vt:variant>
      <vt:variant>
        <vt:i4>5</vt:i4>
      </vt:variant>
      <vt:variant>
        <vt:lpwstr>https://www.legislation.vic.gov.au/in-force/acts/emergency-management-act-2013/</vt:lpwstr>
      </vt:variant>
      <vt:variant>
        <vt:lpwstr/>
      </vt:variant>
      <vt:variant>
        <vt:i4>3997816</vt:i4>
      </vt:variant>
      <vt:variant>
        <vt:i4>216</vt:i4>
      </vt:variant>
      <vt:variant>
        <vt:i4>0</vt:i4>
      </vt:variant>
      <vt:variant>
        <vt:i4>5</vt:i4>
      </vt:variant>
      <vt:variant>
        <vt:lpwstr>https://localjobsfirst.vic.gov.au/</vt:lpwstr>
      </vt:variant>
      <vt:variant>
        <vt:lpwstr/>
      </vt:variant>
      <vt:variant>
        <vt:i4>3276900</vt:i4>
      </vt:variant>
      <vt:variant>
        <vt:i4>213</vt:i4>
      </vt:variant>
      <vt:variant>
        <vt:i4>0</vt:i4>
      </vt:variant>
      <vt:variant>
        <vt:i4>5</vt:i4>
      </vt:variant>
      <vt:variant>
        <vt:lpwstr>https://www.legislation.vic.gov.au/in-force/statutory-rules</vt:lpwstr>
      </vt:variant>
      <vt:variant>
        <vt:lpwstr/>
      </vt:variant>
      <vt:variant>
        <vt:i4>852053</vt:i4>
      </vt:variant>
      <vt:variant>
        <vt:i4>210</vt:i4>
      </vt:variant>
      <vt:variant>
        <vt:i4>0</vt:i4>
      </vt:variant>
      <vt:variant>
        <vt:i4>5</vt:i4>
      </vt:variant>
      <vt:variant>
        <vt:lpwstr>https://www.legislation.vic.gov.au/in-force/acts/education-and-training-reform-act-2006/</vt:lpwstr>
      </vt:variant>
      <vt:variant>
        <vt:lpwstr/>
      </vt:variant>
      <vt:variant>
        <vt:i4>7536767</vt:i4>
      </vt:variant>
      <vt:variant>
        <vt:i4>207</vt:i4>
      </vt:variant>
      <vt:variant>
        <vt:i4>0</vt:i4>
      </vt:variant>
      <vt:variant>
        <vt:i4>5</vt:i4>
      </vt:variant>
      <vt:variant>
        <vt:lpwstr>https://www.legislation.vic.gov.au/in-force/acts/financial-management-act-1994/</vt:lpwstr>
      </vt:variant>
      <vt:variant>
        <vt:lpwstr/>
      </vt:variant>
      <vt:variant>
        <vt:i4>5439595</vt:i4>
      </vt:variant>
      <vt:variant>
        <vt:i4>204</vt:i4>
      </vt:variant>
      <vt:variant>
        <vt:i4>0</vt:i4>
      </vt:variant>
      <vt:variant>
        <vt:i4>5</vt:i4>
      </vt:variant>
      <vt:variant>
        <vt:lpwstr>mailto:localjobsfirst@ecodev.vic.gov.au</vt:lpwstr>
      </vt:variant>
      <vt:variant>
        <vt:lpwstr/>
      </vt:variant>
      <vt:variant>
        <vt:i4>7995519</vt:i4>
      </vt:variant>
      <vt:variant>
        <vt:i4>201</vt:i4>
      </vt:variant>
      <vt:variant>
        <vt:i4>0</vt:i4>
      </vt:variant>
      <vt:variant>
        <vt:i4>5</vt:i4>
      </vt:variant>
      <vt:variant>
        <vt:lpwstr>https://www.dtf.vic.gov.au/financial-reporting-directions-and-guidance</vt:lpwstr>
      </vt:variant>
      <vt:variant>
        <vt:lpwstr/>
      </vt:variant>
      <vt:variant>
        <vt:i4>1703959</vt:i4>
      </vt:variant>
      <vt:variant>
        <vt:i4>198</vt:i4>
      </vt:variant>
      <vt:variant>
        <vt:i4>0</vt:i4>
      </vt:variant>
      <vt:variant>
        <vt:i4>5</vt:i4>
      </vt:variant>
      <vt:variant>
        <vt:lpwstr>https://vic.icn.org.au/be-informed-resources/local-content-calculator</vt:lpwstr>
      </vt:variant>
      <vt:variant>
        <vt:lpwstr/>
      </vt:variant>
      <vt:variant>
        <vt:i4>7929973</vt:i4>
      </vt:variant>
      <vt:variant>
        <vt:i4>195</vt:i4>
      </vt:variant>
      <vt:variant>
        <vt:i4>0</vt:i4>
      </vt:variant>
      <vt:variant>
        <vt:i4>5</vt:i4>
      </vt:variant>
      <vt:variant>
        <vt:lpwstr/>
      </vt:variant>
      <vt:variant>
        <vt:lpwstr>_Project_Exemptions</vt:lpwstr>
      </vt:variant>
      <vt:variant>
        <vt:i4>5439595</vt:i4>
      </vt:variant>
      <vt:variant>
        <vt:i4>192</vt:i4>
      </vt:variant>
      <vt:variant>
        <vt:i4>0</vt:i4>
      </vt:variant>
      <vt:variant>
        <vt:i4>5</vt:i4>
      </vt:variant>
      <vt:variant>
        <vt:lpwstr>mailto:localjobsfirst@ecodev.vic.gov.au</vt:lpwstr>
      </vt:variant>
      <vt:variant>
        <vt:lpwstr/>
      </vt:variant>
      <vt:variant>
        <vt:i4>1900600</vt:i4>
      </vt:variant>
      <vt:variant>
        <vt:i4>189</vt:i4>
      </vt:variant>
      <vt:variant>
        <vt:i4>0</vt:i4>
      </vt:variant>
      <vt:variant>
        <vt:i4>5</vt:i4>
      </vt:variant>
      <vt:variant>
        <vt:lpwstr/>
      </vt:variant>
      <vt:variant>
        <vt:lpwstr>_Grants_and_Loans</vt:lpwstr>
      </vt:variant>
      <vt:variant>
        <vt:i4>7929973</vt:i4>
      </vt:variant>
      <vt:variant>
        <vt:i4>186</vt:i4>
      </vt:variant>
      <vt:variant>
        <vt:i4>0</vt:i4>
      </vt:variant>
      <vt:variant>
        <vt:i4>5</vt:i4>
      </vt:variant>
      <vt:variant>
        <vt:lpwstr/>
      </vt:variant>
      <vt:variant>
        <vt:lpwstr>_Project_Exemptions</vt:lpwstr>
      </vt:variant>
      <vt:variant>
        <vt:i4>5570641</vt:i4>
      </vt:variant>
      <vt:variant>
        <vt:i4>183</vt:i4>
      </vt:variant>
      <vt:variant>
        <vt:i4>0</vt:i4>
      </vt:variant>
      <vt:variant>
        <vt:i4>5</vt:i4>
      </vt:variant>
      <vt:variant>
        <vt:lpwstr>https://www.vic.gov.au/general-orders</vt:lpwstr>
      </vt:variant>
      <vt:variant>
        <vt:lpwstr/>
      </vt:variant>
      <vt:variant>
        <vt:i4>1966137</vt:i4>
      </vt:variant>
      <vt:variant>
        <vt:i4>180</vt:i4>
      </vt:variant>
      <vt:variant>
        <vt:i4>0</vt:i4>
      </vt:variant>
      <vt:variant>
        <vt:i4>5</vt:i4>
      </vt:variant>
      <vt:variant>
        <vt:lpwstr/>
      </vt:variant>
      <vt:variant>
        <vt:lpwstr>_Toc232499077</vt:lpwstr>
      </vt:variant>
      <vt:variant>
        <vt:i4>7733311</vt:i4>
      </vt:variant>
      <vt:variant>
        <vt:i4>177</vt:i4>
      </vt:variant>
      <vt:variant>
        <vt:i4>0</vt:i4>
      </vt:variant>
      <vt:variant>
        <vt:i4>5</vt:i4>
      </vt:variant>
      <vt:variant>
        <vt:lpwstr>http://www.localjobsfirst.vic.gov.au/key-documents</vt:lpwstr>
      </vt:variant>
      <vt:variant>
        <vt:lpwstr/>
      </vt:variant>
      <vt:variant>
        <vt:i4>7733311</vt:i4>
      </vt:variant>
      <vt:variant>
        <vt:i4>174</vt:i4>
      </vt:variant>
      <vt:variant>
        <vt:i4>0</vt:i4>
      </vt:variant>
      <vt:variant>
        <vt:i4>5</vt:i4>
      </vt:variant>
      <vt:variant>
        <vt:lpwstr>http://www.localjobsfirst.vic.gov.au/key-documents</vt:lpwstr>
      </vt:variant>
      <vt:variant>
        <vt:lpwstr/>
      </vt:variant>
      <vt:variant>
        <vt:i4>1638430</vt:i4>
      </vt:variant>
      <vt:variant>
        <vt:i4>171</vt:i4>
      </vt:variant>
      <vt:variant>
        <vt:i4>0</vt:i4>
      </vt:variant>
      <vt:variant>
        <vt:i4>5</vt:i4>
      </vt:variant>
      <vt:variant>
        <vt:lpwstr>https://www.legislation.vic.gov.au/in-force/acts</vt:lpwstr>
      </vt:variant>
      <vt:variant>
        <vt:lpwstr/>
      </vt:variant>
      <vt:variant>
        <vt:i4>1310773</vt:i4>
      </vt:variant>
      <vt:variant>
        <vt:i4>164</vt:i4>
      </vt:variant>
      <vt:variant>
        <vt:i4>0</vt:i4>
      </vt:variant>
      <vt:variant>
        <vt:i4>5</vt:i4>
      </vt:variant>
      <vt:variant>
        <vt:lpwstr/>
      </vt:variant>
      <vt:variant>
        <vt:lpwstr>_Toc233633757</vt:lpwstr>
      </vt:variant>
      <vt:variant>
        <vt:i4>1310773</vt:i4>
      </vt:variant>
      <vt:variant>
        <vt:i4>158</vt:i4>
      </vt:variant>
      <vt:variant>
        <vt:i4>0</vt:i4>
      </vt:variant>
      <vt:variant>
        <vt:i4>5</vt:i4>
      </vt:variant>
      <vt:variant>
        <vt:lpwstr/>
      </vt:variant>
      <vt:variant>
        <vt:lpwstr>_Toc233633756</vt:lpwstr>
      </vt:variant>
      <vt:variant>
        <vt:i4>1310773</vt:i4>
      </vt:variant>
      <vt:variant>
        <vt:i4>152</vt:i4>
      </vt:variant>
      <vt:variant>
        <vt:i4>0</vt:i4>
      </vt:variant>
      <vt:variant>
        <vt:i4>5</vt:i4>
      </vt:variant>
      <vt:variant>
        <vt:lpwstr/>
      </vt:variant>
      <vt:variant>
        <vt:lpwstr>_Toc233633755</vt:lpwstr>
      </vt:variant>
      <vt:variant>
        <vt:i4>1310773</vt:i4>
      </vt:variant>
      <vt:variant>
        <vt:i4>146</vt:i4>
      </vt:variant>
      <vt:variant>
        <vt:i4>0</vt:i4>
      </vt:variant>
      <vt:variant>
        <vt:i4>5</vt:i4>
      </vt:variant>
      <vt:variant>
        <vt:lpwstr/>
      </vt:variant>
      <vt:variant>
        <vt:lpwstr>_Toc233633754</vt:lpwstr>
      </vt:variant>
      <vt:variant>
        <vt:i4>1310773</vt:i4>
      </vt:variant>
      <vt:variant>
        <vt:i4>140</vt:i4>
      </vt:variant>
      <vt:variant>
        <vt:i4>0</vt:i4>
      </vt:variant>
      <vt:variant>
        <vt:i4>5</vt:i4>
      </vt:variant>
      <vt:variant>
        <vt:lpwstr/>
      </vt:variant>
      <vt:variant>
        <vt:lpwstr>_Toc233633753</vt:lpwstr>
      </vt:variant>
      <vt:variant>
        <vt:i4>1310773</vt:i4>
      </vt:variant>
      <vt:variant>
        <vt:i4>134</vt:i4>
      </vt:variant>
      <vt:variant>
        <vt:i4>0</vt:i4>
      </vt:variant>
      <vt:variant>
        <vt:i4>5</vt:i4>
      </vt:variant>
      <vt:variant>
        <vt:lpwstr/>
      </vt:variant>
      <vt:variant>
        <vt:lpwstr>_Toc233633752</vt:lpwstr>
      </vt:variant>
      <vt:variant>
        <vt:i4>1310773</vt:i4>
      </vt:variant>
      <vt:variant>
        <vt:i4>128</vt:i4>
      </vt:variant>
      <vt:variant>
        <vt:i4>0</vt:i4>
      </vt:variant>
      <vt:variant>
        <vt:i4>5</vt:i4>
      </vt:variant>
      <vt:variant>
        <vt:lpwstr/>
      </vt:variant>
      <vt:variant>
        <vt:lpwstr>_Toc233633751</vt:lpwstr>
      </vt:variant>
      <vt:variant>
        <vt:i4>1310773</vt:i4>
      </vt:variant>
      <vt:variant>
        <vt:i4>122</vt:i4>
      </vt:variant>
      <vt:variant>
        <vt:i4>0</vt:i4>
      </vt:variant>
      <vt:variant>
        <vt:i4>5</vt:i4>
      </vt:variant>
      <vt:variant>
        <vt:lpwstr/>
      </vt:variant>
      <vt:variant>
        <vt:lpwstr>_Toc233633750</vt:lpwstr>
      </vt:variant>
      <vt:variant>
        <vt:i4>1376309</vt:i4>
      </vt:variant>
      <vt:variant>
        <vt:i4>116</vt:i4>
      </vt:variant>
      <vt:variant>
        <vt:i4>0</vt:i4>
      </vt:variant>
      <vt:variant>
        <vt:i4>5</vt:i4>
      </vt:variant>
      <vt:variant>
        <vt:lpwstr/>
      </vt:variant>
      <vt:variant>
        <vt:lpwstr>_Toc233633749</vt:lpwstr>
      </vt:variant>
      <vt:variant>
        <vt:i4>1376309</vt:i4>
      </vt:variant>
      <vt:variant>
        <vt:i4>110</vt:i4>
      </vt:variant>
      <vt:variant>
        <vt:i4>0</vt:i4>
      </vt:variant>
      <vt:variant>
        <vt:i4>5</vt:i4>
      </vt:variant>
      <vt:variant>
        <vt:lpwstr/>
      </vt:variant>
      <vt:variant>
        <vt:lpwstr>_Toc233633748</vt:lpwstr>
      </vt:variant>
      <vt:variant>
        <vt:i4>1376309</vt:i4>
      </vt:variant>
      <vt:variant>
        <vt:i4>104</vt:i4>
      </vt:variant>
      <vt:variant>
        <vt:i4>0</vt:i4>
      </vt:variant>
      <vt:variant>
        <vt:i4>5</vt:i4>
      </vt:variant>
      <vt:variant>
        <vt:lpwstr/>
      </vt:variant>
      <vt:variant>
        <vt:lpwstr>_Toc233633747</vt:lpwstr>
      </vt:variant>
      <vt:variant>
        <vt:i4>1376309</vt:i4>
      </vt:variant>
      <vt:variant>
        <vt:i4>98</vt:i4>
      </vt:variant>
      <vt:variant>
        <vt:i4>0</vt:i4>
      </vt:variant>
      <vt:variant>
        <vt:i4>5</vt:i4>
      </vt:variant>
      <vt:variant>
        <vt:lpwstr/>
      </vt:variant>
      <vt:variant>
        <vt:lpwstr>_Toc233633746</vt:lpwstr>
      </vt:variant>
      <vt:variant>
        <vt:i4>1376309</vt:i4>
      </vt:variant>
      <vt:variant>
        <vt:i4>92</vt:i4>
      </vt:variant>
      <vt:variant>
        <vt:i4>0</vt:i4>
      </vt:variant>
      <vt:variant>
        <vt:i4>5</vt:i4>
      </vt:variant>
      <vt:variant>
        <vt:lpwstr/>
      </vt:variant>
      <vt:variant>
        <vt:lpwstr>_Toc233633745</vt:lpwstr>
      </vt:variant>
      <vt:variant>
        <vt:i4>1376309</vt:i4>
      </vt:variant>
      <vt:variant>
        <vt:i4>86</vt:i4>
      </vt:variant>
      <vt:variant>
        <vt:i4>0</vt:i4>
      </vt:variant>
      <vt:variant>
        <vt:i4>5</vt:i4>
      </vt:variant>
      <vt:variant>
        <vt:lpwstr/>
      </vt:variant>
      <vt:variant>
        <vt:lpwstr>_Toc233633744</vt:lpwstr>
      </vt:variant>
      <vt:variant>
        <vt:i4>1376309</vt:i4>
      </vt:variant>
      <vt:variant>
        <vt:i4>80</vt:i4>
      </vt:variant>
      <vt:variant>
        <vt:i4>0</vt:i4>
      </vt:variant>
      <vt:variant>
        <vt:i4>5</vt:i4>
      </vt:variant>
      <vt:variant>
        <vt:lpwstr/>
      </vt:variant>
      <vt:variant>
        <vt:lpwstr>_Toc233633743</vt:lpwstr>
      </vt:variant>
      <vt:variant>
        <vt:i4>1376309</vt:i4>
      </vt:variant>
      <vt:variant>
        <vt:i4>74</vt:i4>
      </vt:variant>
      <vt:variant>
        <vt:i4>0</vt:i4>
      </vt:variant>
      <vt:variant>
        <vt:i4>5</vt:i4>
      </vt:variant>
      <vt:variant>
        <vt:lpwstr/>
      </vt:variant>
      <vt:variant>
        <vt:lpwstr>_Toc233633742</vt:lpwstr>
      </vt:variant>
      <vt:variant>
        <vt:i4>1376309</vt:i4>
      </vt:variant>
      <vt:variant>
        <vt:i4>68</vt:i4>
      </vt:variant>
      <vt:variant>
        <vt:i4>0</vt:i4>
      </vt:variant>
      <vt:variant>
        <vt:i4>5</vt:i4>
      </vt:variant>
      <vt:variant>
        <vt:lpwstr/>
      </vt:variant>
      <vt:variant>
        <vt:lpwstr>_Toc233633741</vt:lpwstr>
      </vt:variant>
      <vt:variant>
        <vt:i4>1376309</vt:i4>
      </vt:variant>
      <vt:variant>
        <vt:i4>62</vt:i4>
      </vt:variant>
      <vt:variant>
        <vt:i4>0</vt:i4>
      </vt:variant>
      <vt:variant>
        <vt:i4>5</vt:i4>
      </vt:variant>
      <vt:variant>
        <vt:lpwstr/>
      </vt:variant>
      <vt:variant>
        <vt:lpwstr>_Toc233633740</vt:lpwstr>
      </vt:variant>
      <vt:variant>
        <vt:i4>1179701</vt:i4>
      </vt:variant>
      <vt:variant>
        <vt:i4>56</vt:i4>
      </vt:variant>
      <vt:variant>
        <vt:i4>0</vt:i4>
      </vt:variant>
      <vt:variant>
        <vt:i4>5</vt:i4>
      </vt:variant>
      <vt:variant>
        <vt:lpwstr/>
      </vt:variant>
      <vt:variant>
        <vt:lpwstr>_Toc233633739</vt:lpwstr>
      </vt:variant>
      <vt:variant>
        <vt:i4>1179701</vt:i4>
      </vt:variant>
      <vt:variant>
        <vt:i4>50</vt:i4>
      </vt:variant>
      <vt:variant>
        <vt:i4>0</vt:i4>
      </vt:variant>
      <vt:variant>
        <vt:i4>5</vt:i4>
      </vt:variant>
      <vt:variant>
        <vt:lpwstr/>
      </vt:variant>
      <vt:variant>
        <vt:lpwstr>_Toc233633738</vt:lpwstr>
      </vt:variant>
      <vt:variant>
        <vt:i4>1179701</vt:i4>
      </vt:variant>
      <vt:variant>
        <vt:i4>44</vt:i4>
      </vt:variant>
      <vt:variant>
        <vt:i4>0</vt:i4>
      </vt:variant>
      <vt:variant>
        <vt:i4>5</vt:i4>
      </vt:variant>
      <vt:variant>
        <vt:lpwstr/>
      </vt:variant>
      <vt:variant>
        <vt:lpwstr>_Toc233633737</vt:lpwstr>
      </vt:variant>
      <vt:variant>
        <vt:i4>1179701</vt:i4>
      </vt:variant>
      <vt:variant>
        <vt:i4>38</vt:i4>
      </vt:variant>
      <vt:variant>
        <vt:i4>0</vt:i4>
      </vt:variant>
      <vt:variant>
        <vt:i4>5</vt:i4>
      </vt:variant>
      <vt:variant>
        <vt:lpwstr/>
      </vt:variant>
      <vt:variant>
        <vt:lpwstr>_Toc233633736</vt:lpwstr>
      </vt:variant>
      <vt:variant>
        <vt:i4>1179701</vt:i4>
      </vt:variant>
      <vt:variant>
        <vt:i4>32</vt:i4>
      </vt:variant>
      <vt:variant>
        <vt:i4>0</vt:i4>
      </vt:variant>
      <vt:variant>
        <vt:i4>5</vt:i4>
      </vt:variant>
      <vt:variant>
        <vt:lpwstr/>
      </vt:variant>
      <vt:variant>
        <vt:lpwstr>_Toc233633735</vt:lpwstr>
      </vt:variant>
      <vt:variant>
        <vt:i4>1179701</vt:i4>
      </vt:variant>
      <vt:variant>
        <vt:i4>26</vt:i4>
      </vt:variant>
      <vt:variant>
        <vt:i4>0</vt:i4>
      </vt:variant>
      <vt:variant>
        <vt:i4>5</vt:i4>
      </vt:variant>
      <vt:variant>
        <vt:lpwstr/>
      </vt:variant>
      <vt:variant>
        <vt:lpwstr>_Toc233633734</vt:lpwstr>
      </vt:variant>
      <vt:variant>
        <vt:i4>1179701</vt:i4>
      </vt:variant>
      <vt:variant>
        <vt:i4>20</vt:i4>
      </vt:variant>
      <vt:variant>
        <vt:i4>0</vt:i4>
      </vt:variant>
      <vt:variant>
        <vt:i4>5</vt:i4>
      </vt:variant>
      <vt:variant>
        <vt:lpwstr/>
      </vt:variant>
      <vt:variant>
        <vt:lpwstr>_Toc233633733</vt:lpwstr>
      </vt:variant>
      <vt:variant>
        <vt:i4>1179701</vt:i4>
      </vt:variant>
      <vt:variant>
        <vt:i4>14</vt:i4>
      </vt:variant>
      <vt:variant>
        <vt:i4>0</vt:i4>
      </vt:variant>
      <vt:variant>
        <vt:i4>5</vt:i4>
      </vt:variant>
      <vt:variant>
        <vt:lpwstr/>
      </vt:variant>
      <vt:variant>
        <vt:lpwstr>_Toc233633732</vt:lpwstr>
      </vt:variant>
      <vt:variant>
        <vt:i4>1179701</vt:i4>
      </vt:variant>
      <vt:variant>
        <vt:i4>8</vt:i4>
      </vt:variant>
      <vt:variant>
        <vt:i4>0</vt:i4>
      </vt:variant>
      <vt:variant>
        <vt:i4>5</vt:i4>
      </vt:variant>
      <vt:variant>
        <vt:lpwstr/>
      </vt:variant>
      <vt:variant>
        <vt:lpwstr>_Toc233633731</vt:lpwstr>
      </vt:variant>
      <vt:variant>
        <vt:i4>1179701</vt:i4>
      </vt:variant>
      <vt:variant>
        <vt:i4>2</vt:i4>
      </vt:variant>
      <vt:variant>
        <vt:i4>0</vt:i4>
      </vt:variant>
      <vt:variant>
        <vt:i4>5</vt:i4>
      </vt:variant>
      <vt:variant>
        <vt:lpwstr/>
      </vt:variant>
      <vt:variant>
        <vt:lpwstr>_Toc233633730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 Grant (DJSIR)</dc:creator>
  <cp:keywords/>
  <cp:lastModifiedBy>Mitchell Maklary (DJSIR)</cp:lastModifiedBy>
  <cp:revision>92</cp:revision>
  <dcterms:created xsi:type="dcterms:W3CDTF">2026-06-17T00:55:00Z</dcterms:created>
  <dcterms:modified xsi:type="dcterms:W3CDTF">2026-06-30T05:28:00Z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7b306f8f,5a09628e,d29afb0,5c47570b,638dd3b0,2182da9a</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51436fa,662507d6,61c89024,5cbeefe6</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2025-10-03T00:37:00Z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6fef0e71-c0ef-43a5-9cb2-e83aada3331a</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MediaServiceImageTags">
    <vt:lpwstr/>
  </property>
  <property fmtid="{D5CDD505-2E9C-101B-9397-08002B2CF9AE}" pid="17" name="ContentTypeId">
    <vt:lpwstr>0x010100332B5021F6FA5748BD595AC6B2FEC278</vt:lpwstr>
  </property>
  <property fmtid="{D5CDD505-2E9C-101B-9397-08002B2CF9AE}" pid="18" name="Replytype">
    <vt:lpwstr/>
  </property>
  <property fmtid="{D5CDD505-2E9C-101B-9397-08002B2CF9AE}" pid="19" name="_docset_NoMedatataSyncRequired">
    <vt:lpwstr>False</vt:lpwstr>
  </property>
</Properties>
</file>