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FFFFF"/>
          <w:sz w:val="32"/>
        </w:rPr>
        <w:id w:val="1792633033"/>
        <w:docPartObj>
          <w:docPartGallery w:val="Cover Pages"/>
          <w:docPartUnique/>
        </w:docPartObj>
      </w:sdtPr>
      <w:sdtEndPr/>
      <w:sdtContent>
        <w:p w14:paraId="1A97ADE7" w14:textId="0723D667" w:rsidR="00294DCD" w:rsidRPr="00422F86" w:rsidRDefault="00D46C51" w:rsidP="00422F86">
          <w:pPr>
            <w:ind w:left="2160"/>
            <w:jc w:val="right"/>
            <w:rPr>
              <w:b/>
              <w:caps/>
              <w:color w:val="FFFFFF" w:themeColor="background1"/>
              <w:sz w:val="44"/>
              <w:szCs w:val="44"/>
            </w:rPr>
          </w:pPr>
          <w:r w:rsidRPr="009B4F56">
            <w:rPr>
              <w:rStyle w:val="TitleChar"/>
              <w:szCs w:val="44"/>
            </w:rPr>
            <w:drawing>
              <wp:anchor distT="0" distB="0" distL="114300" distR="114300" simplePos="0" relativeHeight="251659776" behindDoc="1" locked="0" layoutInCell="1" allowOverlap="1" wp14:anchorId="101309A9" wp14:editId="27B2DE0D">
                <wp:simplePos x="0" y="0"/>
                <wp:positionH relativeFrom="page">
                  <wp:posOffset>-27295</wp:posOffset>
                </wp:positionH>
                <wp:positionV relativeFrom="paragraph">
                  <wp:posOffset>-2424430</wp:posOffset>
                </wp:positionV>
                <wp:extent cx="7559040" cy="10684290"/>
                <wp:effectExtent l="0" t="0" r="3810" b="3175"/>
                <wp:wrapNone/>
                <wp:docPr id="24" name="Picture 24" descr="Cover page - Local Jobs First Policy Octo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over page - Local Jobs First Policy October 202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040" cy="10684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297F" w:rsidRPr="00422F86">
            <w:rPr>
              <w:color w:val="FFFFFF"/>
              <w:sz w:val="44"/>
              <w:szCs w:val="44"/>
            </w:rPr>
            <w:t xml:space="preserve">     </w:t>
          </w:r>
          <w:r w:rsidR="00226BC4" w:rsidRPr="00422F86">
            <w:rPr>
              <w:b/>
              <w:caps/>
              <w:color w:val="FFFFFF" w:themeColor="background1"/>
              <w:sz w:val="40"/>
              <w:szCs w:val="40"/>
            </w:rPr>
            <w:t xml:space="preserve">Local jobs first policy </w:t>
          </w:r>
        </w:p>
        <w:p w14:paraId="47F72EBD" w14:textId="7F44C1A7" w:rsidR="009272AA" w:rsidRPr="00422F86" w:rsidRDefault="009272AA" w:rsidP="00D17847">
          <w:pPr>
            <w:pStyle w:val="Subtitle"/>
            <w:ind w:left="3600"/>
            <w:rPr>
              <w:sz w:val="28"/>
              <w:szCs w:val="18"/>
            </w:rPr>
          </w:pPr>
          <w:r w:rsidRPr="00422F86">
            <w:rPr>
              <w:sz w:val="28"/>
              <w:szCs w:val="18"/>
            </w:rPr>
            <w:t xml:space="preserve">Under the </w:t>
          </w:r>
          <w:r w:rsidRPr="00422F86">
            <w:rPr>
              <w:i/>
              <w:sz w:val="28"/>
              <w:szCs w:val="18"/>
            </w:rPr>
            <w:t>Local Jobs First Act 2003</w:t>
          </w:r>
          <w:r w:rsidRPr="00422F86">
            <w:rPr>
              <w:sz w:val="28"/>
              <w:szCs w:val="18"/>
            </w:rPr>
            <w:t xml:space="preserve"> </w:t>
          </w:r>
        </w:p>
        <w:p w14:paraId="678064D5" w14:textId="2574E205" w:rsidR="004371F6" w:rsidRPr="001E14A4" w:rsidRDefault="00C8708D" w:rsidP="00D17847">
          <w:pPr>
            <w:jc w:val="right"/>
            <w:rPr>
              <w:color w:val="FFFFFF"/>
              <w:sz w:val="32"/>
            </w:rPr>
          </w:pPr>
          <w:r w:rsidRPr="001E14A4">
            <w:rPr>
              <w:color w:val="FFFFFF"/>
              <w:sz w:val="32"/>
            </w:rPr>
            <w:t xml:space="preserve">                                                            </w:t>
          </w:r>
          <w:r w:rsidR="00590104" w:rsidRPr="00422F86">
            <w:rPr>
              <w:color w:val="FFFFFF"/>
              <w:sz w:val="28"/>
              <w:szCs w:val="18"/>
            </w:rPr>
            <w:t xml:space="preserve">Updated </w:t>
          </w:r>
          <w:r w:rsidR="00422F86">
            <w:rPr>
              <w:color w:val="FFFFFF"/>
              <w:sz w:val="28"/>
              <w:szCs w:val="18"/>
            </w:rPr>
            <w:t>Octo</w:t>
          </w:r>
          <w:r w:rsidR="003C4CDE">
            <w:rPr>
              <w:color w:val="FFFFFF"/>
              <w:sz w:val="28"/>
              <w:szCs w:val="18"/>
            </w:rPr>
            <w:t>ber</w:t>
          </w:r>
          <w:r w:rsidR="00B20D31" w:rsidRPr="00422F86">
            <w:rPr>
              <w:color w:val="FFFFFF"/>
              <w:sz w:val="28"/>
              <w:szCs w:val="18"/>
            </w:rPr>
            <w:t xml:space="preserve"> 202</w:t>
          </w:r>
          <w:r w:rsidR="00C15231" w:rsidRPr="00422F86">
            <w:rPr>
              <w:color w:val="FFFFFF"/>
              <w:sz w:val="28"/>
              <w:szCs w:val="18"/>
            </w:rPr>
            <w:t>2</w:t>
          </w:r>
        </w:p>
      </w:sdtContent>
    </w:sdt>
    <w:p w14:paraId="43A92369" w14:textId="77777777" w:rsidR="004371F6" w:rsidRPr="00422F86" w:rsidRDefault="004371F6" w:rsidP="009E2016">
      <w:pPr>
        <w:jc w:val="both"/>
        <w:sectPr w:rsidR="004371F6" w:rsidRPr="00422F86" w:rsidSect="00D0537A">
          <w:headerReference w:type="default" r:id="rId12"/>
          <w:footerReference w:type="default" r:id="rId13"/>
          <w:headerReference w:type="first" r:id="rId14"/>
          <w:footerReference w:type="first" r:id="rId15"/>
          <w:pgSz w:w="11906" w:h="16838"/>
          <w:pgMar w:top="3818" w:right="1440" w:bottom="1440" w:left="1440" w:header="703" w:footer="137" w:gutter="0"/>
          <w:pgNumType w:start="0"/>
          <w:cols w:space="708"/>
          <w:docGrid w:linePitch="360"/>
        </w:sectPr>
      </w:pPr>
    </w:p>
    <w:sdt>
      <w:sdtPr>
        <w:rPr>
          <w:b w:val="0"/>
          <w:caps w:val="0"/>
          <w:color w:val="2B579A"/>
          <w:sz w:val="18"/>
          <w:szCs w:val="20"/>
          <w:shd w:val="clear" w:color="auto" w:fill="E6E6E6"/>
        </w:rPr>
        <w:id w:val="1426001921"/>
        <w:docPartObj>
          <w:docPartGallery w:val="Table of Contents"/>
          <w:docPartUnique/>
        </w:docPartObj>
      </w:sdtPr>
      <w:sdtEndPr>
        <w:rPr>
          <w:bCs/>
          <w:noProof/>
          <w:sz w:val="20"/>
        </w:rPr>
      </w:sdtEndPr>
      <w:sdtContent>
        <w:p w14:paraId="4B67F2F9" w14:textId="77777777" w:rsidR="00602B71" w:rsidRPr="001E14A4" w:rsidRDefault="00602B71" w:rsidP="009E2016">
          <w:pPr>
            <w:pStyle w:val="TOCHeading"/>
            <w:jc w:val="both"/>
          </w:pPr>
          <w:r w:rsidRPr="001E14A4">
            <w:t>Contents</w:t>
          </w:r>
        </w:p>
        <w:p w14:paraId="5E1CD9FA" w14:textId="456D0ACF" w:rsidR="00C62D2E" w:rsidRPr="00422F86" w:rsidRDefault="00C62D2E">
          <w:pPr>
            <w:pStyle w:val="TOC1"/>
            <w:tabs>
              <w:tab w:val="left" w:pos="600"/>
            </w:tabs>
            <w:rPr>
              <w:rFonts w:asciiTheme="minorHAnsi" w:eastAsiaTheme="minorEastAsia" w:hAnsiTheme="minorHAnsi" w:cstheme="minorBidi"/>
              <w:b/>
              <w:bCs/>
              <w:noProof/>
              <w:color w:val="auto"/>
              <w:sz w:val="22"/>
              <w:szCs w:val="22"/>
              <w:lang w:eastAsia="en-AU"/>
            </w:rPr>
          </w:pPr>
          <w:r>
            <w:rPr>
              <w:b/>
              <w:bCs/>
              <w:noProof/>
              <w:color w:val="2B579A"/>
              <w:shd w:val="clear" w:color="auto" w:fill="E6E6E6"/>
            </w:rPr>
            <w:fldChar w:fldCharType="begin"/>
          </w:r>
          <w:r>
            <w:rPr>
              <w:b/>
              <w:bCs/>
              <w:noProof/>
              <w:color w:val="2B579A"/>
              <w:shd w:val="clear" w:color="auto" w:fill="E6E6E6"/>
            </w:rPr>
            <w:instrText xml:space="preserve"> TOC \o "1-3" \h \z \u </w:instrText>
          </w:r>
          <w:r>
            <w:rPr>
              <w:b/>
              <w:bCs/>
              <w:noProof/>
              <w:color w:val="2B579A"/>
              <w:shd w:val="clear" w:color="auto" w:fill="E6E6E6"/>
            </w:rPr>
            <w:fldChar w:fldCharType="separate"/>
          </w:r>
          <w:hyperlink w:anchor="_Toc114138458" w:history="1">
            <w:r w:rsidRPr="00422F86">
              <w:rPr>
                <w:rStyle w:val="Hyperlink"/>
                <w:b/>
                <w:bCs/>
                <w:noProof/>
              </w:rPr>
              <w:t>1</w:t>
            </w:r>
            <w:r w:rsidRPr="00422F86">
              <w:rPr>
                <w:rFonts w:asciiTheme="minorHAnsi" w:eastAsiaTheme="minorEastAsia" w:hAnsiTheme="minorHAnsi" w:cstheme="minorBidi"/>
                <w:b/>
                <w:bCs/>
                <w:noProof/>
                <w:color w:val="auto"/>
                <w:sz w:val="22"/>
                <w:szCs w:val="22"/>
                <w:lang w:eastAsia="en-AU"/>
              </w:rPr>
              <w:tab/>
            </w:r>
            <w:r w:rsidRPr="00422F86">
              <w:rPr>
                <w:rStyle w:val="Hyperlink"/>
                <w:b/>
                <w:bCs/>
                <w:noProof/>
              </w:rPr>
              <w:t>Introduction</w:t>
            </w:r>
            <w:r w:rsidRPr="00422F86">
              <w:rPr>
                <w:b/>
                <w:bCs/>
                <w:noProof/>
                <w:webHidden/>
              </w:rPr>
              <w:tab/>
            </w:r>
            <w:r w:rsidRPr="00422F86">
              <w:rPr>
                <w:b/>
                <w:bCs/>
                <w:noProof/>
                <w:webHidden/>
              </w:rPr>
              <w:fldChar w:fldCharType="begin"/>
            </w:r>
            <w:r w:rsidRPr="00422F86">
              <w:rPr>
                <w:b/>
                <w:bCs/>
                <w:noProof/>
                <w:webHidden/>
              </w:rPr>
              <w:instrText xml:space="preserve"> PAGEREF _Toc114138458 \h </w:instrText>
            </w:r>
            <w:r w:rsidRPr="00422F86">
              <w:rPr>
                <w:b/>
                <w:bCs/>
                <w:noProof/>
                <w:webHidden/>
              </w:rPr>
            </w:r>
            <w:r w:rsidRPr="00422F86">
              <w:rPr>
                <w:b/>
                <w:bCs/>
                <w:noProof/>
                <w:webHidden/>
              </w:rPr>
              <w:fldChar w:fldCharType="separate"/>
            </w:r>
            <w:r w:rsidR="0030253E">
              <w:rPr>
                <w:b/>
                <w:bCs/>
                <w:noProof/>
                <w:webHidden/>
              </w:rPr>
              <w:t>2</w:t>
            </w:r>
            <w:r w:rsidRPr="00422F86">
              <w:rPr>
                <w:b/>
                <w:bCs/>
                <w:noProof/>
                <w:webHidden/>
              </w:rPr>
              <w:fldChar w:fldCharType="end"/>
            </w:r>
          </w:hyperlink>
        </w:p>
        <w:p w14:paraId="13E34282" w14:textId="755C56B5" w:rsidR="00C62D2E" w:rsidRPr="00422F86" w:rsidRDefault="00414699">
          <w:pPr>
            <w:pStyle w:val="TOC1"/>
            <w:tabs>
              <w:tab w:val="left" w:pos="600"/>
            </w:tabs>
            <w:rPr>
              <w:rFonts w:asciiTheme="minorHAnsi" w:eastAsiaTheme="minorEastAsia" w:hAnsiTheme="minorHAnsi" w:cstheme="minorBidi"/>
              <w:b/>
              <w:bCs/>
              <w:noProof/>
              <w:color w:val="auto"/>
              <w:sz w:val="22"/>
              <w:szCs w:val="22"/>
              <w:lang w:eastAsia="en-AU"/>
            </w:rPr>
          </w:pPr>
          <w:hyperlink w:anchor="_Toc114138459" w:history="1">
            <w:r w:rsidR="00C62D2E" w:rsidRPr="00422F86">
              <w:rPr>
                <w:rStyle w:val="Hyperlink"/>
                <w:b/>
                <w:bCs/>
                <w:noProof/>
              </w:rPr>
              <w:t>2</w:t>
            </w:r>
            <w:r w:rsidR="00C62D2E" w:rsidRPr="00422F86">
              <w:rPr>
                <w:rFonts w:asciiTheme="minorHAnsi" w:eastAsiaTheme="minorEastAsia" w:hAnsiTheme="minorHAnsi" w:cstheme="minorBidi"/>
                <w:b/>
                <w:bCs/>
                <w:noProof/>
                <w:color w:val="auto"/>
                <w:sz w:val="22"/>
                <w:szCs w:val="22"/>
                <w:lang w:eastAsia="en-AU"/>
              </w:rPr>
              <w:tab/>
            </w:r>
            <w:r w:rsidR="00C62D2E" w:rsidRPr="00422F86">
              <w:rPr>
                <w:rStyle w:val="Hyperlink"/>
                <w:b/>
                <w:bCs/>
                <w:noProof/>
              </w:rPr>
              <w:t>About the Policy</w:t>
            </w:r>
            <w:r w:rsidR="00C62D2E" w:rsidRPr="00422F86">
              <w:rPr>
                <w:b/>
                <w:bCs/>
                <w:noProof/>
                <w:webHidden/>
              </w:rPr>
              <w:tab/>
            </w:r>
            <w:r w:rsidR="00C62D2E" w:rsidRPr="00422F86">
              <w:rPr>
                <w:b/>
                <w:bCs/>
                <w:noProof/>
                <w:webHidden/>
              </w:rPr>
              <w:fldChar w:fldCharType="begin"/>
            </w:r>
            <w:r w:rsidR="00C62D2E" w:rsidRPr="00422F86">
              <w:rPr>
                <w:b/>
                <w:bCs/>
                <w:noProof/>
                <w:webHidden/>
              </w:rPr>
              <w:instrText xml:space="preserve"> PAGEREF _Toc114138459 \h </w:instrText>
            </w:r>
            <w:r w:rsidR="00C62D2E" w:rsidRPr="00422F86">
              <w:rPr>
                <w:b/>
                <w:bCs/>
                <w:noProof/>
                <w:webHidden/>
              </w:rPr>
            </w:r>
            <w:r w:rsidR="00C62D2E" w:rsidRPr="00422F86">
              <w:rPr>
                <w:b/>
                <w:bCs/>
                <w:noProof/>
                <w:webHidden/>
              </w:rPr>
              <w:fldChar w:fldCharType="separate"/>
            </w:r>
            <w:r w:rsidR="0030253E">
              <w:rPr>
                <w:b/>
                <w:bCs/>
                <w:noProof/>
                <w:webHidden/>
              </w:rPr>
              <w:t>2</w:t>
            </w:r>
            <w:r w:rsidR="00C62D2E" w:rsidRPr="00422F86">
              <w:rPr>
                <w:b/>
                <w:bCs/>
                <w:noProof/>
                <w:webHidden/>
              </w:rPr>
              <w:fldChar w:fldCharType="end"/>
            </w:r>
          </w:hyperlink>
        </w:p>
        <w:p w14:paraId="107B4447" w14:textId="68314AB1" w:rsidR="00C62D2E" w:rsidRDefault="00414699">
          <w:pPr>
            <w:pStyle w:val="TOC2"/>
            <w:rPr>
              <w:rFonts w:asciiTheme="minorHAnsi" w:eastAsiaTheme="minorEastAsia" w:hAnsiTheme="minorHAnsi" w:cstheme="minorBidi"/>
              <w:noProof/>
              <w:color w:val="auto"/>
              <w:sz w:val="22"/>
              <w:szCs w:val="22"/>
              <w:lang w:eastAsia="en-AU"/>
            </w:rPr>
          </w:pPr>
          <w:hyperlink w:anchor="_Toc114138470" w:history="1">
            <w:r w:rsidR="00C62D2E" w:rsidRPr="008E4E38">
              <w:rPr>
                <w:rStyle w:val="Hyperlink"/>
                <w:noProof/>
              </w:rPr>
              <w:t>2.1</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Victorian Industry Participation Policy (VIPP)</w:t>
            </w:r>
            <w:r w:rsidR="00C62D2E">
              <w:rPr>
                <w:noProof/>
                <w:webHidden/>
              </w:rPr>
              <w:tab/>
            </w:r>
            <w:r w:rsidR="00C62D2E">
              <w:rPr>
                <w:noProof/>
                <w:webHidden/>
              </w:rPr>
              <w:fldChar w:fldCharType="begin"/>
            </w:r>
            <w:r w:rsidR="00C62D2E">
              <w:rPr>
                <w:noProof/>
                <w:webHidden/>
              </w:rPr>
              <w:instrText xml:space="preserve"> PAGEREF _Toc114138470 \h </w:instrText>
            </w:r>
            <w:r w:rsidR="00C62D2E">
              <w:rPr>
                <w:noProof/>
                <w:webHidden/>
              </w:rPr>
            </w:r>
            <w:r w:rsidR="00C62D2E">
              <w:rPr>
                <w:noProof/>
                <w:webHidden/>
              </w:rPr>
              <w:fldChar w:fldCharType="separate"/>
            </w:r>
            <w:r w:rsidR="0030253E">
              <w:rPr>
                <w:noProof/>
                <w:webHidden/>
              </w:rPr>
              <w:t>3</w:t>
            </w:r>
            <w:r w:rsidR="00C62D2E">
              <w:rPr>
                <w:noProof/>
                <w:webHidden/>
              </w:rPr>
              <w:fldChar w:fldCharType="end"/>
            </w:r>
          </w:hyperlink>
        </w:p>
        <w:p w14:paraId="63F72378" w14:textId="3C1A0C8A" w:rsidR="00C62D2E" w:rsidRDefault="00414699">
          <w:pPr>
            <w:pStyle w:val="TOC2"/>
            <w:rPr>
              <w:rFonts w:asciiTheme="minorHAnsi" w:eastAsiaTheme="minorEastAsia" w:hAnsiTheme="minorHAnsi" w:cstheme="minorBidi"/>
              <w:noProof/>
              <w:color w:val="auto"/>
              <w:sz w:val="22"/>
              <w:szCs w:val="22"/>
              <w:lang w:eastAsia="en-AU"/>
            </w:rPr>
          </w:pPr>
          <w:hyperlink w:anchor="_Toc114138472" w:history="1">
            <w:r w:rsidR="00C62D2E" w:rsidRPr="008E4E38">
              <w:rPr>
                <w:rStyle w:val="Hyperlink"/>
                <w:noProof/>
              </w:rPr>
              <w:t>2.2</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Major Projects Skills Guarantee (MPSG)</w:t>
            </w:r>
            <w:r w:rsidR="00C62D2E">
              <w:rPr>
                <w:noProof/>
                <w:webHidden/>
              </w:rPr>
              <w:tab/>
            </w:r>
            <w:r w:rsidR="00C62D2E">
              <w:rPr>
                <w:noProof/>
                <w:webHidden/>
              </w:rPr>
              <w:fldChar w:fldCharType="begin"/>
            </w:r>
            <w:r w:rsidR="00C62D2E">
              <w:rPr>
                <w:noProof/>
                <w:webHidden/>
              </w:rPr>
              <w:instrText xml:space="preserve"> PAGEREF _Toc114138472 \h </w:instrText>
            </w:r>
            <w:r w:rsidR="00C62D2E">
              <w:rPr>
                <w:noProof/>
                <w:webHidden/>
              </w:rPr>
            </w:r>
            <w:r w:rsidR="00C62D2E">
              <w:rPr>
                <w:noProof/>
                <w:webHidden/>
              </w:rPr>
              <w:fldChar w:fldCharType="separate"/>
            </w:r>
            <w:r w:rsidR="0030253E">
              <w:rPr>
                <w:noProof/>
                <w:webHidden/>
              </w:rPr>
              <w:t>3</w:t>
            </w:r>
            <w:r w:rsidR="00C62D2E">
              <w:rPr>
                <w:noProof/>
                <w:webHidden/>
              </w:rPr>
              <w:fldChar w:fldCharType="end"/>
            </w:r>
          </w:hyperlink>
        </w:p>
        <w:p w14:paraId="1B189DF8" w14:textId="4F355F14" w:rsidR="00C62D2E" w:rsidRDefault="00414699">
          <w:pPr>
            <w:pStyle w:val="TOC2"/>
            <w:rPr>
              <w:rFonts w:asciiTheme="minorHAnsi" w:eastAsiaTheme="minorEastAsia" w:hAnsiTheme="minorHAnsi" w:cstheme="minorBidi"/>
              <w:noProof/>
              <w:color w:val="auto"/>
              <w:sz w:val="22"/>
              <w:szCs w:val="22"/>
              <w:lang w:eastAsia="en-AU"/>
            </w:rPr>
          </w:pPr>
          <w:hyperlink w:anchor="_Toc114138473" w:history="1">
            <w:r w:rsidR="00C62D2E" w:rsidRPr="008E4E38">
              <w:rPr>
                <w:rStyle w:val="Hyperlink"/>
                <w:noProof/>
              </w:rPr>
              <w:t>2.3</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Objectives and Principles</w:t>
            </w:r>
            <w:r w:rsidR="00C62D2E">
              <w:rPr>
                <w:noProof/>
                <w:webHidden/>
              </w:rPr>
              <w:tab/>
            </w:r>
            <w:r w:rsidR="00C62D2E">
              <w:rPr>
                <w:noProof/>
                <w:webHidden/>
              </w:rPr>
              <w:fldChar w:fldCharType="begin"/>
            </w:r>
            <w:r w:rsidR="00C62D2E">
              <w:rPr>
                <w:noProof/>
                <w:webHidden/>
              </w:rPr>
              <w:instrText xml:space="preserve"> PAGEREF _Toc114138473 \h </w:instrText>
            </w:r>
            <w:r w:rsidR="00C62D2E">
              <w:rPr>
                <w:noProof/>
                <w:webHidden/>
              </w:rPr>
            </w:r>
            <w:r w:rsidR="00C62D2E">
              <w:rPr>
                <w:noProof/>
                <w:webHidden/>
              </w:rPr>
              <w:fldChar w:fldCharType="separate"/>
            </w:r>
            <w:r w:rsidR="0030253E">
              <w:rPr>
                <w:noProof/>
                <w:webHidden/>
              </w:rPr>
              <w:t>3</w:t>
            </w:r>
            <w:r w:rsidR="00C62D2E">
              <w:rPr>
                <w:noProof/>
                <w:webHidden/>
              </w:rPr>
              <w:fldChar w:fldCharType="end"/>
            </w:r>
          </w:hyperlink>
        </w:p>
        <w:p w14:paraId="1A70F1BD" w14:textId="42ABCE23" w:rsidR="00C62D2E" w:rsidRPr="00422F86" w:rsidRDefault="00414699">
          <w:pPr>
            <w:pStyle w:val="TOC1"/>
            <w:tabs>
              <w:tab w:val="left" w:pos="600"/>
            </w:tabs>
            <w:rPr>
              <w:rFonts w:asciiTheme="minorHAnsi" w:eastAsiaTheme="minorEastAsia" w:hAnsiTheme="minorHAnsi" w:cstheme="minorBidi"/>
              <w:b/>
              <w:bCs/>
              <w:noProof/>
              <w:color w:val="auto"/>
              <w:sz w:val="22"/>
              <w:szCs w:val="22"/>
              <w:lang w:eastAsia="en-AU"/>
            </w:rPr>
          </w:pPr>
          <w:hyperlink w:anchor="_Toc114138474" w:history="1">
            <w:r w:rsidR="00C62D2E" w:rsidRPr="00422F86">
              <w:rPr>
                <w:rStyle w:val="Hyperlink"/>
                <w:b/>
                <w:bCs/>
                <w:noProof/>
              </w:rPr>
              <w:t>3</w:t>
            </w:r>
            <w:r w:rsidR="00C62D2E" w:rsidRPr="00422F86">
              <w:rPr>
                <w:rFonts w:asciiTheme="minorHAnsi" w:eastAsiaTheme="minorEastAsia" w:hAnsiTheme="minorHAnsi" w:cstheme="minorBidi"/>
                <w:b/>
                <w:bCs/>
                <w:noProof/>
                <w:color w:val="auto"/>
                <w:sz w:val="22"/>
                <w:szCs w:val="22"/>
                <w:lang w:eastAsia="en-AU"/>
              </w:rPr>
              <w:tab/>
            </w:r>
            <w:r w:rsidR="00C62D2E" w:rsidRPr="00422F86">
              <w:rPr>
                <w:rStyle w:val="Hyperlink"/>
                <w:b/>
                <w:bCs/>
                <w:noProof/>
              </w:rPr>
              <w:t>Applicable Projects</w:t>
            </w:r>
            <w:r w:rsidR="00C62D2E" w:rsidRPr="00422F86">
              <w:rPr>
                <w:b/>
                <w:bCs/>
                <w:noProof/>
                <w:webHidden/>
              </w:rPr>
              <w:tab/>
            </w:r>
            <w:r w:rsidR="00C62D2E" w:rsidRPr="00422F86">
              <w:rPr>
                <w:b/>
                <w:bCs/>
                <w:noProof/>
                <w:webHidden/>
              </w:rPr>
              <w:fldChar w:fldCharType="begin"/>
            </w:r>
            <w:r w:rsidR="00C62D2E" w:rsidRPr="00422F86">
              <w:rPr>
                <w:b/>
                <w:bCs/>
                <w:noProof/>
                <w:webHidden/>
              </w:rPr>
              <w:instrText xml:space="preserve"> PAGEREF _Toc114138474 \h </w:instrText>
            </w:r>
            <w:r w:rsidR="00C62D2E" w:rsidRPr="00422F86">
              <w:rPr>
                <w:b/>
                <w:bCs/>
                <w:noProof/>
                <w:webHidden/>
              </w:rPr>
            </w:r>
            <w:r w:rsidR="00C62D2E" w:rsidRPr="00422F86">
              <w:rPr>
                <w:b/>
                <w:bCs/>
                <w:noProof/>
                <w:webHidden/>
              </w:rPr>
              <w:fldChar w:fldCharType="separate"/>
            </w:r>
            <w:r w:rsidR="0030253E">
              <w:rPr>
                <w:b/>
                <w:bCs/>
                <w:noProof/>
                <w:webHidden/>
              </w:rPr>
              <w:t>4</w:t>
            </w:r>
            <w:r w:rsidR="00C62D2E" w:rsidRPr="00422F86">
              <w:rPr>
                <w:b/>
                <w:bCs/>
                <w:noProof/>
                <w:webHidden/>
              </w:rPr>
              <w:fldChar w:fldCharType="end"/>
            </w:r>
          </w:hyperlink>
        </w:p>
        <w:p w14:paraId="79F68D70" w14:textId="016AD8D5" w:rsidR="00C62D2E" w:rsidRDefault="00414699">
          <w:pPr>
            <w:pStyle w:val="TOC2"/>
            <w:rPr>
              <w:rFonts w:asciiTheme="minorHAnsi" w:eastAsiaTheme="minorEastAsia" w:hAnsiTheme="minorHAnsi" w:cstheme="minorBidi"/>
              <w:noProof/>
              <w:color w:val="auto"/>
              <w:sz w:val="22"/>
              <w:szCs w:val="22"/>
              <w:lang w:eastAsia="en-AU"/>
            </w:rPr>
          </w:pPr>
          <w:hyperlink w:anchor="_Toc114138475" w:history="1">
            <w:r w:rsidR="00C62D2E" w:rsidRPr="008E4E38">
              <w:rPr>
                <w:rStyle w:val="Hyperlink"/>
                <w:noProof/>
              </w:rPr>
              <w:t>3.1</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Standard and Strategic Projects</w:t>
            </w:r>
            <w:r w:rsidR="00C62D2E">
              <w:rPr>
                <w:noProof/>
                <w:webHidden/>
              </w:rPr>
              <w:tab/>
            </w:r>
            <w:r w:rsidR="00C62D2E">
              <w:rPr>
                <w:noProof/>
                <w:webHidden/>
              </w:rPr>
              <w:fldChar w:fldCharType="begin"/>
            </w:r>
            <w:r w:rsidR="00C62D2E">
              <w:rPr>
                <w:noProof/>
                <w:webHidden/>
              </w:rPr>
              <w:instrText xml:space="preserve"> PAGEREF _Toc114138475 \h </w:instrText>
            </w:r>
            <w:r w:rsidR="00C62D2E">
              <w:rPr>
                <w:noProof/>
                <w:webHidden/>
              </w:rPr>
            </w:r>
            <w:r w:rsidR="00C62D2E">
              <w:rPr>
                <w:noProof/>
                <w:webHidden/>
              </w:rPr>
              <w:fldChar w:fldCharType="separate"/>
            </w:r>
            <w:r w:rsidR="0030253E">
              <w:rPr>
                <w:noProof/>
                <w:webHidden/>
              </w:rPr>
              <w:t>4</w:t>
            </w:r>
            <w:r w:rsidR="00C62D2E">
              <w:rPr>
                <w:noProof/>
                <w:webHidden/>
              </w:rPr>
              <w:fldChar w:fldCharType="end"/>
            </w:r>
          </w:hyperlink>
        </w:p>
        <w:p w14:paraId="029D0138" w14:textId="3FD6A55F" w:rsidR="00C62D2E" w:rsidRDefault="00414699">
          <w:pPr>
            <w:pStyle w:val="TOC2"/>
            <w:rPr>
              <w:rFonts w:asciiTheme="minorHAnsi" w:eastAsiaTheme="minorEastAsia" w:hAnsiTheme="minorHAnsi" w:cstheme="minorBidi"/>
              <w:noProof/>
              <w:color w:val="auto"/>
              <w:sz w:val="22"/>
              <w:szCs w:val="22"/>
              <w:lang w:eastAsia="en-AU"/>
            </w:rPr>
          </w:pPr>
          <w:hyperlink w:anchor="_Toc114138478" w:history="1">
            <w:r w:rsidR="00C62D2E" w:rsidRPr="008E4E38">
              <w:rPr>
                <w:rStyle w:val="Hyperlink"/>
                <w:noProof/>
              </w:rPr>
              <w:t>3.2</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MPSG Projects</w:t>
            </w:r>
            <w:r w:rsidR="00C62D2E">
              <w:rPr>
                <w:noProof/>
                <w:webHidden/>
              </w:rPr>
              <w:tab/>
            </w:r>
            <w:r w:rsidR="00C62D2E">
              <w:rPr>
                <w:noProof/>
                <w:webHidden/>
              </w:rPr>
              <w:fldChar w:fldCharType="begin"/>
            </w:r>
            <w:r w:rsidR="00C62D2E">
              <w:rPr>
                <w:noProof/>
                <w:webHidden/>
              </w:rPr>
              <w:instrText xml:space="preserve"> PAGEREF _Toc114138478 \h </w:instrText>
            </w:r>
            <w:r w:rsidR="00C62D2E">
              <w:rPr>
                <w:noProof/>
                <w:webHidden/>
              </w:rPr>
            </w:r>
            <w:r w:rsidR="00C62D2E">
              <w:rPr>
                <w:noProof/>
                <w:webHidden/>
              </w:rPr>
              <w:fldChar w:fldCharType="separate"/>
            </w:r>
            <w:r w:rsidR="0030253E">
              <w:rPr>
                <w:noProof/>
                <w:webHidden/>
              </w:rPr>
              <w:t>5</w:t>
            </w:r>
            <w:r w:rsidR="00C62D2E">
              <w:rPr>
                <w:noProof/>
                <w:webHidden/>
              </w:rPr>
              <w:fldChar w:fldCharType="end"/>
            </w:r>
          </w:hyperlink>
        </w:p>
        <w:p w14:paraId="5C447AD0" w14:textId="29FB6B79" w:rsidR="00C62D2E" w:rsidRDefault="00414699">
          <w:pPr>
            <w:pStyle w:val="TOC2"/>
            <w:rPr>
              <w:rFonts w:asciiTheme="minorHAnsi" w:eastAsiaTheme="minorEastAsia" w:hAnsiTheme="minorHAnsi" w:cstheme="minorBidi"/>
              <w:noProof/>
              <w:color w:val="auto"/>
              <w:sz w:val="22"/>
              <w:szCs w:val="22"/>
              <w:lang w:eastAsia="en-AU"/>
            </w:rPr>
          </w:pPr>
          <w:hyperlink w:anchor="_Toc114138479" w:history="1">
            <w:r w:rsidR="00C62D2E" w:rsidRPr="008E4E38">
              <w:rPr>
                <w:rStyle w:val="Hyperlink"/>
                <w:noProof/>
              </w:rPr>
              <w:t>3.3</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Grants and Loans</w:t>
            </w:r>
            <w:r w:rsidR="00C62D2E">
              <w:rPr>
                <w:noProof/>
                <w:webHidden/>
              </w:rPr>
              <w:tab/>
            </w:r>
            <w:r w:rsidR="00C62D2E">
              <w:rPr>
                <w:noProof/>
                <w:webHidden/>
              </w:rPr>
              <w:fldChar w:fldCharType="begin"/>
            </w:r>
            <w:r w:rsidR="00C62D2E">
              <w:rPr>
                <w:noProof/>
                <w:webHidden/>
              </w:rPr>
              <w:instrText xml:space="preserve"> PAGEREF _Toc114138479 \h </w:instrText>
            </w:r>
            <w:r w:rsidR="00C62D2E">
              <w:rPr>
                <w:noProof/>
                <w:webHidden/>
              </w:rPr>
            </w:r>
            <w:r w:rsidR="00C62D2E">
              <w:rPr>
                <w:noProof/>
                <w:webHidden/>
              </w:rPr>
              <w:fldChar w:fldCharType="separate"/>
            </w:r>
            <w:r w:rsidR="0030253E">
              <w:rPr>
                <w:noProof/>
                <w:webHidden/>
              </w:rPr>
              <w:t>5</w:t>
            </w:r>
            <w:r w:rsidR="00C62D2E">
              <w:rPr>
                <w:noProof/>
                <w:webHidden/>
              </w:rPr>
              <w:fldChar w:fldCharType="end"/>
            </w:r>
          </w:hyperlink>
        </w:p>
        <w:p w14:paraId="4A28639E" w14:textId="783CD3F8" w:rsidR="00C62D2E" w:rsidRDefault="00414699">
          <w:pPr>
            <w:pStyle w:val="TOC2"/>
            <w:rPr>
              <w:rFonts w:asciiTheme="minorHAnsi" w:eastAsiaTheme="minorEastAsia" w:hAnsiTheme="minorHAnsi" w:cstheme="minorBidi"/>
              <w:noProof/>
              <w:color w:val="auto"/>
              <w:sz w:val="22"/>
              <w:szCs w:val="22"/>
              <w:lang w:eastAsia="en-AU"/>
            </w:rPr>
          </w:pPr>
          <w:hyperlink w:anchor="_Toc114138480" w:history="1">
            <w:r w:rsidR="00C62D2E" w:rsidRPr="008E4E38">
              <w:rPr>
                <w:rStyle w:val="Hyperlink"/>
                <w:noProof/>
              </w:rPr>
              <w:t>3.4</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Panel Contracts</w:t>
            </w:r>
            <w:r w:rsidR="00C62D2E">
              <w:rPr>
                <w:noProof/>
                <w:webHidden/>
              </w:rPr>
              <w:tab/>
            </w:r>
            <w:r w:rsidR="00C62D2E">
              <w:rPr>
                <w:noProof/>
                <w:webHidden/>
              </w:rPr>
              <w:fldChar w:fldCharType="begin"/>
            </w:r>
            <w:r w:rsidR="00C62D2E">
              <w:rPr>
                <w:noProof/>
                <w:webHidden/>
              </w:rPr>
              <w:instrText xml:space="preserve"> PAGEREF _Toc114138480 \h </w:instrText>
            </w:r>
            <w:r w:rsidR="00C62D2E">
              <w:rPr>
                <w:noProof/>
                <w:webHidden/>
              </w:rPr>
            </w:r>
            <w:r w:rsidR="00C62D2E">
              <w:rPr>
                <w:noProof/>
                <w:webHidden/>
              </w:rPr>
              <w:fldChar w:fldCharType="separate"/>
            </w:r>
            <w:r w:rsidR="0030253E">
              <w:rPr>
                <w:noProof/>
                <w:webHidden/>
              </w:rPr>
              <w:t>5</w:t>
            </w:r>
            <w:r w:rsidR="00C62D2E">
              <w:rPr>
                <w:noProof/>
                <w:webHidden/>
              </w:rPr>
              <w:fldChar w:fldCharType="end"/>
            </w:r>
          </w:hyperlink>
        </w:p>
        <w:p w14:paraId="0A827E04" w14:textId="281F4480" w:rsidR="00C62D2E" w:rsidRDefault="00414699">
          <w:pPr>
            <w:pStyle w:val="TOC2"/>
            <w:rPr>
              <w:rFonts w:asciiTheme="minorHAnsi" w:eastAsiaTheme="minorEastAsia" w:hAnsiTheme="minorHAnsi" w:cstheme="minorBidi"/>
              <w:noProof/>
              <w:color w:val="auto"/>
              <w:sz w:val="22"/>
              <w:szCs w:val="22"/>
              <w:lang w:eastAsia="en-AU"/>
            </w:rPr>
          </w:pPr>
          <w:hyperlink w:anchor="_Toc114138481" w:history="1">
            <w:r w:rsidR="00C62D2E" w:rsidRPr="008E4E38">
              <w:rPr>
                <w:rStyle w:val="Hyperlink"/>
                <w:noProof/>
              </w:rPr>
              <w:t>3.5</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Project Exemptions</w:t>
            </w:r>
            <w:r w:rsidR="00C62D2E">
              <w:rPr>
                <w:noProof/>
                <w:webHidden/>
              </w:rPr>
              <w:tab/>
            </w:r>
            <w:r w:rsidR="00C62D2E">
              <w:rPr>
                <w:noProof/>
                <w:webHidden/>
              </w:rPr>
              <w:fldChar w:fldCharType="begin"/>
            </w:r>
            <w:r w:rsidR="00C62D2E">
              <w:rPr>
                <w:noProof/>
                <w:webHidden/>
              </w:rPr>
              <w:instrText xml:space="preserve"> PAGEREF _Toc114138481 \h </w:instrText>
            </w:r>
            <w:r w:rsidR="00C62D2E">
              <w:rPr>
                <w:noProof/>
                <w:webHidden/>
              </w:rPr>
            </w:r>
            <w:r w:rsidR="00C62D2E">
              <w:rPr>
                <w:noProof/>
                <w:webHidden/>
              </w:rPr>
              <w:fldChar w:fldCharType="separate"/>
            </w:r>
            <w:r w:rsidR="0030253E">
              <w:rPr>
                <w:noProof/>
                <w:webHidden/>
              </w:rPr>
              <w:t>6</w:t>
            </w:r>
            <w:r w:rsidR="00C62D2E">
              <w:rPr>
                <w:noProof/>
                <w:webHidden/>
              </w:rPr>
              <w:fldChar w:fldCharType="end"/>
            </w:r>
          </w:hyperlink>
        </w:p>
        <w:p w14:paraId="4B291C38" w14:textId="05F86673" w:rsidR="00C62D2E" w:rsidRPr="00422F86" w:rsidRDefault="00414699">
          <w:pPr>
            <w:pStyle w:val="TOC1"/>
            <w:tabs>
              <w:tab w:val="left" w:pos="600"/>
            </w:tabs>
            <w:rPr>
              <w:rFonts w:asciiTheme="minorHAnsi" w:eastAsiaTheme="minorEastAsia" w:hAnsiTheme="minorHAnsi" w:cstheme="minorBidi"/>
              <w:b/>
              <w:bCs/>
              <w:noProof/>
              <w:color w:val="auto"/>
              <w:sz w:val="22"/>
              <w:szCs w:val="22"/>
              <w:lang w:eastAsia="en-AU"/>
            </w:rPr>
          </w:pPr>
          <w:hyperlink w:anchor="_Toc114138482" w:history="1">
            <w:r w:rsidR="00C62D2E" w:rsidRPr="00422F86">
              <w:rPr>
                <w:rStyle w:val="Hyperlink"/>
                <w:b/>
                <w:bCs/>
                <w:noProof/>
              </w:rPr>
              <w:t>4</w:t>
            </w:r>
            <w:r w:rsidR="00C62D2E" w:rsidRPr="00422F86">
              <w:rPr>
                <w:rFonts w:asciiTheme="minorHAnsi" w:eastAsiaTheme="minorEastAsia" w:hAnsiTheme="minorHAnsi" w:cstheme="minorBidi"/>
                <w:b/>
                <w:bCs/>
                <w:noProof/>
                <w:color w:val="auto"/>
                <w:sz w:val="22"/>
                <w:szCs w:val="22"/>
                <w:lang w:eastAsia="en-AU"/>
              </w:rPr>
              <w:tab/>
            </w:r>
            <w:r w:rsidR="00C62D2E" w:rsidRPr="00422F86">
              <w:rPr>
                <w:rStyle w:val="Hyperlink"/>
                <w:b/>
                <w:bCs/>
                <w:noProof/>
              </w:rPr>
              <w:t>Policy Requirements</w:t>
            </w:r>
            <w:r w:rsidR="00C62D2E" w:rsidRPr="00422F86">
              <w:rPr>
                <w:b/>
                <w:bCs/>
                <w:noProof/>
                <w:webHidden/>
              </w:rPr>
              <w:tab/>
            </w:r>
            <w:r w:rsidR="00C62D2E" w:rsidRPr="00422F86">
              <w:rPr>
                <w:b/>
                <w:bCs/>
                <w:noProof/>
                <w:webHidden/>
              </w:rPr>
              <w:fldChar w:fldCharType="begin"/>
            </w:r>
            <w:r w:rsidR="00C62D2E" w:rsidRPr="00422F86">
              <w:rPr>
                <w:b/>
                <w:bCs/>
                <w:noProof/>
                <w:webHidden/>
              </w:rPr>
              <w:instrText xml:space="preserve"> PAGEREF _Toc114138482 \h </w:instrText>
            </w:r>
            <w:r w:rsidR="00C62D2E" w:rsidRPr="00422F86">
              <w:rPr>
                <w:b/>
                <w:bCs/>
                <w:noProof/>
                <w:webHidden/>
              </w:rPr>
            </w:r>
            <w:r w:rsidR="00C62D2E" w:rsidRPr="00422F86">
              <w:rPr>
                <w:b/>
                <w:bCs/>
                <w:noProof/>
                <w:webHidden/>
              </w:rPr>
              <w:fldChar w:fldCharType="separate"/>
            </w:r>
            <w:r w:rsidR="0030253E">
              <w:rPr>
                <w:b/>
                <w:bCs/>
                <w:noProof/>
                <w:webHidden/>
              </w:rPr>
              <w:t>6</w:t>
            </w:r>
            <w:r w:rsidR="00C62D2E" w:rsidRPr="00422F86">
              <w:rPr>
                <w:b/>
                <w:bCs/>
                <w:noProof/>
                <w:webHidden/>
              </w:rPr>
              <w:fldChar w:fldCharType="end"/>
            </w:r>
          </w:hyperlink>
        </w:p>
        <w:p w14:paraId="032C761A" w14:textId="13116070" w:rsidR="00C62D2E" w:rsidRDefault="00414699">
          <w:pPr>
            <w:pStyle w:val="TOC2"/>
            <w:rPr>
              <w:rFonts w:asciiTheme="minorHAnsi" w:eastAsiaTheme="minorEastAsia" w:hAnsiTheme="minorHAnsi" w:cstheme="minorBidi"/>
              <w:noProof/>
              <w:color w:val="auto"/>
              <w:sz w:val="22"/>
              <w:szCs w:val="22"/>
              <w:lang w:eastAsia="en-AU"/>
            </w:rPr>
          </w:pPr>
          <w:hyperlink w:anchor="_Toc114138484" w:history="1">
            <w:r w:rsidR="00C62D2E" w:rsidRPr="008E4E38">
              <w:rPr>
                <w:rStyle w:val="Hyperlink"/>
                <w:noProof/>
              </w:rPr>
              <w:t>4.1</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Local Content and Related Requirements</w:t>
            </w:r>
            <w:r w:rsidR="00C62D2E">
              <w:rPr>
                <w:noProof/>
                <w:webHidden/>
              </w:rPr>
              <w:tab/>
            </w:r>
            <w:r w:rsidR="00C62D2E">
              <w:rPr>
                <w:noProof/>
                <w:webHidden/>
              </w:rPr>
              <w:fldChar w:fldCharType="begin"/>
            </w:r>
            <w:r w:rsidR="00C62D2E">
              <w:rPr>
                <w:noProof/>
                <w:webHidden/>
              </w:rPr>
              <w:instrText xml:space="preserve"> PAGEREF _Toc114138484 \h </w:instrText>
            </w:r>
            <w:r w:rsidR="00C62D2E">
              <w:rPr>
                <w:noProof/>
                <w:webHidden/>
              </w:rPr>
            </w:r>
            <w:r w:rsidR="00C62D2E">
              <w:rPr>
                <w:noProof/>
                <w:webHidden/>
              </w:rPr>
              <w:fldChar w:fldCharType="separate"/>
            </w:r>
            <w:r w:rsidR="0030253E">
              <w:rPr>
                <w:noProof/>
                <w:webHidden/>
              </w:rPr>
              <w:t>6</w:t>
            </w:r>
            <w:r w:rsidR="00C62D2E">
              <w:rPr>
                <w:noProof/>
                <w:webHidden/>
              </w:rPr>
              <w:fldChar w:fldCharType="end"/>
            </w:r>
          </w:hyperlink>
        </w:p>
        <w:p w14:paraId="5BBB6A2F" w14:textId="404E3918" w:rsidR="00C62D2E" w:rsidRDefault="00414699">
          <w:pPr>
            <w:pStyle w:val="TOC2"/>
            <w:rPr>
              <w:rFonts w:asciiTheme="minorHAnsi" w:eastAsiaTheme="minorEastAsia" w:hAnsiTheme="minorHAnsi" w:cstheme="minorBidi"/>
              <w:noProof/>
              <w:color w:val="auto"/>
              <w:sz w:val="22"/>
              <w:szCs w:val="22"/>
              <w:lang w:eastAsia="en-AU"/>
            </w:rPr>
          </w:pPr>
          <w:hyperlink w:anchor="_Toc114138485" w:history="1">
            <w:r w:rsidR="00C62D2E" w:rsidRPr="008E4E38">
              <w:rPr>
                <w:rStyle w:val="Hyperlink"/>
                <w:noProof/>
              </w:rPr>
              <w:t>4.2</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MPSG Requirements</w:t>
            </w:r>
            <w:r w:rsidR="00C62D2E">
              <w:rPr>
                <w:noProof/>
                <w:webHidden/>
              </w:rPr>
              <w:tab/>
            </w:r>
            <w:r w:rsidR="00C62D2E">
              <w:rPr>
                <w:noProof/>
                <w:webHidden/>
              </w:rPr>
              <w:fldChar w:fldCharType="begin"/>
            </w:r>
            <w:r w:rsidR="00C62D2E">
              <w:rPr>
                <w:noProof/>
                <w:webHidden/>
              </w:rPr>
              <w:instrText xml:space="preserve"> PAGEREF _Toc114138485 \h </w:instrText>
            </w:r>
            <w:r w:rsidR="00C62D2E">
              <w:rPr>
                <w:noProof/>
                <w:webHidden/>
              </w:rPr>
            </w:r>
            <w:r w:rsidR="00C62D2E">
              <w:rPr>
                <w:noProof/>
                <w:webHidden/>
              </w:rPr>
              <w:fldChar w:fldCharType="separate"/>
            </w:r>
            <w:r w:rsidR="0030253E">
              <w:rPr>
                <w:noProof/>
                <w:webHidden/>
              </w:rPr>
              <w:t>7</w:t>
            </w:r>
            <w:r w:rsidR="00C62D2E">
              <w:rPr>
                <w:noProof/>
                <w:webHidden/>
              </w:rPr>
              <w:fldChar w:fldCharType="end"/>
            </w:r>
          </w:hyperlink>
        </w:p>
        <w:p w14:paraId="3FE56365" w14:textId="27EBAF14" w:rsidR="00C62D2E" w:rsidRDefault="00414699">
          <w:pPr>
            <w:pStyle w:val="TOC2"/>
            <w:rPr>
              <w:rFonts w:asciiTheme="minorHAnsi" w:eastAsiaTheme="minorEastAsia" w:hAnsiTheme="minorHAnsi" w:cstheme="minorBidi"/>
              <w:noProof/>
              <w:color w:val="auto"/>
              <w:sz w:val="22"/>
              <w:szCs w:val="22"/>
              <w:lang w:eastAsia="en-AU"/>
            </w:rPr>
          </w:pPr>
          <w:hyperlink w:anchor="_Toc114138486" w:history="1">
            <w:r w:rsidR="00C62D2E" w:rsidRPr="008E4E38">
              <w:rPr>
                <w:rStyle w:val="Hyperlink"/>
                <w:noProof/>
              </w:rPr>
              <w:t>4.3</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Tender Evaluation Weightings</w:t>
            </w:r>
            <w:r w:rsidR="00C62D2E">
              <w:rPr>
                <w:noProof/>
                <w:webHidden/>
              </w:rPr>
              <w:tab/>
            </w:r>
            <w:r w:rsidR="00C62D2E">
              <w:rPr>
                <w:noProof/>
                <w:webHidden/>
              </w:rPr>
              <w:fldChar w:fldCharType="begin"/>
            </w:r>
            <w:r w:rsidR="00C62D2E">
              <w:rPr>
                <w:noProof/>
                <w:webHidden/>
              </w:rPr>
              <w:instrText xml:space="preserve"> PAGEREF _Toc114138486 \h </w:instrText>
            </w:r>
            <w:r w:rsidR="00C62D2E">
              <w:rPr>
                <w:noProof/>
                <w:webHidden/>
              </w:rPr>
            </w:r>
            <w:r w:rsidR="00C62D2E">
              <w:rPr>
                <w:noProof/>
                <w:webHidden/>
              </w:rPr>
              <w:fldChar w:fldCharType="separate"/>
            </w:r>
            <w:r w:rsidR="0030253E">
              <w:rPr>
                <w:noProof/>
                <w:webHidden/>
              </w:rPr>
              <w:t>7</w:t>
            </w:r>
            <w:r w:rsidR="00C62D2E">
              <w:rPr>
                <w:noProof/>
                <w:webHidden/>
              </w:rPr>
              <w:fldChar w:fldCharType="end"/>
            </w:r>
          </w:hyperlink>
        </w:p>
        <w:p w14:paraId="5E22EDC2" w14:textId="2E267495" w:rsidR="00C62D2E" w:rsidRDefault="00414699">
          <w:pPr>
            <w:pStyle w:val="TOC2"/>
            <w:rPr>
              <w:rFonts w:asciiTheme="minorHAnsi" w:eastAsiaTheme="minorEastAsia" w:hAnsiTheme="minorHAnsi" w:cstheme="minorBidi"/>
              <w:noProof/>
              <w:color w:val="auto"/>
              <w:sz w:val="22"/>
              <w:szCs w:val="22"/>
              <w:lang w:eastAsia="en-AU"/>
            </w:rPr>
          </w:pPr>
          <w:hyperlink w:anchor="_Toc114138487" w:history="1">
            <w:r w:rsidR="00C62D2E" w:rsidRPr="008E4E38">
              <w:rPr>
                <w:rStyle w:val="Hyperlink"/>
                <w:noProof/>
              </w:rPr>
              <w:t>4.4</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Local Industry Development Plans (LIDPs)</w:t>
            </w:r>
            <w:r w:rsidR="00C62D2E">
              <w:rPr>
                <w:noProof/>
                <w:webHidden/>
              </w:rPr>
              <w:tab/>
            </w:r>
            <w:r w:rsidR="00C62D2E">
              <w:rPr>
                <w:noProof/>
                <w:webHidden/>
              </w:rPr>
              <w:fldChar w:fldCharType="begin"/>
            </w:r>
            <w:r w:rsidR="00C62D2E">
              <w:rPr>
                <w:noProof/>
                <w:webHidden/>
              </w:rPr>
              <w:instrText xml:space="preserve"> PAGEREF _Toc114138487 \h </w:instrText>
            </w:r>
            <w:r w:rsidR="00C62D2E">
              <w:rPr>
                <w:noProof/>
                <w:webHidden/>
              </w:rPr>
            </w:r>
            <w:r w:rsidR="00C62D2E">
              <w:rPr>
                <w:noProof/>
                <w:webHidden/>
              </w:rPr>
              <w:fldChar w:fldCharType="separate"/>
            </w:r>
            <w:r w:rsidR="0030253E">
              <w:rPr>
                <w:noProof/>
                <w:webHidden/>
              </w:rPr>
              <w:t>7</w:t>
            </w:r>
            <w:r w:rsidR="00C62D2E">
              <w:rPr>
                <w:noProof/>
                <w:webHidden/>
              </w:rPr>
              <w:fldChar w:fldCharType="end"/>
            </w:r>
          </w:hyperlink>
        </w:p>
        <w:p w14:paraId="7D082408" w14:textId="5BF24376" w:rsidR="00C62D2E" w:rsidRDefault="00414699">
          <w:pPr>
            <w:pStyle w:val="TOC2"/>
            <w:rPr>
              <w:rFonts w:asciiTheme="minorHAnsi" w:eastAsiaTheme="minorEastAsia" w:hAnsiTheme="minorHAnsi" w:cstheme="minorBidi"/>
              <w:noProof/>
              <w:color w:val="auto"/>
              <w:sz w:val="22"/>
              <w:szCs w:val="22"/>
              <w:lang w:eastAsia="en-AU"/>
            </w:rPr>
          </w:pPr>
          <w:hyperlink w:anchor="_Toc114138488" w:history="1">
            <w:r w:rsidR="00C62D2E" w:rsidRPr="008E4E38">
              <w:rPr>
                <w:rStyle w:val="Hyperlink"/>
                <w:noProof/>
              </w:rPr>
              <w:t>4.5</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Monitoring, Reporting and Compliance</w:t>
            </w:r>
            <w:r w:rsidR="00C62D2E">
              <w:rPr>
                <w:noProof/>
                <w:webHidden/>
              </w:rPr>
              <w:tab/>
            </w:r>
            <w:r w:rsidR="00C62D2E">
              <w:rPr>
                <w:noProof/>
                <w:webHidden/>
              </w:rPr>
              <w:fldChar w:fldCharType="begin"/>
            </w:r>
            <w:r w:rsidR="00C62D2E">
              <w:rPr>
                <w:noProof/>
                <w:webHidden/>
              </w:rPr>
              <w:instrText xml:space="preserve"> PAGEREF _Toc114138488 \h </w:instrText>
            </w:r>
            <w:r w:rsidR="00C62D2E">
              <w:rPr>
                <w:noProof/>
                <w:webHidden/>
              </w:rPr>
            </w:r>
            <w:r w:rsidR="00C62D2E">
              <w:rPr>
                <w:noProof/>
                <w:webHidden/>
              </w:rPr>
              <w:fldChar w:fldCharType="separate"/>
            </w:r>
            <w:r w:rsidR="0030253E">
              <w:rPr>
                <w:noProof/>
                <w:webHidden/>
              </w:rPr>
              <w:t>8</w:t>
            </w:r>
            <w:r w:rsidR="00C62D2E">
              <w:rPr>
                <w:noProof/>
                <w:webHidden/>
              </w:rPr>
              <w:fldChar w:fldCharType="end"/>
            </w:r>
          </w:hyperlink>
        </w:p>
        <w:p w14:paraId="3C5B5113" w14:textId="0A786DC3" w:rsidR="00C62D2E" w:rsidRPr="00422F86" w:rsidRDefault="00414699">
          <w:pPr>
            <w:pStyle w:val="TOC1"/>
            <w:tabs>
              <w:tab w:val="left" w:pos="600"/>
            </w:tabs>
            <w:rPr>
              <w:rFonts w:asciiTheme="minorHAnsi" w:eastAsiaTheme="minorEastAsia" w:hAnsiTheme="minorHAnsi" w:cstheme="minorBidi"/>
              <w:b/>
              <w:bCs/>
              <w:noProof/>
              <w:color w:val="auto"/>
              <w:sz w:val="22"/>
              <w:szCs w:val="22"/>
              <w:lang w:eastAsia="en-AU"/>
            </w:rPr>
          </w:pPr>
          <w:hyperlink w:anchor="_Toc114138489" w:history="1">
            <w:r w:rsidR="00C62D2E" w:rsidRPr="00422F86">
              <w:rPr>
                <w:rStyle w:val="Hyperlink"/>
                <w:b/>
                <w:bCs/>
                <w:noProof/>
              </w:rPr>
              <w:t>5</w:t>
            </w:r>
            <w:r w:rsidR="00C62D2E" w:rsidRPr="00422F86">
              <w:rPr>
                <w:rFonts w:asciiTheme="minorHAnsi" w:eastAsiaTheme="minorEastAsia" w:hAnsiTheme="minorHAnsi" w:cstheme="minorBidi"/>
                <w:b/>
                <w:bCs/>
                <w:noProof/>
                <w:color w:val="auto"/>
                <w:sz w:val="22"/>
                <w:szCs w:val="22"/>
                <w:lang w:eastAsia="en-AU"/>
              </w:rPr>
              <w:tab/>
            </w:r>
            <w:r w:rsidR="00C62D2E" w:rsidRPr="00422F86">
              <w:rPr>
                <w:rStyle w:val="Hyperlink"/>
                <w:b/>
                <w:bCs/>
                <w:noProof/>
              </w:rPr>
              <w:t>Roles and Responsibilities</w:t>
            </w:r>
            <w:r w:rsidR="00C62D2E" w:rsidRPr="00422F86">
              <w:rPr>
                <w:b/>
                <w:bCs/>
                <w:noProof/>
                <w:webHidden/>
              </w:rPr>
              <w:tab/>
            </w:r>
            <w:r w:rsidR="00C62D2E" w:rsidRPr="00422F86">
              <w:rPr>
                <w:b/>
                <w:bCs/>
                <w:noProof/>
                <w:webHidden/>
              </w:rPr>
              <w:fldChar w:fldCharType="begin"/>
            </w:r>
            <w:r w:rsidR="00C62D2E" w:rsidRPr="00422F86">
              <w:rPr>
                <w:b/>
                <w:bCs/>
                <w:noProof/>
                <w:webHidden/>
              </w:rPr>
              <w:instrText xml:space="preserve"> PAGEREF _Toc114138489 \h </w:instrText>
            </w:r>
            <w:r w:rsidR="00C62D2E" w:rsidRPr="00422F86">
              <w:rPr>
                <w:b/>
                <w:bCs/>
                <w:noProof/>
                <w:webHidden/>
              </w:rPr>
            </w:r>
            <w:r w:rsidR="00C62D2E" w:rsidRPr="00422F86">
              <w:rPr>
                <w:b/>
                <w:bCs/>
                <w:noProof/>
                <w:webHidden/>
              </w:rPr>
              <w:fldChar w:fldCharType="separate"/>
            </w:r>
            <w:r w:rsidR="0030253E">
              <w:rPr>
                <w:b/>
                <w:bCs/>
                <w:noProof/>
                <w:webHidden/>
              </w:rPr>
              <w:t>9</w:t>
            </w:r>
            <w:r w:rsidR="00C62D2E" w:rsidRPr="00422F86">
              <w:rPr>
                <w:b/>
                <w:bCs/>
                <w:noProof/>
                <w:webHidden/>
              </w:rPr>
              <w:fldChar w:fldCharType="end"/>
            </w:r>
          </w:hyperlink>
        </w:p>
        <w:p w14:paraId="16421DA5" w14:textId="25A48EA3" w:rsidR="00C62D2E" w:rsidRDefault="00414699">
          <w:pPr>
            <w:pStyle w:val="TOC2"/>
            <w:rPr>
              <w:rFonts w:asciiTheme="minorHAnsi" w:eastAsiaTheme="minorEastAsia" w:hAnsiTheme="minorHAnsi" w:cstheme="minorBidi"/>
              <w:noProof/>
              <w:color w:val="auto"/>
              <w:sz w:val="22"/>
              <w:szCs w:val="22"/>
              <w:lang w:eastAsia="en-AU"/>
            </w:rPr>
          </w:pPr>
          <w:hyperlink w:anchor="_Toc114138490" w:history="1">
            <w:r w:rsidR="00C62D2E" w:rsidRPr="008E4E38">
              <w:rPr>
                <w:rStyle w:val="Hyperlink"/>
                <w:noProof/>
              </w:rPr>
              <w:t>5.1</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Agencies</w:t>
            </w:r>
            <w:r w:rsidR="00C62D2E">
              <w:rPr>
                <w:noProof/>
                <w:webHidden/>
              </w:rPr>
              <w:tab/>
            </w:r>
            <w:r w:rsidR="00C62D2E">
              <w:rPr>
                <w:noProof/>
                <w:webHidden/>
              </w:rPr>
              <w:fldChar w:fldCharType="begin"/>
            </w:r>
            <w:r w:rsidR="00C62D2E">
              <w:rPr>
                <w:noProof/>
                <w:webHidden/>
              </w:rPr>
              <w:instrText xml:space="preserve"> PAGEREF _Toc114138490 \h </w:instrText>
            </w:r>
            <w:r w:rsidR="00C62D2E">
              <w:rPr>
                <w:noProof/>
                <w:webHidden/>
              </w:rPr>
            </w:r>
            <w:r w:rsidR="00C62D2E">
              <w:rPr>
                <w:noProof/>
                <w:webHidden/>
              </w:rPr>
              <w:fldChar w:fldCharType="separate"/>
            </w:r>
            <w:r w:rsidR="0030253E">
              <w:rPr>
                <w:noProof/>
                <w:webHidden/>
              </w:rPr>
              <w:t>9</w:t>
            </w:r>
            <w:r w:rsidR="00C62D2E">
              <w:rPr>
                <w:noProof/>
                <w:webHidden/>
              </w:rPr>
              <w:fldChar w:fldCharType="end"/>
            </w:r>
          </w:hyperlink>
        </w:p>
        <w:p w14:paraId="01781152" w14:textId="77E070CC" w:rsidR="00C62D2E" w:rsidRDefault="00414699">
          <w:pPr>
            <w:pStyle w:val="TOC2"/>
            <w:rPr>
              <w:rFonts w:asciiTheme="minorHAnsi" w:eastAsiaTheme="minorEastAsia" w:hAnsiTheme="minorHAnsi" w:cstheme="minorBidi"/>
              <w:noProof/>
              <w:color w:val="auto"/>
              <w:sz w:val="22"/>
              <w:szCs w:val="22"/>
              <w:lang w:eastAsia="en-AU"/>
            </w:rPr>
          </w:pPr>
          <w:hyperlink w:anchor="_Toc114138491" w:history="1">
            <w:r w:rsidR="00C62D2E" w:rsidRPr="008E4E38">
              <w:rPr>
                <w:rStyle w:val="Hyperlink"/>
                <w:noProof/>
              </w:rPr>
              <w:t>5.2</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Suppliers/Contractors</w:t>
            </w:r>
            <w:r w:rsidR="00C62D2E">
              <w:rPr>
                <w:noProof/>
                <w:webHidden/>
              </w:rPr>
              <w:tab/>
            </w:r>
            <w:r w:rsidR="00C62D2E">
              <w:rPr>
                <w:noProof/>
                <w:webHidden/>
              </w:rPr>
              <w:fldChar w:fldCharType="begin"/>
            </w:r>
            <w:r w:rsidR="00C62D2E">
              <w:rPr>
                <w:noProof/>
                <w:webHidden/>
              </w:rPr>
              <w:instrText xml:space="preserve"> PAGEREF _Toc114138491 \h </w:instrText>
            </w:r>
            <w:r w:rsidR="00C62D2E">
              <w:rPr>
                <w:noProof/>
                <w:webHidden/>
              </w:rPr>
            </w:r>
            <w:r w:rsidR="00C62D2E">
              <w:rPr>
                <w:noProof/>
                <w:webHidden/>
              </w:rPr>
              <w:fldChar w:fldCharType="separate"/>
            </w:r>
            <w:r w:rsidR="0030253E">
              <w:rPr>
                <w:noProof/>
                <w:webHidden/>
              </w:rPr>
              <w:t>10</w:t>
            </w:r>
            <w:r w:rsidR="00C62D2E">
              <w:rPr>
                <w:noProof/>
                <w:webHidden/>
              </w:rPr>
              <w:fldChar w:fldCharType="end"/>
            </w:r>
          </w:hyperlink>
        </w:p>
        <w:p w14:paraId="763D2A1D" w14:textId="51BA9D3E" w:rsidR="00C62D2E" w:rsidRDefault="00414699">
          <w:pPr>
            <w:pStyle w:val="TOC2"/>
            <w:rPr>
              <w:rFonts w:asciiTheme="minorHAnsi" w:eastAsiaTheme="minorEastAsia" w:hAnsiTheme="minorHAnsi" w:cstheme="minorBidi"/>
              <w:noProof/>
              <w:color w:val="auto"/>
              <w:sz w:val="22"/>
              <w:szCs w:val="22"/>
              <w:lang w:eastAsia="en-AU"/>
            </w:rPr>
          </w:pPr>
          <w:hyperlink w:anchor="_Toc114138492" w:history="1">
            <w:r w:rsidR="00C62D2E" w:rsidRPr="008E4E38">
              <w:rPr>
                <w:rStyle w:val="Hyperlink"/>
                <w:noProof/>
              </w:rPr>
              <w:t>5.3</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Industry Capability Network (Victoria)</w:t>
            </w:r>
            <w:r w:rsidR="00C62D2E">
              <w:rPr>
                <w:noProof/>
                <w:webHidden/>
              </w:rPr>
              <w:tab/>
            </w:r>
            <w:r w:rsidR="00C62D2E">
              <w:rPr>
                <w:noProof/>
                <w:webHidden/>
              </w:rPr>
              <w:fldChar w:fldCharType="begin"/>
            </w:r>
            <w:r w:rsidR="00C62D2E">
              <w:rPr>
                <w:noProof/>
                <w:webHidden/>
              </w:rPr>
              <w:instrText xml:space="preserve"> PAGEREF _Toc114138492 \h </w:instrText>
            </w:r>
            <w:r w:rsidR="00C62D2E">
              <w:rPr>
                <w:noProof/>
                <w:webHidden/>
              </w:rPr>
            </w:r>
            <w:r w:rsidR="00C62D2E">
              <w:rPr>
                <w:noProof/>
                <w:webHidden/>
              </w:rPr>
              <w:fldChar w:fldCharType="separate"/>
            </w:r>
            <w:r w:rsidR="0030253E">
              <w:rPr>
                <w:noProof/>
                <w:webHidden/>
              </w:rPr>
              <w:t>10</w:t>
            </w:r>
            <w:r w:rsidR="00C62D2E">
              <w:rPr>
                <w:noProof/>
                <w:webHidden/>
              </w:rPr>
              <w:fldChar w:fldCharType="end"/>
            </w:r>
          </w:hyperlink>
        </w:p>
        <w:p w14:paraId="238584A3" w14:textId="50C0D0E3" w:rsidR="00C62D2E" w:rsidRDefault="00414699">
          <w:pPr>
            <w:pStyle w:val="TOC2"/>
            <w:rPr>
              <w:rFonts w:asciiTheme="minorHAnsi" w:eastAsiaTheme="minorEastAsia" w:hAnsiTheme="minorHAnsi" w:cstheme="minorBidi"/>
              <w:noProof/>
              <w:color w:val="auto"/>
              <w:sz w:val="22"/>
              <w:szCs w:val="22"/>
              <w:lang w:eastAsia="en-AU"/>
            </w:rPr>
          </w:pPr>
          <w:hyperlink w:anchor="_Toc114138493" w:history="1">
            <w:r w:rsidR="00C62D2E" w:rsidRPr="008E4E38">
              <w:rPr>
                <w:rStyle w:val="Hyperlink"/>
                <w:noProof/>
              </w:rPr>
              <w:t>5.4</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Department of Jobs, Precincts and Regions (DJPR)</w:t>
            </w:r>
            <w:r w:rsidR="00C62D2E">
              <w:rPr>
                <w:noProof/>
                <w:webHidden/>
              </w:rPr>
              <w:tab/>
            </w:r>
            <w:r w:rsidR="00C62D2E">
              <w:rPr>
                <w:noProof/>
                <w:webHidden/>
              </w:rPr>
              <w:fldChar w:fldCharType="begin"/>
            </w:r>
            <w:r w:rsidR="00C62D2E">
              <w:rPr>
                <w:noProof/>
                <w:webHidden/>
              </w:rPr>
              <w:instrText xml:space="preserve"> PAGEREF _Toc114138493 \h </w:instrText>
            </w:r>
            <w:r w:rsidR="00C62D2E">
              <w:rPr>
                <w:noProof/>
                <w:webHidden/>
              </w:rPr>
            </w:r>
            <w:r w:rsidR="00C62D2E">
              <w:rPr>
                <w:noProof/>
                <w:webHidden/>
              </w:rPr>
              <w:fldChar w:fldCharType="separate"/>
            </w:r>
            <w:r w:rsidR="0030253E">
              <w:rPr>
                <w:noProof/>
                <w:webHidden/>
              </w:rPr>
              <w:t>11</w:t>
            </w:r>
            <w:r w:rsidR="00C62D2E">
              <w:rPr>
                <w:noProof/>
                <w:webHidden/>
              </w:rPr>
              <w:fldChar w:fldCharType="end"/>
            </w:r>
          </w:hyperlink>
        </w:p>
        <w:p w14:paraId="543E2805" w14:textId="613FF56B" w:rsidR="00C62D2E" w:rsidRDefault="00414699">
          <w:pPr>
            <w:pStyle w:val="TOC2"/>
            <w:rPr>
              <w:rFonts w:asciiTheme="minorHAnsi" w:eastAsiaTheme="minorEastAsia" w:hAnsiTheme="minorHAnsi" w:cstheme="minorBidi"/>
              <w:noProof/>
              <w:color w:val="auto"/>
              <w:sz w:val="22"/>
              <w:szCs w:val="22"/>
              <w:lang w:eastAsia="en-AU"/>
            </w:rPr>
          </w:pPr>
          <w:hyperlink w:anchor="_Toc114138494" w:history="1">
            <w:r w:rsidR="00C62D2E" w:rsidRPr="008E4E38">
              <w:rPr>
                <w:rStyle w:val="Hyperlink"/>
                <w:noProof/>
              </w:rPr>
              <w:t>5.5</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Victorian Local Jobs First Commissioner</w:t>
            </w:r>
            <w:r w:rsidR="00C62D2E">
              <w:rPr>
                <w:noProof/>
                <w:webHidden/>
              </w:rPr>
              <w:tab/>
            </w:r>
            <w:r w:rsidR="00C62D2E">
              <w:rPr>
                <w:noProof/>
                <w:webHidden/>
              </w:rPr>
              <w:fldChar w:fldCharType="begin"/>
            </w:r>
            <w:r w:rsidR="00C62D2E">
              <w:rPr>
                <w:noProof/>
                <w:webHidden/>
              </w:rPr>
              <w:instrText xml:space="preserve"> PAGEREF _Toc114138494 \h </w:instrText>
            </w:r>
            <w:r w:rsidR="00C62D2E">
              <w:rPr>
                <w:noProof/>
                <w:webHidden/>
              </w:rPr>
            </w:r>
            <w:r w:rsidR="00C62D2E">
              <w:rPr>
                <w:noProof/>
                <w:webHidden/>
              </w:rPr>
              <w:fldChar w:fldCharType="separate"/>
            </w:r>
            <w:r w:rsidR="0030253E">
              <w:rPr>
                <w:noProof/>
                <w:webHidden/>
              </w:rPr>
              <w:t>11</w:t>
            </w:r>
            <w:r w:rsidR="00C62D2E">
              <w:rPr>
                <w:noProof/>
                <w:webHidden/>
              </w:rPr>
              <w:fldChar w:fldCharType="end"/>
            </w:r>
          </w:hyperlink>
        </w:p>
        <w:p w14:paraId="6F923A9B" w14:textId="211E972E" w:rsidR="00C62D2E" w:rsidRDefault="00414699">
          <w:pPr>
            <w:pStyle w:val="TOC2"/>
            <w:rPr>
              <w:rFonts w:asciiTheme="minorHAnsi" w:eastAsiaTheme="minorEastAsia" w:hAnsiTheme="minorHAnsi" w:cstheme="minorBidi"/>
              <w:noProof/>
              <w:color w:val="auto"/>
              <w:sz w:val="22"/>
              <w:szCs w:val="22"/>
              <w:lang w:eastAsia="en-AU"/>
            </w:rPr>
          </w:pPr>
          <w:hyperlink w:anchor="_Toc114138495" w:history="1">
            <w:r w:rsidR="00C62D2E" w:rsidRPr="008E4E38">
              <w:rPr>
                <w:rStyle w:val="Hyperlink"/>
                <w:noProof/>
              </w:rPr>
              <w:t>5.6</w:t>
            </w:r>
            <w:r w:rsidR="00C62D2E">
              <w:rPr>
                <w:rFonts w:asciiTheme="minorHAnsi" w:eastAsiaTheme="minorEastAsia" w:hAnsiTheme="minorHAnsi" w:cstheme="minorBidi"/>
                <w:noProof/>
                <w:color w:val="auto"/>
                <w:sz w:val="22"/>
                <w:szCs w:val="22"/>
                <w:lang w:eastAsia="en-AU"/>
              </w:rPr>
              <w:tab/>
            </w:r>
            <w:r w:rsidR="00C62D2E" w:rsidRPr="008E4E38">
              <w:rPr>
                <w:rStyle w:val="Hyperlink"/>
                <w:noProof/>
              </w:rPr>
              <w:t>Responsible minister/s</w:t>
            </w:r>
            <w:r w:rsidR="00C62D2E">
              <w:rPr>
                <w:noProof/>
                <w:webHidden/>
              </w:rPr>
              <w:tab/>
            </w:r>
            <w:r w:rsidR="00C62D2E">
              <w:rPr>
                <w:noProof/>
                <w:webHidden/>
              </w:rPr>
              <w:fldChar w:fldCharType="begin"/>
            </w:r>
            <w:r w:rsidR="00C62D2E">
              <w:rPr>
                <w:noProof/>
                <w:webHidden/>
              </w:rPr>
              <w:instrText xml:space="preserve"> PAGEREF _Toc114138495 \h </w:instrText>
            </w:r>
            <w:r w:rsidR="00C62D2E">
              <w:rPr>
                <w:noProof/>
                <w:webHidden/>
              </w:rPr>
            </w:r>
            <w:r w:rsidR="00C62D2E">
              <w:rPr>
                <w:noProof/>
                <w:webHidden/>
              </w:rPr>
              <w:fldChar w:fldCharType="separate"/>
            </w:r>
            <w:r w:rsidR="0030253E">
              <w:rPr>
                <w:noProof/>
                <w:webHidden/>
              </w:rPr>
              <w:t>12</w:t>
            </w:r>
            <w:r w:rsidR="00C62D2E">
              <w:rPr>
                <w:noProof/>
                <w:webHidden/>
              </w:rPr>
              <w:fldChar w:fldCharType="end"/>
            </w:r>
          </w:hyperlink>
        </w:p>
        <w:p w14:paraId="57DF30A3" w14:textId="1DD69559" w:rsidR="00C62D2E" w:rsidRPr="00422F86" w:rsidRDefault="00414699">
          <w:pPr>
            <w:pStyle w:val="TOC1"/>
            <w:tabs>
              <w:tab w:val="left" w:pos="600"/>
            </w:tabs>
            <w:rPr>
              <w:rFonts w:asciiTheme="minorHAnsi" w:eastAsiaTheme="minorEastAsia" w:hAnsiTheme="minorHAnsi" w:cstheme="minorBidi"/>
              <w:b/>
              <w:bCs/>
              <w:noProof/>
              <w:color w:val="auto"/>
              <w:sz w:val="22"/>
              <w:szCs w:val="22"/>
              <w:lang w:eastAsia="en-AU"/>
            </w:rPr>
          </w:pPr>
          <w:hyperlink w:anchor="_Toc114138496" w:history="1">
            <w:r w:rsidR="00C62D2E" w:rsidRPr="00422F86">
              <w:rPr>
                <w:rStyle w:val="Hyperlink"/>
                <w:b/>
                <w:bCs/>
                <w:noProof/>
                <w:lang w:eastAsia="en-AU"/>
              </w:rPr>
              <w:t>6</w:t>
            </w:r>
            <w:r w:rsidR="00C62D2E" w:rsidRPr="00422F86">
              <w:rPr>
                <w:rFonts w:asciiTheme="minorHAnsi" w:eastAsiaTheme="minorEastAsia" w:hAnsiTheme="minorHAnsi" w:cstheme="minorBidi"/>
                <w:b/>
                <w:bCs/>
                <w:noProof/>
                <w:color w:val="auto"/>
                <w:sz w:val="22"/>
                <w:szCs w:val="22"/>
                <w:lang w:eastAsia="en-AU"/>
              </w:rPr>
              <w:tab/>
            </w:r>
            <w:r w:rsidR="00C62D2E" w:rsidRPr="00422F86">
              <w:rPr>
                <w:rStyle w:val="Hyperlink"/>
                <w:b/>
                <w:bCs/>
                <w:noProof/>
                <w:lang w:eastAsia="en-AU"/>
              </w:rPr>
              <w:t>Contact Us</w:t>
            </w:r>
            <w:r w:rsidR="00C62D2E" w:rsidRPr="00422F86">
              <w:rPr>
                <w:b/>
                <w:bCs/>
                <w:noProof/>
                <w:webHidden/>
              </w:rPr>
              <w:tab/>
            </w:r>
            <w:r w:rsidR="00C62D2E" w:rsidRPr="00422F86">
              <w:rPr>
                <w:b/>
                <w:bCs/>
                <w:noProof/>
                <w:webHidden/>
              </w:rPr>
              <w:fldChar w:fldCharType="begin"/>
            </w:r>
            <w:r w:rsidR="00C62D2E" w:rsidRPr="00422F86">
              <w:rPr>
                <w:b/>
                <w:bCs/>
                <w:noProof/>
                <w:webHidden/>
              </w:rPr>
              <w:instrText xml:space="preserve"> PAGEREF _Toc114138496 \h </w:instrText>
            </w:r>
            <w:r w:rsidR="00C62D2E" w:rsidRPr="00422F86">
              <w:rPr>
                <w:b/>
                <w:bCs/>
                <w:noProof/>
                <w:webHidden/>
              </w:rPr>
            </w:r>
            <w:r w:rsidR="00C62D2E" w:rsidRPr="00422F86">
              <w:rPr>
                <w:b/>
                <w:bCs/>
                <w:noProof/>
                <w:webHidden/>
              </w:rPr>
              <w:fldChar w:fldCharType="separate"/>
            </w:r>
            <w:r w:rsidR="0030253E">
              <w:rPr>
                <w:b/>
                <w:bCs/>
                <w:noProof/>
                <w:webHidden/>
              </w:rPr>
              <w:t>12</w:t>
            </w:r>
            <w:r w:rsidR="00C62D2E" w:rsidRPr="00422F86">
              <w:rPr>
                <w:b/>
                <w:bCs/>
                <w:noProof/>
                <w:webHidden/>
              </w:rPr>
              <w:fldChar w:fldCharType="end"/>
            </w:r>
          </w:hyperlink>
        </w:p>
        <w:p w14:paraId="2859BF73" w14:textId="565ECE44" w:rsidR="00C62D2E" w:rsidRPr="00422F86" w:rsidRDefault="00414699">
          <w:pPr>
            <w:pStyle w:val="TOC1"/>
            <w:tabs>
              <w:tab w:val="left" w:pos="600"/>
            </w:tabs>
            <w:rPr>
              <w:rFonts w:asciiTheme="minorHAnsi" w:eastAsiaTheme="minorEastAsia" w:hAnsiTheme="minorHAnsi" w:cstheme="minorBidi"/>
              <w:b/>
              <w:bCs/>
              <w:noProof/>
              <w:color w:val="auto"/>
              <w:sz w:val="22"/>
              <w:szCs w:val="22"/>
              <w:lang w:eastAsia="en-AU"/>
            </w:rPr>
          </w:pPr>
          <w:hyperlink w:anchor="_Toc114138497" w:history="1">
            <w:r w:rsidR="00C62D2E" w:rsidRPr="00422F86">
              <w:rPr>
                <w:rStyle w:val="Hyperlink"/>
                <w:b/>
                <w:bCs/>
                <w:noProof/>
                <w:lang w:eastAsia="en-AU"/>
              </w:rPr>
              <w:t>7</w:t>
            </w:r>
            <w:r w:rsidR="00C62D2E" w:rsidRPr="00422F86">
              <w:rPr>
                <w:rFonts w:asciiTheme="minorHAnsi" w:eastAsiaTheme="minorEastAsia" w:hAnsiTheme="minorHAnsi" w:cstheme="minorBidi"/>
                <w:b/>
                <w:bCs/>
                <w:noProof/>
                <w:color w:val="auto"/>
                <w:sz w:val="22"/>
                <w:szCs w:val="22"/>
                <w:lang w:eastAsia="en-AU"/>
              </w:rPr>
              <w:tab/>
            </w:r>
            <w:r w:rsidR="00C62D2E" w:rsidRPr="00422F86">
              <w:rPr>
                <w:rStyle w:val="Hyperlink"/>
                <w:b/>
                <w:bCs/>
                <w:noProof/>
                <w:lang w:eastAsia="en-AU"/>
              </w:rPr>
              <w:t>Glossary</w:t>
            </w:r>
            <w:r w:rsidR="00C62D2E" w:rsidRPr="00422F86">
              <w:rPr>
                <w:b/>
                <w:bCs/>
                <w:noProof/>
                <w:webHidden/>
              </w:rPr>
              <w:tab/>
            </w:r>
            <w:r w:rsidR="00C62D2E" w:rsidRPr="00422F86">
              <w:rPr>
                <w:b/>
                <w:bCs/>
                <w:noProof/>
                <w:webHidden/>
              </w:rPr>
              <w:fldChar w:fldCharType="begin"/>
            </w:r>
            <w:r w:rsidR="00C62D2E" w:rsidRPr="00422F86">
              <w:rPr>
                <w:b/>
                <w:bCs/>
                <w:noProof/>
                <w:webHidden/>
              </w:rPr>
              <w:instrText xml:space="preserve"> PAGEREF _Toc114138497 \h </w:instrText>
            </w:r>
            <w:r w:rsidR="00C62D2E" w:rsidRPr="00422F86">
              <w:rPr>
                <w:b/>
                <w:bCs/>
                <w:noProof/>
                <w:webHidden/>
              </w:rPr>
            </w:r>
            <w:r w:rsidR="00C62D2E" w:rsidRPr="00422F86">
              <w:rPr>
                <w:b/>
                <w:bCs/>
                <w:noProof/>
                <w:webHidden/>
              </w:rPr>
              <w:fldChar w:fldCharType="separate"/>
            </w:r>
            <w:r w:rsidR="0030253E">
              <w:rPr>
                <w:b/>
                <w:bCs/>
                <w:noProof/>
                <w:webHidden/>
              </w:rPr>
              <w:t>12</w:t>
            </w:r>
            <w:r w:rsidR="00C62D2E" w:rsidRPr="00422F86">
              <w:rPr>
                <w:b/>
                <w:bCs/>
                <w:noProof/>
                <w:webHidden/>
              </w:rPr>
              <w:fldChar w:fldCharType="end"/>
            </w:r>
          </w:hyperlink>
        </w:p>
        <w:p w14:paraId="7D6A39D8" w14:textId="2FC953FB" w:rsidR="00602B71" w:rsidRPr="001E14A4" w:rsidRDefault="00C62D2E" w:rsidP="009E2016">
          <w:pPr>
            <w:jc w:val="both"/>
          </w:pPr>
          <w:r>
            <w:rPr>
              <w:b/>
              <w:bCs/>
              <w:noProof/>
              <w:color w:val="2B579A"/>
              <w:shd w:val="clear" w:color="auto" w:fill="E6E6E6"/>
            </w:rPr>
            <w:fldChar w:fldCharType="end"/>
          </w:r>
        </w:p>
      </w:sdtContent>
    </w:sdt>
    <w:p w14:paraId="6F3A0CDA" w14:textId="77777777" w:rsidR="00D96C1E" w:rsidRPr="001E14A4" w:rsidRDefault="00D96C1E" w:rsidP="009E2016">
      <w:pPr>
        <w:jc w:val="both"/>
        <w:rPr>
          <w:noProof/>
        </w:rPr>
      </w:pPr>
    </w:p>
    <w:p w14:paraId="210BEAED" w14:textId="77777777" w:rsidR="00D96C1E" w:rsidRPr="001E14A4" w:rsidRDefault="00D96C1E" w:rsidP="009E2016">
      <w:pPr>
        <w:jc w:val="both"/>
        <w:rPr>
          <w:noProof/>
        </w:rPr>
      </w:pPr>
    </w:p>
    <w:p w14:paraId="614056F2" w14:textId="77777777" w:rsidR="00D96C1E" w:rsidRPr="001E14A4" w:rsidRDefault="00D96C1E" w:rsidP="009E2016">
      <w:pPr>
        <w:jc w:val="both"/>
        <w:rPr>
          <w:noProof/>
        </w:rPr>
      </w:pPr>
    </w:p>
    <w:p w14:paraId="4B426D6E" w14:textId="29AD62EC" w:rsidR="004371F6" w:rsidRPr="001E14A4" w:rsidRDefault="004371F6" w:rsidP="009E2016">
      <w:pPr>
        <w:jc w:val="both"/>
      </w:pPr>
    </w:p>
    <w:p w14:paraId="44381B54" w14:textId="2138849E" w:rsidR="00513762" w:rsidRPr="001E14A4" w:rsidRDefault="0068088D" w:rsidP="009E2016">
      <w:pPr>
        <w:pStyle w:val="Heading1"/>
        <w:jc w:val="both"/>
      </w:pPr>
      <w:bookmarkStart w:id="0" w:name="_Toc114138458"/>
      <w:bookmarkStart w:id="1" w:name="_Toc522735291"/>
      <w:r w:rsidRPr="001E14A4">
        <w:lastRenderedPageBreak/>
        <w:t>Introduction</w:t>
      </w:r>
      <w:bookmarkEnd w:id="0"/>
    </w:p>
    <w:p w14:paraId="386E7702" w14:textId="211E4993" w:rsidR="00EF512C" w:rsidRPr="00422F86" w:rsidRDefault="006432CD" w:rsidP="00C31CE6">
      <w:pPr>
        <w:jc w:val="both"/>
        <w:rPr>
          <w:b/>
          <w:bCs/>
        </w:rPr>
      </w:pPr>
      <w:r w:rsidRPr="00422F86">
        <w:rPr>
          <w:b/>
          <w:bCs/>
        </w:rPr>
        <w:t xml:space="preserve">The </w:t>
      </w:r>
      <w:hyperlink r:id="rId16" w:history="1">
        <w:r w:rsidRPr="00422F86">
          <w:rPr>
            <w:rStyle w:val="Hyperlink"/>
          </w:rPr>
          <w:t xml:space="preserve">Local Jobs First Act </w:t>
        </w:r>
        <w:r w:rsidR="00421AF1" w:rsidRPr="00422F86">
          <w:rPr>
            <w:rStyle w:val="Hyperlink"/>
          </w:rPr>
          <w:t>20</w:t>
        </w:r>
        <w:r w:rsidR="00265D5D" w:rsidRPr="00422F86">
          <w:rPr>
            <w:rStyle w:val="Hyperlink"/>
          </w:rPr>
          <w:t>03</w:t>
        </w:r>
      </w:hyperlink>
      <w:r w:rsidR="007C7457" w:rsidRPr="00422F86">
        <w:rPr>
          <w:b/>
          <w:bCs/>
        </w:rPr>
        <w:t xml:space="preserve"> (</w:t>
      </w:r>
      <w:r w:rsidR="00A94BB2">
        <w:rPr>
          <w:b/>
          <w:bCs/>
        </w:rPr>
        <w:t xml:space="preserve">the Act, </w:t>
      </w:r>
      <w:r w:rsidR="00A94BB2" w:rsidRPr="00134661">
        <w:rPr>
          <w:b/>
          <w:bCs/>
        </w:rPr>
        <w:t xml:space="preserve">formerly the </w:t>
      </w:r>
      <w:r w:rsidR="00A94BB2" w:rsidRPr="00B31A74">
        <w:rPr>
          <w:b/>
          <w:bCs/>
          <w:i/>
          <w:iCs/>
        </w:rPr>
        <w:t>Victorian Industry Participation Policy</w:t>
      </w:r>
      <w:r w:rsidR="00A94BB2" w:rsidRPr="00134661">
        <w:rPr>
          <w:b/>
          <w:bCs/>
          <w:i/>
          <w:iCs/>
        </w:rPr>
        <w:t xml:space="preserve"> Act</w:t>
      </w:r>
      <w:r w:rsidR="00A94BB2" w:rsidRPr="00B31A74">
        <w:rPr>
          <w:b/>
          <w:bCs/>
          <w:i/>
          <w:iCs/>
        </w:rPr>
        <w:t xml:space="preserve"> 2003</w:t>
      </w:r>
      <w:r w:rsidR="00A94BB2">
        <w:rPr>
          <w:b/>
          <w:bCs/>
        </w:rPr>
        <w:t xml:space="preserve">) </w:t>
      </w:r>
      <w:r w:rsidR="00265D5D" w:rsidRPr="00422F86">
        <w:rPr>
          <w:b/>
          <w:bCs/>
        </w:rPr>
        <w:t>is Australia’s longest-standing industry participation legislation</w:t>
      </w:r>
      <w:r w:rsidR="00C86AC0">
        <w:rPr>
          <w:b/>
          <w:bCs/>
        </w:rPr>
        <w:t xml:space="preserve"> and is focused on promoting employment growth by expanding market opportunities for local industry and providing for industry development</w:t>
      </w:r>
      <w:r w:rsidR="00265D5D" w:rsidRPr="00422F86">
        <w:rPr>
          <w:b/>
          <w:bCs/>
        </w:rPr>
        <w:t xml:space="preserve">. </w:t>
      </w:r>
    </w:p>
    <w:p w14:paraId="2164D51F" w14:textId="7716BD90" w:rsidR="00110CEB" w:rsidRPr="00422F86" w:rsidRDefault="00182010" w:rsidP="00C31CE6">
      <w:pPr>
        <w:jc w:val="both"/>
      </w:pPr>
      <w:r>
        <w:t xml:space="preserve">The </w:t>
      </w:r>
      <w:r w:rsidR="00423767">
        <w:t>Act</w:t>
      </w:r>
      <w:r w:rsidR="00423767" w:rsidRPr="000C2F14">
        <w:t xml:space="preserve"> </w:t>
      </w:r>
      <w:r w:rsidR="009477A4" w:rsidRPr="00422F86">
        <w:t>ens</w:t>
      </w:r>
      <w:r w:rsidR="00D27981" w:rsidRPr="00422F86">
        <w:t>hrines the Victorian Industry Participation Policy</w:t>
      </w:r>
      <w:r w:rsidR="006370AD" w:rsidRPr="00422F86">
        <w:t xml:space="preserve"> (VIPP)</w:t>
      </w:r>
      <w:r w:rsidR="00D27981" w:rsidRPr="00422F86">
        <w:t xml:space="preserve"> and the Major Projects Skills Guarantee</w:t>
      </w:r>
      <w:r w:rsidR="006370AD" w:rsidRPr="00422F86">
        <w:t xml:space="preserve"> (MPSG)</w:t>
      </w:r>
      <w:r w:rsidR="00D27981" w:rsidRPr="00422F86">
        <w:t xml:space="preserve"> </w:t>
      </w:r>
      <w:r w:rsidR="00EB7AC0" w:rsidRPr="00422F86">
        <w:t xml:space="preserve">requirements in legislation – ensuring that Victorian businesses, workers, </w:t>
      </w:r>
      <w:r w:rsidR="00F114BB" w:rsidRPr="00422F86">
        <w:t>a</w:t>
      </w:r>
      <w:r w:rsidR="00B64625" w:rsidRPr="00422F86">
        <w:t>pprentices, trainees and cadets continue to benefit from Victorian government procurement.</w:t>
      </w:r>
    </w:p>
    <w:p w14:paraId="601E4764" w14:textId="6FB72459" w:rsidR="00265D5D" w:rsidRDefault="006229E0" w:rsidP="00C31CE6">
      <w:pPr>
        <w:jc w:val="both"/>
      </w:pPr>
      <w:r w:rsidRPr="00422F86">
        <w:t xml:space="preserve">The Act emphasises the importance of jobs and business growth and commits all Victorian Government agencies </w:t>
      </w:r>
      <w:r w:rsidR="003C4CDE">
        <w:t xml:space="preserve">to </w:t>
      </w:r>
      <w:r w:rsidR="00C86981">
        <w:t>comply with</w:t>
      </w:r>
      <w:r w:rsidR="003A2451">
        <w:t xml:space="preserve"> the</w:t>
      </w:r>
      <w:r w:rsidR="00C86981">
        <w:t xml:space="preserve"> </w:t>
      </w:r>
      <w:r w:rsidR="003A2451" w:rsidRPr="00A94BB2">
        <w:rPr>
          <w:i/>
          <w:iCs/>
        </w:rPr>
        <w:t>Local Jobs First Policy</w:t>
      </w:r>
      <w:r w:rsidR="003A2451" w:rsidRPr="00B31A74">
        <w:t xml:space="preserve"> </w:t>
      </w:r>
      <w:r w:rsidR="003A2451">
        <w:t xml:space="preserve">(the </w:t>
      </w:r>
      <w:r w:rsidR="00A94BB2">
        <w:t>p</w:t>
      </w:r>
      <w:r w:rsidR="003A2451">
        <w:t xml:space="preserve">olicy) </w:t>
      </w:r>
      <w:r w:rsidR="00C86981">
        <w:t>and</w:t>
      </w:r>
      <w:r w:rsidRPr="00422F86">
        <w:t xml:space="preserve"> report on </w:t>
      </w:r>
      <w:r w:rsidR="00276879">
        <w:t>its</w:t>
      </w:r>
      <w:r w:rsidRPr="00422F86">
        <w:t xml:space="preserve"> implementation</w:t>
      </w:r>
      <w:r w:rsidR="009B21E7" w:rsidRPr="00422F86">
        <w:t>.</w:t>
      </w:r>
    </w:p>
    <w:p w14:paraId="6379B132" w14:textId="6871B1DE" w:rsidR="009328E2" w:rsidRPr="00422F86" w:rsidRDefault="009328E2" w:rsidP="00C31CE6">
      <w:pPr>
        <w:jc w:val="both"/>
      </w:pPr>
      <w:r w:rsidRPr="000B6F78">
        <w:t xml:space="preserve">It also establishes a Local Jobs First Commissioner who balances advocacy, facilitation and compliance functions, working closely with industry and </w:t>
      </w:r>
      <w:r w:rsidR="009544B1">
        <w:t>agencies</w:t>
      </w:r>
      <w:r w:rsidRPr="000B6F78">
        <w:t xml:space="preserve"> to create opportunities for small and medium sized businesses on government projects.</w:t>
      </w:r>
    </w:p>
    <w:p w14:paraId="213D8E5D" w14:textId="4F62698F" w:rsidR="000319D3" w:rsidRPr="001E14A4" w:rsidRDefault="00DD3EE6">
      <w:pPr>
        <w:jc w:val="both"/>
        <w:rPr>
          <w:sz w:val="22"/>
          <w:szCs w:val="22"/>
        </w:rPr>
      </w:pPr>
      <w:r w:rsidRPr="00422F86">
        <w:t>Th</w:t>
      </w:r>
      <w:r w:rsidR="003B7F31" w:rsidRPr="00422F86">
        <w:t>is document sets out</w:t>
      </w:r>
      <w:r w:rsidR="003A2451">
        <w:t xml:space="preserve"> </w:t>
      </w:r>
      <w:r w:rsidR="00542CC9">
        <w:t xml:space="preserve">the </w:t>
      </w:r>
      <w:r w:rsidR="00A94BB2">
        <w:t>policy</w:t>
      </w:r>
      <w:r w:rsidR="00542CC9">
        <w:t xml:space="preserve"> </w:t>
      </w:r>
      <w:r w:rsidR="003B7F31" w:rsidRPr="00422F86">
        <w:t xml:space="preserve">under the Act. It should be read in conjunction with the </w:t>
      </w:r>
      <w:r w:rsidR="003B7F31" w:rsidRPr="00422F86">
        <w:rPr>
          <w:i/>
          <w:iCs/>
        </w:rPr>
        <w:t>Local Jobs First Agency Guidelines</w:t>
      </w:r>
      <w:r w:rsidR="003B7F31" w:rsidRPr="00422F86">
        <w:t xml:space="preserve"> and the </w:t>
      </w:r>
      <w:r w:rsidR="003B7F31" w:rsidRPr="00422F86">
        <w:rPr>
          <w:i/>
          <w:iCs/>
        </w:rPr>
        <w:t>Local Jobs First Supplier Guidelines</w:t>
      </w:r>
      <w:r w:rsidR="003B7F31" w:rsidRPr="00422F86">
        <w:t xml:space="preserve"> </w:t>
      </w:r>
      <w:r w:rsidR="00CC0E57" w:rsidRPr="00422F86">
        <w:t xml:space="preserve">available </w:t>
      </w:r>
      <w:r w:rsidR="003B7F31" w:rsidRPr="00422F86">
        <w:t>at</w:t>
      </w:r>
      <w:r w:rsidR="00DE1DBA">
        <w:t xml:space="preserve"> </w:t>
      </w:r>
      <w:hyperlink r:id="rId17" w:history="1">
        <w:r w:rsidR="00064885" w:rsidRPr="00422F86">
          <w:rPr>
            <w:rStyle w:val="Hyperlink"/>
          </w:rPr>
          <w:t>www.localjobsfirst.vic.gov.au</w:t>
        </w:r>
      </w:hyperlink>
    </w:p>
    <w:p w14:paraId="7F32205B" w14:textId="0005D875" w:rsidR="0068088D" w:rsidRDefault="0068088D" w:rsidP="0068088D">
      <w:pPr>
        <w:pStyle w:val="Heading1"/>
        <w:jc w:val="both"/>
      </w:pPr>
      <w:bookmarkStart w:id="2" w:name="_Toc114138459"/>
      <w:r w:rsidRPr="001E14A4">
        <w:t>About the Policy</w:t>
      </w:r>
      <w:bookmarkEnd w:id="2"/>
    </w:p>
    <w:p w14:paraId="2BA607EE" w14:textId="0D786599" w:rsidR="00384E72" w:rsidRPr="000B6F78" w:rsidRDefault="00384E72" w:rsidP="00384E72">
      <w:pPr>
        <w:jc w:val="both"/>
        <w:rPr>
          <w:rFonts w:cstheme="majorHAnsi"/>
        </w:rPr>
      </w:pPr>
      <w:r>
        <w:t xml:space="preserve">The </w:t>
      </w:r>
      <w:r w:rsidR="00A94BB2">
        <w:t>policy</w:t>
      </w:r>
      <w:r>
        <w:t xml:space="preserve"> is administered by the Department of Jobs, Precincts and Regions (</w:t>
      </w:r>
      <w:r w:rsidRPr="000B6F78">
        <w:t>DJPR</w:t>
      </w:r>
      <w:r>
        <w:t>).</w:t>
      </w:r>
      <w:r w:rsidRPr="000B6F78">
        <w:t xml:space="preserve"> </w:t>
      </w:r>
    </w:p>
    <w:p w14:paraId="772F3F60" w14:textId="140163FA" w:rsidR="008B1E57" w:rsidRDefault="008B1E57" w:rsidP="00E16829">
      <w:pPr>
        <w:jc w:val="both"/>
        <w:rPr>
          <w:rFonts w:cstheme="majorHAnsi"/>
        </w:rPr>
      </w:pPr>
      <w:r w:rsidRPr="000B6F78">
        <w:t xml:space="preserve">The </w:t>
      </w:r>
      <w:r w:rsidR="00A94BB2">
        <w:t>policy</w:t>
      </w:r>
      <w:r w:rsidRPr="000B6F78">
        <w:t xml:space="preserve"> is mandatory and must be applied by </w:t>
      </w:r>
      <w:r w:rsidRPr="000B6F78">
        <w:rPr>
          <w:rFonts w:cstheme="majorHAnsi"/>
        </w:rPr>
        <w:t xml:space="preserve">all Victorian Government agencies defined as either a public body or a department under Section 3 of the </w:t>
      </w:r>
      <w:r w:rsidRPr="000B6F78">
        <w:rPr>
          <w:rFonts w:cstheme="majorHAnsi"/>
          <w:i/>
        </w:rPr>
        <w:t>Financial Management Act 1994</w:t>
      </w:r>
      <w:r w:rsidRPr="000B6F78">
        <w:rPr>
          <w:iCs/>
        </w:rPr>
        <w:t xml:space="preserve">, </w:t>
      </w:r>
      <w:r w:rsidRPr="000B6F78">
        <w:rPr>
          <w:rFonts w:cstheme="majorHAnsi"/>
        </w:rPr>
        <w:t xml:space="preserve">and suppliers, contractors and grant and loan recipients for projects that fall within the scope of the </w:t>
      </w:r>
      <w:r w:rsidR="00A94BB2">
        <w:rPr>
          <w:rFonts w:cstheme="majorHAnsi"/>
        </w:rPr>
        <w:t>policy</w:t>
      </w:r>
      <w:r w:rsidRPr="000B6F78">
        <w:rPr>
          <w:rFonts w:cstheme="majorHAnsi"/>
        </w:rPr>
        <w:t xml:space="preserve">. </w:t>
      </w:r>
    </w:p>
    <w:p w14:paraId="630BF3BF" w14:textId="0E44B5AC" w:rsidR="00384E72" w:rsidRPr="000B6F78" w:rsidRDefault="008B1E57" w:rsidP="00422F86">
      <w:pPr>
        <w:jc w:val="both"/>
        <w:rPr>
          <w:rFonts w:cstheme="minorHAnsi"/>
          <w:lang w:eastAsia="en-AU"/>
        </w:rPr>
      </w:pPr>
      <w:r w:rsidRPr="000B6F78">
        <w:rPr>
          <w:rFonts w:cstheme="minorHAnsi"/>
          <w:lang w:eastAsia="en-AU"/>
        </w:rPr>
        <w:t xml:space="preserve">Detailed instructions that agencies and suppliers/contractors must follow to ensure compliance with the </w:t>
      </w:r>
      <w:r w:rsidR="00A94BB2">
        <w:rPr>
          <w:rFonts w:cstheme="minorHAnsi"/>
          <w:lang w:eastAsia="en-AU"/>
        </w:rPr>
        <w:t>policy</w:t>
      </w:r>
      <w:r w:rsidRPr="000B6F78">
        <w:rPr>
          <w:rFonts w:cstheme="minorHAnsi"/>
          <w:lang w:eastAsia="en-AU"/>
        </w:rPr>
        <w:t xml:space="preserve"> are provided in the Local Jobs First Agency and Supplier Guidelines, which are publicly available at </w:t>
      </w:r>
      <w:hyperlink r:id="rId18" w:history="1">
        <w:r w:rsidRPr="000B6F78">
          <w:rPr>
            <w:rStyle w:val="Hyperlink"/>
            <w:rFonts w:cstheme="minorHAnsi"/>
            <w:lang w:eastAsia="en-AU"/>
          </w:rPr>
          <w:t>www.localjobsfirst.vic.gov.au</w:t>
        </w:r>
      </w:hyperlink>
      <w:r w:rsidRPr="000B6F78">
        <w:rPr>
          <w:rFonts w:cstheme="minorHAnsi"/>
          <w:lang w:eastAsia="en-AU"/>
        </w:rPr>
        <w:t xml:space="preserve">. </w:t>
      </w:r>
    </w:p>
    <w:p w14:paraId="3C52F29B" w14:textId="28866C17" w:rsidR="00081F87" w:rsidRPr="00B31A74" w:rsidRDefault="008B1E57" w:rsidP="00B31A74">
      <w:pPr>
        <w:jc w:val="both"/>
        <w:rPr>
          <w:rFonts w:cstheme="minorHAnsi"/>
        </w:rPr>
      </w:pPr>
      <w:r w:rsidRPr="000B6F78">
        <w:rPr>
          <w:rFonts w:cstheme="minorHAnsi"/>
        </w:rPr>
        <w:t xml:space="preserve">Consistent with the Act, the </w:t>
      </w:r>
      <w:r w:rsidR="00A94BB2">
        <w:rPr>
          <w:rFonts w:cstheme="minorHAnsi"/>
        </w:rPr>
        <w:t>policy</w:t>
      </w:r>
      <w:r w:rsidRPr="000B6F78">
        <w:rPr>
          <w:rFonts w:cstheme="minorHAnsi"/>
        </w:rPr>
        <w:t xml:space="preserve"> comprises the VIPP and the MPSG. </w:t>
      </w:r>
    </w:p>
    <w:p w14:paraId="32D7EA82" w14:textId="789A80BB" w:rsidR="008B1E57" w:rsidRPr="00B31A74" w:rsidRDefault="00E16829" w:rsidP="00422F86">
      <w:pPr>
        <w:jc w:val="center"/>
      </w:pPr>
      <w:r w:rsidRPr="000B6F78">
        <w:rPr>
          <w:rFonts w:cstheme="majorHAnsi"/>
          <w:noProof/>
          <w:sz w:val="22"/>
          <w:szCs w:val="22"/>
        </w:rPr>
        <mc:AlternateContent>
          <mc:Choice Requires="wps">
            <w:drawing>
              <wp:anchor distT="0" distB="0" distL="114300" distR="114300" simplePos="0" relativeHeight="251660800" behindDoc="0" locked="0" layoutInCell="1" allowOverlap="1" wp14:anchorId="6CCED45D" wp14:editId="6C562A07">
                <wp:simplePos x="0" y="0"/>
                <wp:positionH relativeFrom="column">
                  <wp:posOffset>955343</wp:posOffset>
                </wp:positionH>
                <wp:positionV relativeFrom="paragraph">
                  <wp:posOffset>477672</wp:posOffset>
                </wp:positionV>
                <wp:extent cx="1833880" cy="1084997"/>
                <wp:effectExtent l="0" t="0" r="13970" b="20320"/>
                <wp:wrapNone/>
                <wp:docPr id="16" name="Text Box 16"/>
                <wp:cNvGraphicFramePr/>
                <a:graphic xmlns:a="http://schemas.openxmlformats.org/drawingml/2006/main">
                  <a:graphicData uri="http://schemas.microsoft.com/office/word/2010/wordprocessingShape">
                    <wps:wsp>
                      <wps:cNvSpPr txBox="1"/>
                      <wps:spPr>
                        <a:xfrm>
                          <a:off x="0" y="0"/>
                          <a:ext cx="1833880" cy="1084997"/>
                        </a:xfrm>
                        <a:prstGeom prst="rect">
                          <a:avLst/>
                        </a:prstGeom>
                        <a:solidFill>
                          <a:schemeClr val="lt1"/>
                        </a:solidFill>
                        <a:ln w="6350">
                          <a:solidFill>
                            <a:prstClr val="black"/>
                          </a:solidFill>
                        </a:ln>
                      </wps:spPr>
                      <wps:txbx>
                        <w:txbxContent>
                          <w:p w14:paraId="35BE6078" w14:textId="77777777" w:rsidR="008B1E57" w:rsidRDefault="008B1E57" w:rsidP="008B1E57">
                            <w:pPr>
                              <w:jc w:val="center"/>
                              <w:rPr>
                                <w:rFonts w:cstheme="minorBidi"/>
                                <w:color w:val="383834" w:themeColor="background2" w:themeShade="40"/>
                                <w:kern w:val="24"/>
                                <w:sz w:val="22"/>
                                <w:szCs w:val="22"/>
                              </w:rPr>
                            </w:pPr>
                          </w:p>
                          <w:p w14:paraId="6387BCD9" w14:textId="77777777" w:rsidR="008B1E57" w:rsidRDefault="008B1E57" w:rsidP="008B1E57">
                            <w:pPr>
                              <w:spacing w:before="0" w:after="120"/>
                              <w:contextualSpacing/>
                              <w:jc w:val="center"/>
                              <w:rPr>
                                <w:rFonts w:cstheme="minorBidi"/>
                                <w:color w:val="383834" w:themeColor="background2" w:themeShade="40"/>
                                <w:kern w:val="24"/>
                                <w:sz w:val="22"/>
                                <w:szCs w:val="22"/>
                              </w:rPr>
                            </w:pPr>
                          </w:p>
                          <w:p w14:paraId="6964C831" w14:textId="77777777" w:rsidR="008B1E57" w:rsidRPr="000B6F78" w:rsidRDefault="008B1E57" w:rsidP="008B1E57">
                            <w:pPr>
                              <w:spacing w:before="0" w:after="120"/>
                              <w:contextualSpacing/>
                              <w:jc w:val="center"/>
                              <w:rPr>
                                <w:rFonts w:cstheme="minorBidi"/>
                                <w:color w:val="383834" w:themeColor="background2" w:themeShade="40"/>
                                <w:kern w:val="24"/>
                                <w:sz w:val="22"/>
                                <w:szCs w:val="22"/>
                              </w:rPr>
                            </w:pPr>
                            <w:r w:rsidRPr="000B6F78">
                              <w:rPr>
                                <w:rFonts w:cstheme="minorBidi"/>
                                <w:color w:val="383834" w:themeColor="background2" w:themeShade="40"/>
                                <w:kern w:val="24"/>
                                <w:sz w:val="22"/>
                                <w:szCs w:val="22"/>
                              </w:rPr>
                              <w:t>Victorian Industry Participation Policy</w:t>
                            </w:r>
                          </w:p>
                          <w:p w14:paraId="5A60E733" w14:textId="77777777" w:rsidR="008B1E57" w:rsidRPr="000B6F78" w:rsidRDefault="008B1E57" w:rsidP="008B1E57">
                            <w:pPr>
                              <w:rPr>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ED45D" id="_x0000_t202" coordsize="21600,21600" o:spt="202" path="m,l,21600r21600,l21600,xe">
                <v:stroke joinstyle="miter"/>
                <v:path gradientshapeok="t" o:connecttype="rect"/>
              </v:shapetype>
              <v:shape id="Text Box 16" o:spid="_x0000_s1026" type="#_x0000_t202" style="position:absolute;left:0;text-align:left;margin-left:75.2pt;margin-top:37.6pt;width:144.4pt;height:8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" fillcolor="white [3201]" strokeweight=".5pt">
                <v:textbox>
                  <w:txbxContent>
                    <w:p w14:paraId="35BE6078" w14:textId="77777777" w:rsidR="008B1E57" w:rsidRDefault="008B1E57" w:rsidP="008B1E57">
                      <w:pPr>
                        <w:jc w:val="center"/>
                        <w:rPr>
                          <w:rFonts w:cstheme="minorBidi"/>
                          <w:color w:val="383834" w:themeColor="background2" w:themeShade="40"/>
                          <w:kern w:val="24"/>
                          <w:sz w:val="22"/>
                          <w:szCs w:val="22"/>
                        </w:rPr>
                      </w:pPr>
                    </w:p>
                    <w:p w14:paraId="6387BCD9" w14:textId="77777777" w:rsidR="008B1E57" w:rsidRDefault="008B1E57" w:rsidP="008B1E57">
                      <w:pPr>
                        <w:spacing w:before="0" w:after="120"/>
                        <w:contextualSpacing/>
                        <w:jc w:val="center"/>
                        <w:rPr>
                          <w:rFonts w:cstheme="minorBidi"/>
                          <w:color w:val="383834" w:themeColor="background2" w:themeShade="40"/>
                          <w:kern w:val="24"/>
                          <w:sz w:val="22"/>
                          <w:szCs w:val="22"/>
                        </w:rPr>
                      </w:pPr>
                    </w:p>
                    <w:p w14:paraId="6964C831" w14:textId="77777777" w:rsidR="008B1E57" w:rsidRPr="000B6F78" w:rsidRDefault="008B1E57" w:rsidP="008B1E57">
                      <w:pPr>
                        <w:spacing w:before="0" w:after="120"/>
                        <w:contextualSpacing/>
                        <w:jc w:val="center"/>
                        <w:rPr>
                          <w:rFonts w:cstheme="minorBidi"/>
                          <w:color w:val="383834" w:themeColor="background2" w:themeShade="40"/>
                          <w:kern w:val="24"/>
                          <w:sz w:val="22"/>
                          <w:szCs w:val="22"/>
                        </w:rPr>
                      </w:pPr>
                      <w:r w:rsidRPr="000B6F78">
                        <w:rPr>
                          <w:rFonts w:cstheme="minorBidi"/>
                          <w:color w:val="383834" w:themeColor="background2" w:themeShade="40"/>
                          <w:kern w:val="24"/>
                          <w:sz w:val="22"/>
                          <w:szCs w:val="22"/>
                        </w:rPr>
                        <w:t>Victorian Industry Participation Policy</w:t>
                      </w:r>
                    </w:p>
                    <w:p w14:paraId="5A60E733" w14:textId="77777777" w:rsidR="008B1E57" w:rsidRPr="000B6F78" w:rsidRDefault="008B1E57" w:rsidP="008B1E57">
                      <w:pPr>
                        <w:rPr>
                          <w:color w:val="C00000"/>
                        </w:rPr>
                      </w:pPr>
                    </w:p>
                  </w:txbxContent>
                </v:textbox>
              </v:shape>
            </w:pict>
          </mc:Fallback>
        </mc:AlternateContent>
      </w:r>
      <w:r w:rsidRPr="000B6F78">
        <w:rPr>
          <w:rFonts w:cstheme="majorHAnsi"/>
          <w:noProof/>
          <w:sz w:val="22"/>
          <w:szCs w:val="22"/>
        </w:rPr>
        <mc:AlternateContent>
          <mc:Choice Requires="wps">
            <w:drawing>
              <wp:anchor distT="0" distB="0" distL="114300" distR="114300" simplePos="0" relativeHeight="251661824" behindDoc="0" locked="0" layoutInCell="1" allowOverlap="1" wp14:anchorId="2A8EE804" wp14:editId="615DFE50">
                <wp:simplePos x="0" y="0"/>
                <wp:positionH relativeFrom="column">
                  <wp:posOffset>2906973</wp:posOffset>
                </wp:positionH>
                <wp:positionV relativeFrom="paragraph">
                  <wp:posOffset>477672</wp:posOffset>
                </wp:positionV>
                <wp:extent cx="1828800" cy="1071349"/>
                <wp:effectExtent l="0" t="0" r="19050" b="14605"/>
                <wp:wrapNone/>
                <wp:docPr id="15" name="Text Box 15"/>
                <wp:cNvGraphicFramePr/>
                <a:graphic xmlns:a="http://schemas.openxmlformats.org/drawingml/2006/main">
                  <a:graphicData uri="http://schemas.microsoft.com/office/word/2010/wordprocessingShape">
                    <wps:wsp>
                      <wps:cNvSpPr txBox="1"/>
                      <wps:spPr>
                        <a:xfrm>
                          <a:off x="0" y="0"/>
                          <a:ext cx="1828800" cy="1071349"/>
                        </a:xfrm>
                        <a:prstGeom prst="rect">
                          <a:avLst/>
                        </a:prstGeom>
                        <a:solidFill>
                          <a:schemeClr val="lt1"/>
                        </a:solidFill>
                        <a:ln w="6350">
                          <a:solidFill>
                            <a:prstClr val="black"/>
                          </a:solidFill>
                        </a:ln>
                      </wps:spPr>
                      <wps:txbx>
                        <w:txbxContent>
                          <w:p w14:paraId="204C5AAA" w14:textId="77777777" w:rsidR="008B1E57" w:rsidRPr="000B6F78" w:rsidRDefault="008B1E57" w:rsidP="008B1E57">
                            <w:pPr>
                              <w:jc w:val="center"/>
                              <w:rPr>
                                <w:rFonts w:asciiTheme="minorHAnsi" w:hAnsi="Arial" w:cstheme="minorBidi"/>
                                <w:color w:val="C00000"/>
                                <w:kern w:val="24"/>
                                <w:sz w:val="22"/>
                                <w:szCs w:val="22"/>
                              </w:rPr>
                            </w:pPr>
                          </w:p>
                          <w:p w14:paraId="2C3EF2A4" w14:textId="77777777" w:rsidR="008B1E57" w:rsidRPr="000B6F78" w:rsidRDefault="008B1E57" w:rsidP="008B1E57">
                            <w:pPr>
                              <w:spacing w:before="0" w:after="120"/>
                              <w:contextualSpacing/>
                              <w:jc w:val="center"/>
                              <w:rPr>
                                <w:rFonts w:cstheme="minorBidi"/>
                                <w:color w:val="383834" w:themeColor="background2" w:themeShade="40"/>
                                <w:kern w:val="24"/>
                                <w:sz w:val="22"/>
                                <w:szCs w:val="22"/>
                              </w:rPr>
                            </w:pPr>
                          </w:p>
                          <w:p w14:paraId="490240AA" w14:textId="52F5B15E" w:rsidR="008B1E57" w:rsidRDefault="008B1E57" w:rsidP="00B31A74">
                            <w:pPr>
                              <w:spacing w:before="0" w:after="120"/>
                              <w:contextualSpacing/>
                              <w:jc w:val="center"/>
                              <w:rPr>
                                <w:rFonts w:cstheme="minorBidi"/>
                                <w:color w:val="383834" w:themeColor="background2" w:themeShade="40"/>
                                <w:kern w:val="24"/>
                                <w:sz w:val="22"/>
                                <w:szCs w:val="22"/>
                              </w:rPr>
                            </w:pPr>
                            <w:r>
                              <w:rPr>
                                <w:rFonts w:cstheme="minorBidi"/>
                                <w:color w:val="383834" w:themeColor="background2" w:themeShade="40"/>
                                <w:kern w:val="24"/>
                                <w:sz w:val="22"/>
                                <w:szCs w:val="22"/>
                              </w:rPr>
                              <w:t xml:space="preserve">Major Projects </w:t>
                            </w:r>
                          </w:p>
                          <w:p w14:paraId="76779C49" w14:textId="77777777" w:rsidR="008B1E57" w:rsidRPr="000B6F78" w:rsidRDefault="008B1E57" w:rsidP="008B1E57">
                            <w:pPr>
                              <w:spacing w:before="0" w:after="120"/>
                              <w:contextualSpacing/>
                              <w:jc w:val="center"/>
                              <w:rPr>
                                <w:rFonts w:cstheme="minorBidi"/>
                                <w:color w:val="383834" w:themeColor="background2" w:themeShade="40"/>
                                <w:kern w:val="24"/>
                                <w:sz w:val="22"/>
                                <w:szCs w:val="22"/>
                              </w:rPr>
                            </w:pPr>
                            <w:r>
                              <w:rPr>
                                <w:rFonts w:cstheme="minorBidi"/>
                                <w:color w:val="383834" w:themeColor="background2" w:themeShade="40"/>
                                <w:kern w:val="24"/>
                                <w:sz w:val="22"/>
                                <w:szCs w:val="22"/>
                              </w:rPr>
                              <w:t>Skills Guarantee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E804" id="Text Box 15" o:spid="_x0000_s1027" type="#_x0000_t202" style="position:absolute;left:0;text-align:left;margin-left:228.9pt;margin-top:37.6pt;width:2in;height:8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" fillcolor="white [3201]" strokeweight=".5pt">
                <v:textbox>
                  <w:txbxContent>
                    <w:p w14:paraId="204C5AAA" w14:textId="77777777" w:rsidR="008B1E57" w:rsidRPr="000B6F78" w:rsidRDefault="008B1E57" w:rsidP="008B1E57">
                      <w:pPr>
                        <w:jc w:val="center"/>
                        <w:rPr>
                          <w:rFonts w:asciiTheme="minorHAnsi" w:hAnsi="Arial" w:cstheme="minorBidi"/>
                          <w:color w:val="C00000"/>
                          <w:kern w:val="24"/>
                          <w:sz w:val="22"/>
                          <w:szCs w:val="22"/>
                        </w:rPr>
                      </w:pPr>
                    </w:p>
                    <w:p w14:paraId="2C3EF2A4" w14:textId="77777777" w:rsidR="008B1E57" w:rsidRPr="000B6F78" w:rsidRDefault="008B1E57" w:rsidP="008B1E57">
                      <w:pPr>
                        <w:spacing w:before="0" w:after="120"/>
                        <w:contextualSpacing/>
                        <w:jc w:val="center"/>
                        <w:rPr>
                          <w:rFonts w:cstheme="minorBidi"/>
                          <w:color w:val="383834" w:themeColor="background2" w:themeShade="40"/>
                          <w:kern w:val="24"/>
                          <w:sz w:val="22"/>
                          <w:szCs w:val="22"/>
                        </w:rPr>
                      </w:pPr>
                    </w:p>
                    <w:p w14:paraId="490240AA" w14:textId="52F5B15E" w:rsidR="008B1E57" w:rsidRDefault="008B1E57" w:rsidP="00B31A74">
                      <w:pPr>
                        <w:spacing w:before="0" w:after="120"/>
                        <w:contextualSpacing/>
                        <w:jc w:val="center"/>
                        <w:rPr>
                          <w:rFonts w:cstheme="minorBidi"/>
                          <w:color w:val="383834" w:themeColor="background2" w:themeShade="40"/>
                          <w:kern w:val="24"/>
                          <w:sz w:val="22"/>
                          <w:szCs w:val="22"/>
                        </w:rPr>
                      </w:pPr>
                      <w:r>
                        <w:rPr>
                          <w:rFonts w:cstheme="minorBidi"/>
                          <w:color w:val="383834" w:themeColor="background2" w:themeShade="40"/>
                          <w:kern w:val="24"/>
                          <w:sz w:val="22"/>
                          <w:szCs w:val="22"/>
                        </w:rPr>
                        <w:t xml:space="preserve">Major Projects </w:t>
                      </w:r>
                    </w:p>
                    <w:p w14:paraId="76779C49" w14:textId="77777777" w:rsidR="008B1E57" w:rsidRPr="000B6F78" w:rsidRDefault="008B1E57" w:rsidP="008B1E57">
                      <w:pPr>
                        <w:spacing w:before="0" w:after="120"/>
                        <w:contextualSpacing/>
                        <w:jc w:val="center"/>
                        <w:rPr>
                          <w:rFonts w:cstheme="minorBidi"/>
                          <w:color w:val="383834" w:themeColor="background2" w:themeShade="40"/>
                          <w:kern w:val="24"/>
                          <w:sz w:val="22"/>
                          <w:szCs w:val="22"/>
                        </w:rPr>
                      </w:pPr>
                      <w:r>
                        <w:rPr>
                          <w:rFonts w:cstheme="minorBidi"/>
                          <w:color w:val="383834" w:themeColor="background2" w:themeShade="40"/>
                          <w:kern w:val="24"/>
                          <w:sz w:val="22"/>
                          <w:szCs w:val="22"/>
                        </w:rPr>
                        <w:t>Skills Guarantee</w:t>
                      </w:r>
                    </w:p>
                  </w:txbxContent>
                </v:textbox>
              </v:shape>
            </w:pict>
          </mc:Fallback>
        </mc:AlternateContent>
      </w:r>
      <w:r w:rsidR="00AC7BEA" w:rsidRPr="000B6F78">
        <w:rPr>
          <w:rFonts w:cstheme="majorHAnsi"/>
          <w:noProof/>
          <w:sz w:val="22"/>
          <w:szCs w:val="22"/>
        </w:rPr>
        <mc:AlternateContent>
          <mc:Choice Requires="wpg">
            <w:drawing>
              <wp:anchor distT="0" distB="0" distL="114300" distR="114300" simplePos="0" relativeHeight="251663872" behindDoc="0" locked="0" layoutInCell="1" allowOverlap="1" wp14:anchorId="3BD796B3" wp14:editId="38BB0A07">
                <wp:simplePos x="0" y="0"/>
                <wp:positionH relativeFrom="column">
                  <wp:posOffset>3545205</wp:posOffset>
                </wp:positionH>
                <wp:positionV relativeFrom="paragraph">
                  <wp:posOffset>610235</wp:posOffset>
                </wp:positionV>
                <wp:extent cx="535305" cy="387350"/>
                <wp:effectExtent l="0" t="0" r="0" b="0"/>
                <wp:wrapNone/>
                <wp:docPr id="17" name="Group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35305" cy="387350"/>
                          <a:chOff x="0" y="0"/>
                          <a:chExt cx="581025" cy="420687"/>
                        </a:xfrm>
                        <a:solidFill>
                          <a:srgbClr val="C00000"/>
                        </a:solidFill>
                      </wpg:grpSpPr>
                      <wps:wsp>
                        <wps:cNvPr id="18" name="Freeform 460"/>
                        <wps:cNvSpPr>
                          <a:spLocks noEditPoints="1"/>
                        </wps:cNvSpPr>
                        <wps:spPr bwMode="auto">
                          <a:xfrm>
                            <a:off x="74613" y="168275"/>
                            <a:ext cx="182562" cy="176212"/>
                          </a:xfrm>
                          <a:custGeom>
                            <a:avLst/>
                            <a:gdLst>
                              <a:gd name="T0" fmla="*/ 93 w 194"/>
                              <a:gd name="T1" fmla="*/ 185 h 185"/>
                              <a:gd name="T2" fmla="*/ 27 w 194"/>
                              <a:gd name="T3" fmla="*/ 158 h 185"/>
                              <a:gd name="T4" fmla="*/ 0 w 194"/>
                              <a:gd name="T5" fmla="*/ 93 h 185"/>
                              <a:gd name="T6" fmla="*/ 27 w 194"/>
                              <a:gd name="T7" fmla="*/ 27 h 185"/>
                              <a:gd name="T8" fmla="*/ 93 w 194"/>
                              <a:gd name="T9" fmla="*/ 0 h 185"/>
                              <a:gd name="T10" fmla="*/ 158 w 194"/>
                              <a:gd name="T11" fmla="*/ 27 h 185"/>
                              <a:gd name="T12" fmla="*/ 158 w 194"/>
                              <a:gd name="T13" fmla="*/ 27 h 185"/>
                              <a:gd name="T14" fmla="*/ 158 w 194"/>
                              <a:gd name="T15" fmla="*/ 158 h 185"/>
                              <a:gd name="T16" fmla="*/ 93 w 194"/>
                              <a:gd name="T17" fmla="*/ 185 h 185"/>
                              <a:gd name="T18" fmla="*/ 93 w 194"/>
                              <a:gd name="T19" fmla="*/ 15 h 185"/>
                              <a:gd name="T20" fmla="*/ 38 w 194"/>
                              <a:gd name="T21" fmla="*/ 38 h 185"/>
                              <a:gd name="T22" fmla="*/ 15 w 194"/>
                              <a:gd name="T23" fmla="*/ 93 h 185"/>
                              <a:gd name="T24" fmla="*/ 38 w 194"/>
                              <a:gd name="T25" fmla="*/ 148 h 185"/>
                              <a:gd name="T26" fmla="*/ 93 w 194"/>
                              <a:gd name="T27" fmla="*/ 170 h 185"/>
                              <a:gd name="T28" fmla="*/ 148 w 194"/>
                              <a:gd name="T29" fmla="*/ 148 h 185"/>
                              <a:gd name="T30" fmla="*/ 148 w 194"/>
                              <a:gd name="T31" fmla="*/ 38 h 185"/>
                              <a:gd name="T32" fmla="*/ 93 w 194"/>
                              <a:gd name="T33" fmla="*/ 15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185">
                                <a:moveTo>
                                  <a:pt x="93" y="185"/>
                                </a:moveTo>
                                <a:cubicBezTo>
                                  <a:pt x="68" y="185"/>
                                  <a:pt x="45" y="176"/>
                                  <a:pt x="27" y="158"/>
                                </a:cubicBezTo>
                                <a:cubicBezTo>
                                  <a:pt x="10" y="141"/>
                                  <a:pt x="0" y="117"/>
                                  <a:pt x="0" y="93"/>
                                </a:cubicBezTo>
                                <a:cubicBezTo>
                                  <a:pt x="0" y="68"/>
                                  <a:pt x="10" y="45"/>
                                  <a:pt x="27" y="27"/>
                                </a:cubicBezTo>
                                <a:cubicBezTo>
                                  <a:pt x="45" y="10"/>
                                  <a:pt x="68" y="0"/>
                                  <a:pt x="93" y="0"/>
                                </a:cubicBezTo>
                                <a:cubicBezTo>
                                  <a:pt x="117" y="0"/>
                                  <a:pt x="141" y="10"/>
                                  <a:pt x="158" y="27"/>
                                </a:cubicBezTo>
                                <a:cubicBezTo>
                                  <a:pt x="158" y="27"/>
                                  <a:pt x="158" y="27"/>
                                  <a:pt x="158" y="27"/>
                                </a:cubicBezTo>
                                <a:cubicBezTo>
                                  <a:pt x="194" y="63"/>
                                  <a:pt x="194" y="122"/>
                                  <a:pt x="158" y="158"/>
                                </a:cubicBezTo>
                                <a:cubicBezTo>
                                  <a:pt x="141" y="176"/>
                                  <a:pt x="117" y="185"/>
                                  <a:pt x="93" y="185"/>
                                </a:cubicBezTo>
                                <a:close/>
                                <a:moveTo>
                                  <a:pt x="93" y="15"/>
                                </a:moveTo>
                                <a:cubicBezTo>
                                  <a:pt x="72" y="15"/>
                                  <a:pt x="52" y="23"/>
                                  <a:pt x="38" y="38"/>
                                </a:cubicBezTo>
                                <a:cubicBezTo>
                                  <a:pt x="23" y="52"/>
                                  <a:pt x="15" y="72"/>
                                  <a:pt x="15" y="93"/>
                                </a:cubicBezTo>
                                <a:cubicBezTo>
                                  <a:pt x="15" y="113"/>
                                  <a:pt x="23" y="133"/>
                                  <a:pt x="38" y="148"/>
                                </a:cubicBezTo>
                                <a:cubicBezTo>
                                  <a:pt x="52" y="162"/>
                                  <a:pt x="72" y="170"/>
                                  <a:pt x="93" y="170"/>
                                </a:cubicBezTo>
                                <a:cubicBezTo>
                                  <a:pt x="113" y="170"/>
                                  <a:pt x="133" y="162"/>
                                  <a:pt x="148" y="148"/>
                                </a:cubicBezTo>
                                <a:cubicBezTo>
                                  <a:pt x="178" y="117"/>
                                  <a:pt x="178" y="68"/>
                                  <a:pt x="148" y="38"/>
                                </a:cubicBezTo>
                                <a:cubicBezTo>
                                  <a:pt x="133" y="23"/>
                                  <a:pt x="113" y="15"/>
                                  <a:pt x="93" y="1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461"/>
                        <wps:cNvSpPr>
                          <a:spLocks noEditPoints="1"/>
                        </wps:cNvSpPr>
                        <wps:spPr bwMode="auto">
                          <a:xfrm>
                            <a:off x="0" y="93662"/>
                            <a:ext cx="325437" cy="327025"/>
                          </a:xfrm>
                          <a:custGeom>
                            <a:avLst/>
                            <a:gdLst>
                              <a:gd name="T0" fmla="*/ 163 w 346"/>
                              <a:gd name="T1" fmla="*/ 346 h 346"/>
                              <a:gd name="T2" fmla="*/ 136 w 346"/>
                              <a:gd name="T3" fmla="*/ 303 h 346"/>
                              <a:gd name="T4" fmla="*/ 96 w 346"/>
                              <a:gd name="T5" fmla="*/ 302 h 346"/>
                              <a:gd name="T6" fmla="*/ 57 w 346"/>
                              <a:gd name="T7" fmla="*/ 302 h 346"/>
                              <a:gd name="T8" fmla="*/ 43 w 346"/>
                              <a:gd name="T9" fmla="*/ 249 h 346"/>
                              <a:gd name="T10" fmla="*/ 42 w 346"/>
                              <a:gd name="T11" fmla="*/ 210 h 346"/>
                              <a:gd name="T12" fmla="*/ 0 w 346"/>
                              <a:gd name="T13" fmla="*/ 182 h 346"/>
                              <a:gd name="T14" fmla="*/ 27 w 346"/>
                              <a:gd name="T15" fmla="*/ 136 h 346"/>
                              <a:gd name="T16" fmla="*/ 54 w 346"/>
                              <a:gd name="T17" fmla="*/ 107 h 346"/>
                              <a:gd name="T18" fmla="*/ 43 w 346"/>
                              <a:gd name="T19" fmla="*/ 57 h 346"/>
                              <a:gd name="T20" fmla="*/ 76 w 346"/>
                              <a:gd name="T21" fmla="*/ 35 h 346"/>
                              <a:gd name="T22" fmla="*/ 107 w 346"/>
                              <a:gd name="T23" fmla="*/ 54 h 346"/>
                              <a:gd name="T24" fmla="*/ 136 w 346"/>
                              <a:gd name="T25" fmla="*/ 27 h 346"/>
                              <a:gd name="T26" fmla="*/ 182 w 346"/>
                              <a:gd name="T27" fmla="*/ 0 h 346"/>
                              <a:gd name="T28" fmla="*/ 210 w 346"/>
                              <a:gd name="T29" fmla="*/ 42 h 346"/>
                              <a:gd name="T30" fmla="*/ 249 w 346"/>
                              <a:gd name="T31" fmla="*/ 43 h 346"/>
                              <a:gd name="T32" fmla="*/ 288 w 346"/>
                              <a:gd name="T33" fmla="*/ 43 h 346"/>
                              <a:gd name="T34" fmla="*/ 310 w 346"/>
                              <a:gd name="T35" fmla="*/ 77 h 346"/>
                              <a:gd name="T36" fmla="*/ 291 w 346"/>
                              <a:gd name="T37" fmla="*/ 107 h 346"/>
                              <a:gd name="T38" fmla="*/ 318 w 346"/>
                              <a:gd name="T39" fmla="*/ 136 h 346"/>
                              <a:gd name="T40" fmla="*/ 346 w 346"/>
                              <a:gd name="T41" fmla="*/ 182 h 346"/>
                              <a:gd name="T42" fmla="*/ 303 w 346"/>
                              <a:gd name="T43" fmla="*/ 210 h 346"/>
                              <a:gd name="T44" fmla="*/ 302 w 346"/>
                              <a:gd name="T45" fmla="*/ 249 h 346"/>
                              <a:gd name="T46" fmla="*/ 302 w 346"/>
                              <a:gd name="T47" fmla="*/ 288 h 346"/>
                              <a:gd name="T48" fmla="*/ 249 w 346"/>
                              <a:gd name="T49" fmla="*/ 302 h 346"/>
                              <a:gd name="T50" fmla="*/ 210 w 346"/>
                              <a:gd name="T51" fmla="*/ 303 h 346"/>
                              <a:gd name="T52" fmla="*/ 182 w 346"/>
                              <a:gd name="T53" fmla="*/ 346 h 346"/>
                              <a:gd name="T54" fmla="*/ 109 w 346"/>
                              <a:gd name="T55" fmla="*/ 275 h 346"/>
                              <a:gd name="T56" fmla="*/ 150 w 346"/>
                              <a:gd name="T57" fmla="*/ 297 h 346"/>
                              <a:gd name="T58" fmla="*/ 163 w 346"/>
                              <a:gd name="T59" fmla="*/ 331 h 346"/>
                              <a:gd name="T60" fmla="*/ 195 w 346"/>
                              <a:gd name="T61" fmla="*/ 318 h 346"/>
                              <a:gd name="T62" fmla="*/ 201 w 346"/>
                              <a:gd name="T63" fmla="*/ 290 h 346"/>
                              <a:gd name="T64" fmla="*/ 245 w 346"/>
                              <a:gd name="T65" fmla="*/ 277 h 346"/>
                              <a:gd name="T66" fmla="*/ 278 w 346"/>
                              <a:gd name="T67" fmla="*/ 291 h 346"/>
                              <a:gd name="T68" fmla="*/ 295 w 346"/>
                              <a:gd name="T69" fmla="*/ 269 h 346"/>
                              <a:gd name="T70" fmla="*/ 276 w 346"/>
                              <a:gd name="T71" fmla="*/ 245 h 346"/>
                              <a:gd name="T72" fmla="*/ 290 w 346"/>
                              <a:gd name="T73" fmla="*/ 201 h 346"/>
                              <a:gd name="T74" fmla="*/ 318 w 346"/>
                              <a:gd name="T75" fmla="*/ 195 h 346"/>
                              <a:gd name="T76" fmla="*/ 331 w 346"/>
                              <a:gd name="T77" fmla="*/ 163 h 346"/>
                              <a:gd name="T78" fmla="*/ 297 w 346"/>
                              <a:gd name="T79" fmla="*/ 150 h 346"/>
                              <a:gd name="T80" fmla="*/ 275 w 346"/>
                              <a:gd name="T81" fmla="*/ 109 h 346"/>
                              <a:gd name="T82" fmla="*/ 291 w 346"/>
                              <a:gd name="T83" fmla="*/ 85 h 346"/>
                              <a:gd name="T84" fmla="*/ 291 w 346"/>
                              <a:gd name="T85" fmla="*/ 68 h 346"/>
                              <a:gd name="T86" fmla="*/ 260 w 346"/>
                              <a:gd name="T87" fmla="*/ 54 h 346"/>
                              <a:gd name="T88" fmla="*/ 236 w 346"/>
                              <a:gd name="T89" fmla="*/ 70 h 346"/>
                              <a:gd name="T90" fmla="*/ 195 w 346"/>
                              <a:gd name="T91" fmla="*/ 48 h 346"/>
                              <a:gd name="T92" fmla="*/ 182 w 346"/>
                              <a:gd name="T93" fmla="*/ 14 h 346"/>
                              <a:gd name="T94" fmla="*/ 150 w 346"/>
                              <a:gd name="T95" fmla="*/ 27 h 346"/>
                              <a:gd name="T96" fmla="*/ 145 w 346"/>
                              <a:gd name="T97" fmla="*/ 55 h 346"/>
                              <a:gd name="T98" fmla="*/ 100 w 346"/>
                              <a:gd name="T99" fmla="*/ 69 h 346"/>
                              <a:gd name="T100" fmla="*/ 68 w 346"/>
                              <a:gd name="T101" fmla="*/ 54 h 346"/>
                              <a:gd name="T102" fmla="*/ 54 w 346"/>
                              <a:gd name="T103" fmla="*/ 85 h 346"/>
                              <a:gd name="T104" fmla="*/ 70 w 346"/>
                              <a:gd name="T105" fmla="*/ 109 h 346"/>
                              <a:gd name="T106" fmla="*/ 48 w 346"/>
                              <a:gd name="T107" fmla="*/ 150 h 346"/>
                              <a:gd name="T108" fmla="*/ 27 w 346"/>
                              <a:gd name="T109" fmla="*/ 150 h 346"/>
                              <a:gd name="T110" fmla="*/ 14 w 346"/>
                              <a:gd name="T111" fmla="*/ 182 h 346"/>
                              <a:gd name="T112" fmla="*/ 48 w 346"/>
                              <a:gd name="T113" fmla="*/ 195 h 346"/>
                              <a:gd name="T114" fmla="*/ 70 w 346"/>
                              <a:gd name="T115" fmla="*/ 236 h 346"/>
                              <a:gd name="T116" fmla="*/ 54 w 346"/>
                              <a:gd name="T117" fmla="*/ 260 h 346"/>
                              <a:gd name="T118" fmla="*/ 68 w 346"/>
                              <a:gd name="T119" fmla="*/ 291 h 346"/>
                              <a:gd name="T120" fmla="*/ 100 w 346"/>
                              <a:gd name="T121" fmla="*/ 277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46" h="346">
                                <a:moveTo>
                                  <a:pt x="182" y="346"/>
                                </a:moveTo>
                                <a:cubicBezTo>
                                  <a:pt x="163" y="346"/>
                                  <a:pt x="163" y="346"/>
                                  <a:pt x="163" y="346"/>
                                </a:cubicBezTo>
                                <a:cubicBezTo>
                                  <a:pt x="148" y="346"/>
                                  <a:pt x="136" y="333"/>
                                  <a:pt x="136" y="318"/>
                                </a:cubicBezTo>
                                <a:cubicBezTo>
                                  <a:pt x="136" y="303"/>
                                  <a:pt x="136" y="303"/>
                                  <a:pt x="136" y="303"/>
                                </a:cubicBezTo>
                                <a:cubicBezTo>
                                  <a:pt x="125" y="300"/>
                                  <a:pt x="116" y="296"/>
                                  <a:pt x="107" y="291"/>
                                </a:cubicBezTo>
                                <a:cubicBezTo>
                                  <a:pt x="96" y="302"/>
                                  <a:pt x="96" y="302"/>
                                  <a:pt x="96" y="302"/>
                                </a:cubicBezTo>
                                <a:cubicBezTo>
                                  <a:pt x="91" y="307"/>
                                  <a:pt x="84" y="310"/>
                                  <a:pt x="76" y="310"/>
                                </a:cubicBezTo>
                                <a:cubicBezTo>
                                  <a:pt x="69" y="310"/>
                                  <a:pt x="62" y="307"/>
                                  <a:pt x="57" y="302"/>
                                </a:cubicBezTo>
                                <a:cubicBezTo>
                                  <a:pt x="43" y="288"/>
                                  <a:pt x="43" y="288"/>
                                  <a:pt x="43" y="288"/>
                                </a:cubicBezTo>
                                <a:cubicBezTo>
                                  <a:pt x="33" y="277"/>
                                  <a:pt x="33" y="260"/>
                                  <a:pt x="43" y="249"/>
                                </a:cubicBezTo>
                                <a:cubicBezTo>
                                  <a:pt x="54" y="239"/>
                                  <a:pt x="54" y="239"/>
                                  <a:pt x="54" y="239"/>
                                </a:cubicBezTo>
                                <a:cubicBezTo>
                                  <a:pt x="49" y="229"/>
                                  <a:pt x="45" y="220"/>
                                  <a:pt x="42" y="210"/>
                                </a:cubicBezTo>
                                <a:cubicBezTo>
                                  <a:pt x="27" y="210"/>
                                  <a:pt x="27" y="210"/>
                                  <a:pt x="27" y="210"/>
                                </a:cubicBezTo>
                                <a:cubicBezTo>
                                  <a:pt x="12" y="210"/>
                                  <a:pt x="0" y="197"/>
                                  <a:pt x="0" y="182"/>
                                </a:cubicBezTo>
                                <a:cubicBezTo>
                                  <a:pt x="0" y="163"/>
                                  <a:pt x="0" y="163"/>
                                  <a:pt x="0" y="163"/>
                                </a:cubicBezTo>
                                <a:cubicBezTo>
                                  <a:pt x="0" y="148"/>
                                  <a:pt x="12" y="136"/>
                                  <a:pt x="27" y="136"/>
                                </a:cubicBezTo>
                                <a:cubicBezTo>
                                  <a:pt x="42" y="136"/>
                                  <a:pt x="42" y="136"/>
                                  <a:pt x="42" y="136"/>
                                </a:cubicBezTo>
                                <a:cubicBezTo>
                                  <a:pt x="45" y="126"/>
                                  <a:pt x="49" y="116"/>
                                  <a:pt x="54" y="107"/>
                                </a:cubicBezTo>
                                <a:cubicBezTo>
                                  <a:pt x="43" y="96"/>
                                  <a:pt x="43" y="96"/>
                                  <a:pt x="43" y="96"/>
                                </a:cubicBezTo>
                                <a:cubicBezTo>
                                  <a:pt x="33" y="85"/>
                                  <a:pt x="33" y="68"/>
                                  <a:pt x="43" y="57"/>
                                </a:cubicBezTo>
                                <a:cubicBezTo>
                                  <a:pt x="57" y="43"/>
                                  <a:pt x="57" y="43"/>
                                  <a:pt x="57" y="43"/>
                                </a:cubicBezTo>
                                <a:cubicBezTo>
                                  <a:pt x="62" y="38"/>
                                  <a:pt x="69" y="35"/>
                                  <a:pt x="76" y="35"/>
                                </a:cubicBezTo>
                                <a:cubicBezTo>
                                  <a:pt x="84" y="35"/>
                                  <a:pt x="91" y="38"/>
                                  <a:pt x="96" y="43"/>
                                </a:cubicBezTo>
                                <a:cubicBezTo>
                                  <a:pt x="107" y="54"/>
                                  <a:pt x="107" y="54"/>
                                  <a:pt x="107" y="54"/>
                                </a:cubicBezTo>
                                <a:cubicBezTo>
                                  <a:pt x="116" y="49"/>
                                  <a:pt x="125" y="45"/>
                                  <a:pt x="136" y="42"/>
                                </a:cubicBezTo>
                                <a:cubicBezTo>
                                  <a:pt x="136" y="27"/>
                                  <a:pt x="136" y="27"/>
                                  <a:pt x="136" y="27"/>
                                </a:cubicBezTo>
                                <a:cubicBezTo>
                                  <a:pt x="136" y="12"/>
                                  <a:pt x="148" y="0"/>
                                  <a:pt x="163" y="0"/>
                                </a:cubicBezTo>
                                <a:cubicBezTo>
                                  <a:pt x="182" y="0"/>
                                  <a:pt x="182" y="0"/>
                                  <a:pt x="182" y="0"/>
                                </a:cubicBezTo>
                                <a:cubicBezTo>
                                  <a:pt x="197" y="0"/>
                                  <a:pt x="210" y="12"/>
                                  <a:pt x="210" y="27"/>
                                </a:cubicBezTo>
                                <a:cubicBezTo>
                                  <a:pt x="210" y="42"/>
                                  <a:pt x="210" y="42"/>
                                  <a:pt x="210" y="42"/>
                                </a:cubicBezTo>
                                <a:cubicBezTo>
                                  <a:pt x="220" y="45"/>
                                  <a:pt x="229" y="49"/>
                                  <a:pt x="239" y="54"/>
                                </a:cubicBezTo>
                                <a:cubicBezTo>
                                  <a:pt x="249" y="43"/>
                                  <a:pt x="249" y="43"/>
                                  <a:pt x="249" y="43"/>
                                </a:cubicBezTo>
                                <a:cubicBezTo>
                                  <a:pt x="249" y="43"/>
                                  <a:pt x="249" y="43"/>
                                  <a:pt x="249" y="43"/>
                                </a:cubicBezTo>
                                <a:cubicBezTo>
                                  <a:pt x="260" y="33"/>
                                  <a:pt x="277" y="33"/>
                                  <a:pt x="288" y="43"/>
                                </a:cubicBezTo>
                                <a:cubicBezTo>
                                  <a:pt x="302" y="57"/>
                                  <a:pt x="302" y="57"/>
                                  <a:pt x="302" y="57"/>
                                </a:cubicBezTo>
                                <a:cubicBezTo>
                                  <a:pt x="307" y="62"/>
                                  <a:pt x="310" y="69"/>
                                  <a:pt x="310" y="77"/>
                                </a:cubicBezTo>
                                <a:cubicBezTo>
                                  <a:pt x="310" y="84"/>
                                  <a:pt x="307" y="91"/>
                                  <a:pt x="302" y="96"/>
                                </a:cubicBezTo>
                                <a:cubicBezTo>
                                  <a:pt x="291" y="107"/>
                                  <a:pt x="291" y="107"/>
                                  <a:pt x="291" y="107"/>
                                </a:cubicBezTo>
                                <a:cubicBezTo>
                                  <a:pt x="296" y="116"/>
                                  <a:pt x="300" y="126"/>
                                  <a:pt x="303" y="136"/>
                                </a:cubicBezTo>
                                <a:cubicBezTo>
                                  <a:pt x="318" y="136"/>
                                  <a:pt x="318" y="136"/>
                                  <a:pt x="318" y="136"/>
                                </a:cubicBezTo>
                                <a:cubicBezTo>
                                  <a:pt x="333" y="136"/>
                                  <a:pt x="346" y="148"/>
                                  <a:pt x="346" y="163"/>
                                </a:cubicBezTo>
                                <a:cubicBezTo>
                                  <a:pt x="346" y="182"/>
                                  <a:pt x="346" y="182"/>
                                  <a:pt x="346" y="182"/>
                                </a:cubicBezTo>
                                <a:cubicBezTo>
                                  <a:pt x="346" y="197"/>
                                  <a:pt x="333" y="210"/>
                                  <a:pt x="318" y="210"/>
                                </a:cubicBezTo>
                                <a:cubicBezTo>
                                  <a:pt x="303" y="210"/>
                                  <a:pt x="303" y="210"/>
                                  <a:pt x="303" y="210"/>
                                </a:cubicBezTo>
                                <a:cubicBezTo>
                                  <a:pt x="300" y="220"/>
                                  <a:pt x="296" y="229"/>
                                  <a:pt x="291" y="239"/>
                                </a:cubicBezTo>
                                <a:cubicBezTo>
                                  <a:pt x="302" y="249"/>
                                  <a:pt x="302" y="249"/>
                                  <a:pt x="302" y="249"/>
                                </a:cubicBezTo>
                                <a:cubicBezTo>
                                  <a:pt x="307" y="255"/>
                                  <a:pt x="310" y="261"/>
                                  <a:pt x="310" y="269"/>
                                </a:cubicBezTo>
                                <a:cubicBezTo>
                                  <a:pt x="310" y="276"/>
                                  <a:pt x="307" y="283"/>
                                  <a:pt x="302" y="288"/>
                                </a:cubicBezTo>
                                <a:cubicBezTo>
                                  <a:pt x="288" y="302"/>
                                  <a:pt x="288" y="302"/>
                                  <a:pt x="288" y="302"/>
                                </a:cubicBezTo>
                                <a:cubicBezTo>
                                  <a:pt x="277" y="313"/>
                                  <a:pt x="260" y="313"/>
                                  <a:pt x="249" y="302"/>
                                </a:cubicBezTo>
                                <a:cubicBezTo>
                                  <a:pt x="239" y="291"/>
                                  <a:pt x="239" y="291"/>
                                  <a:pt x="239" y="291"/>
                                </a:cubicBezTo>
                                <a:cubicBezTo>
                                  <a:pt x="229" y="296"/>
                                  <a:pt x="220" y="300"/>
                                  <a:pt x="210" y="303"/>
                                </a:cubicBezTo>
                                <a:cubicBezTo>
                                  <a:pt x="210" y="318"/>
                                  <a:pt x="210" y="318"/>
                                  <a:pt x="210" y="318"/>
                                </a:cubicBezTo>
                                <a:cubicBezTo>
                                  <a:pt x="210" y="333"/>
                                  <a:pt x="197" y="346"/>
                                  <a:pt x="182" y="346"/>
                                </a:cubicBezTo>
                                <a:close/>
                                <a:moveTo>
                                  <a:pt x="106" y="274"/>
                                </a:moveTo>
                                <a:cubicBezTo>
                                  <a:pt x="107" y="274"/>
                                  <a:pt x="108" y="275"/>
                                  <a:pt x="109" y="275"/>
                                </a:cubicBezTo>
                                <a:cubicBezTo>
                                  <a:pt x="120" y="282"/>
                                  <a:pt x="132" y="287"/>
                                  <a:pt x="145" y="290"/>
                                </a:cubicBezTo>
                                <a:cubicBezTo>
                                  <a:pt x="148" y="291"/>
                                  <a:pt x="150" y="294"/>
                                  <a:pt x="150" y="297"/>
                                </a:cubicBezTo>
                                <a:cubicBezTo>
                                  <a:pt x="150" y="318"/>
                                  <a:pt x="150" y="318"/>
                                  <a:pt x="150" y="318"/>
                                </a:cubicBezTo>
                                <a:cubicBezTo>
                                  <a:pt x="150" y="325"/>
                                  <a:pt x="156" y="331"/>
                                  <a:pt x="163" y="331"/>
                                </a:cubicBezTo>
                                <a:cubicBezTo>
                                  <a:pt x="182" y="331"/>
                                  <a:pt x="182" y="331"/>
                                  <a:pt x="182" y="331"/>
                                </a:cubicBezTo>
                                <a:cubicBezTo>
                                  <a:pt x="189" y="331"/>
                                  <a:pt x="195" y="325"/>
                                  <a:pt x="195" y="318"/>
                                </a:cubicBezTo>
                                <a:cubicBezTo>
                                  <a:pt x="195" y="297"/>
                                  <a:pt x="195" y="297"/>
                                  <a:pt x="195" y="297"/>
                                </a:cubicBezTo>
                                <a:cubicBezTo>
                                  <a:pt x="195" y="294"/>
                                  <a:pt x="197" y="291"/>
                                  <a:pt x="201" y="290"/>
                                </a:cubicBezTo>
                                <a:cubicBezTo>
                                  <a:pt x="213" y="287"/>
                                  <a:pt x="225" y="282"/>
                                  <a:pt x="236" y="275"/>
                                </a:cubicBezTo>
                                <a:cubicBezTo>
                                  <a:pt x="239" y="274"/>
                                  <a:pt x="243" y="274"/>
                                  <a:pt x="245" y="277"/>
                                </a:cubicBezTo>
                                <a:cubicBezTo>
                                  <a:pt x="260" y="291"/>
                                  <a:pt x="260" y="291"/>
                                  <a:pt x="260" y="291"/>
                                </a:cubicBezTo>
                                <a:cubicBezTo>
                                  <a:pt x="265" y="296"/>
                                  <a:pt x="273" y="296"/>
                                  <a:pt x="278" y="291"/>
                                </a:cubicBezTo>
                                <a:cubicBezTo>
                                  <a:pt x="291" y="278"/>
                                  <a:pt x="291" y="278"/>
                                  <a:pt x="291" y="278"/>
                                </a:cubicBezTo>
                                <a:cubicBezTo>
                                  <a:pt x="294" y="275"/>
                                  <a:pt x="295" y="272"/>
                                  <a:pt x="295" y="269"/>
                                </a:cubicBezTo>
                                <a:cubicBezTo>
                                  <a:pt x="295" y="265"/>
                                  <a:pt x="294" y="262"/>
                                  <a:pt x="291" y="260"/>
                                </a:cubicBezTo>
                                <a:cubicBezTo>
                                  <a:pt x="276" y="245"/>
                                  <a:pt x="276" y="245"/>
                                  <a:pt x="276" y="245"/>
                                </a:cubicBezTo>
                                <a:cubicBezTo>
                                  <a:pt x="274" y="243"/>
                                  <a:pt x="274" y="239"/>
                                  <a:pt x="275" y="236"/>
                                </a:cubicBezTo>
                                <a:cubicBezTo>
                                  <a:pt x="282" y="225"/>
                                  <a:pt x="287" y="213"/>
                                  <a:pt x="290" y="201"/>
                                </a:cubicBezTo>
                                <a:cubicBezTo>
                                  <a:pt x="291" y="197"/>
                                  <a:pt x="294" y="195"/>
                                  <a:pt x="297" y="195"/>
                                </a:cubicBezTo>
                                <a:cubicBezTo>
                                  <a:pt x="318" y="195"/>
                                  <a:pt x="318" y="195"/>
                                  <a:pt x="318" y="195"/>
                                </a:cubicBezTo>
                                <a:cubicBezTo>
                                  <a:pt x="325" y="195"/>
                                  <a:pt x="331" y="189"/>
                                  <a:pt x="331" y="182"/>
                                </a:cubicBezTo>
                                <a:cubicBezTo>
                                  <a:pt x="331" y="163"/>
                                  <a:pt x="331" y="163"/>
                                  <a:pt x="331" y="163"/>
                                </a:cubicBezTo>
                                <a:cubicBezTo>
                                  <a:pt x="331" y="156"/>
                                  <a:pt x="325" y="150"/>
                                  <a:pt x="318" y="150"/>
                                </a:cubicBezTo>
                                <a:cubicBezTo>
                                  <a:pt x="297" y="150"/>
                                  <a:pt x="297" y="150"/>
                                  <a:pt x="297" y="150"/>
                                </a:cubicBezTo>
                                <a:cubicBezTo>
                                  <a:pt x="294" y="150"/>
                                  <a:pt x="291" y="148"/>
                                  <a:pt x="290" y="145"/>
                                </a:cubicBezTo>
                                <a:cubicBezTo>
                                  <a:pt x="287" y="132"/>
                                  <a:pt x="282" y="120"/>
                                  <a:pt x="275" y="109"/>
                                </a:cubicBezTo>
                                <a:cubicBezTo>
                                  <a:pt x="274" y="107"/>
                                  <a:pt x="274" y="103"/>
                                  <a:pt x="276" y="100"/>
                                </a:cubicBezTo>
                                <a:cubicBezTo>
                                  <a:pt x="291" y="85"/>
                                  <a:pt x="291" y="85"/>
                                  <a:pt x="291" y="85"/>
                                </a:cubicBezTo>
                                <a:cubicBezTo>
                                  <a:pt x="294" y="83"/>
                                  <a:pt x="295" y="80"/>
                                  <a:pt x="295" y="77"/>
                                </a:cubicBezTo>
                                <a:cubicBezTo>
                                  <a:pt x="295" y="73"/>
                                  <a:pt x="294" y="70"/>
                                  <a:pt x="291" y="68"/>
                                </a:cubicBezTo>
                                <a:cubicBezTo>
                                  <a:pt x="278" y="54"/>
                                  <a:pt x="278" y="54"/>
                                  <a:pt x="278" y="54"/>
                                </a:cubicBezTo>
                                <a:cubicBezTo>
                                  <a:pt x="273" y="49"/>
                                  <a:pt x="265" y="49"/>
                                  <a:pt x="260" y="54"/>
                                </a:cubicBezTo>
                                <a:cubicBezTo>
                                  <a:pt x="245" y="69"/>
                                  <a:pt x="245" y="69"/>
                                  <a:pt x="245" y="69"/>
                                </a:cubicBezTo>
                                <a:cubicBezTo>
                                  <a:pt x="243" y="71"/>
                                  <a:pt x="239" y="72"/>
                                  <a:pt x="236" y="70"/>
                                </a:cubicBezTo>
                                <a:cubicBezTo>
                                  <a:pt x="225" y="63"/>
                                  <a:pt x="213" y="58"/>
                                  <a:pt x="201" y="55"/>
                                </a:cubicBezTo>
                                <a:cubicBezTo>
                                  <a:pt x="197" y="54"/>
                                  <a:pt x="195" y="51"/>
                                  <a:pt x="195" y="48"/>
                                </a:cubicBezTo>
                                <a:cubicBezTo>
                                  <a:pt x="195" y="27"/>
                                  <a:pt x="195" y="27"/>
                                  <a:pt x="195" y="27"/>
                                </a:cubicBezTo>
                                <a:cubicBezTo>
                                  <a:pt x="195" y="20"/>
                                  <a:pt x="189" y="14"/>
                                  <a:pt x="182" y="14"/>
                                </a:cubicBezTo>
                                <a:cubicBezTo>
                                  <a:pt x="163" y="14"/>
                                  <a:pt x="163" y="14"/>
                                  <a:pt x="163" y="14"/>
                                </a:cubicBezTo>
                                <a:cubicBezTo>
                                  <a:pt x="156" y="14"/>
                                  <a:pt x="150" y="20"/>
                                  <a:pt x="150" y="27"/>
                                </a:cubicBezTo>
                                <a:cubicBezTo>
                                  <a:pt x="150" y="48"/>
                                  <a:pt x="150" y="48"/>
                                  <a:pt x="150" y="48"/>
                                </a:cubicBezTo>
                                <a:cubicBezTo>
                                  <a:pt x="150" y="51"/>
                                  <a:pt x="148" y="54"/>
                                  <a:pt x="145" y="55"/>
                                </a:cubicBezTo>
                                <a:cubicBezTo>
                                  <a:pt x="132" y="58"/>
                                  <a:pt x="120" y="63"/>
                                  <a:pt x="109" y="70"/>
                                </a:cubicBezTo>
                                <a:cubicBezTo>
                                  <a:pt x="106" y="72"/>
                                  <a:pt x="103" y="71"/>
                                  <a:pt x="100" y="69"/>
                                </a:cubicBezTo>
                                <a:cubicBezTo>
                                  <a:pt x="85" y="54"/>
                                  <a:pt x="85" y="54"/>
                                  <a:pt x="85" y="54"/>
                                </a:cubicBezTo>
                                <a:cubicBezTo>
                                  <a:pt x="81" y="49"/>
                                  <a:pt x="72" y="49"/>
                                  <a:pt x="68" y="54"/>
                                </a:cubicBezTo>
                                <a:cubicBezTo>
                                  <a:pt x="54" y="68"/>
                                  <a:pt x="54" y="68"/>
                                  <a:pt x="54" y="68"/>
                                </a:cubicBezTo>
                                <a:cubicBezTo>
                                  <a:pt x="49" y="73"/>
                                  <a:pt x="49" y="81"/>
                                  <a:pt x="54" y="85"/>
                                </a:cubicBezTo>
                                <a:cubicBezTo>
                                  <a:pt x="69" y="100"/>
                                  <a:pt x="69" y="100"/>
                                  <a:pt x="69" y="100"/>
                                </a:cubicBezTo>
                                <a:cubicBezTo>
                                  <a:pt x="71" y="103"/>
                                  <a:pt x="72" y="107"/>
                                  <a:pt x="70" y="109"/>
                                </a:cubicBezTo>
                                <a:cubicBezTo>
                                  <a:pt x="63" y="120"/>
                                  <a:pt x="58" y="132"/>
                                  <a:pt x="55" y="145"/>
                                </a:cubicBezTo>
                                <a:cubicBezTo>
                                  <a:pt x="54" y="148"/>
                                  <a:pt x="51" y="150"/>
                                  <a:pt x="48" y="150"/>
                                </a:cubicBezTo>
                                <a:cubicBezTo>
                                  <a:pt x="48" y="150"/>
                                  <a:pt x="48" y="150"/>
                                  <a:pt x="48" y="150"/>
                                </a:cubicBezTo>
                                <a:cubicBezTo>
                                  <a:pt x="27" y="150"/>
                                  <a:pt x="27" y="150"/>
                                  <a:pt x="27" y="150"/>
                                </a:cubicBezTo>
                                <a:cubicBezTo>
                                  <a:pt x="20" y="150"/>
                                  <a:pt x="14" y="156"/>
                                  <a:pt x="14" y="163"/>
                                </a:cubicBezTo>
                                <a:cubicBezTo>
                                  <a:pt x="14" y="182"/>
                                  <a:pt x="14" y="182"/>
                                  <a:pt x="14" y="182"/>
                                </a:cubicBezTo>
                                <a:cubicBezTo>
                                  <a:pt x="14" y="189"/>
                                  <a:pt x="20" y="195"/>
                                  <a:pt x="27" y="195"/>
                                </a:cubicBezTo>
                                <a:cubicBezTo>
                                  <a:pt x="48" y="195"/>
                                  <a:pt x="48" y="195"/>
                                  <a:pt x="48" y="195"/>
                                </a:cubicBezTo>
                                <a:cubicBezTo>
                                  <a:pt x="51" y="195"/>
                                  <a:pt x="54" y="197"/>
                                  <a:pt x="55" y="201"/>
                                </a:cubicBezTo>
                                <a:cubicBezTo>
                                  <a:pt x="58" y="213"/>
                                  <a:pt x="63" y="225"/>
                                  <a:pt x="70" y="236"/>
                                </a:cubicBezTo>
                                <a:cubicBezTo>
                                  <a:pt x="72" y="239"/>
                                  <a:pt x="71" y="243"/>
                                  <a:pt x="69" y="245"/>
                                </a:cubicBezTo>
                                <a:cubicBezTo>
                                  <a:pt x="54" y="260"/>
                                  <a:pt x="54" y="260"/>
                                  <a:pt x="54" y="260"/>
                                </a:cubicBezTo>
                                <a:cubicBezTo>
                                  <a:pt x="49" y="265"/>
                                  <a:pt x="49" y="273"/>
                                  <a:pt x="54" y="278"/>
                                </a:cubicBezTo>
                                <a:cubicBezTo>
                                  <a:pt x="68" y="291"/>
                                  <a:pt x="68" y="291"/>
                                  <a:pt x="68" y="291"/>
                                </a:cubicBezTo>
                                <a:cubicBezTo>
                                  <a:pt x="72" y="296"/>
                                  <a:pt x="81" y="296"/>
                                  <a:pt x="85" y="291"/>
                                </a:cubicBezTo>
                                <a:cubicBezTo>
                                  <a:pt x="100" y="277"/>
                                  <a:pt x="100" y="277"/>
                                  <a:pt x="100" y="277"/>
                                </a:cubicBezTo>
                                <a:cubicBezTo>
                                  <a:pt x="102" y="275"/>
                                  <a:pt x="104" y="274"/>
                                  <a:pt x="106" y="27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462"/>
                        <wps:cNvSpPr>
                          <a:spLocks noEditPoints="1"/>
                        </wps:cNvSpPr>
                        <wps:spPr bwMode="auto">
                          <a:xfrm>
                            <a:off x="360363" y="60325"/>
                            <a:ext cx="161925" cy="152400"/>
                          </a:xfrm>
                          <a:custGeom>
                            <a:avLst/>
                            <a:gdLst>
                              <a:gd name="T0" fmla="*/ 90 w 172"/>
                              <a:gd name="T1" fmla="*/ 161 h 161"/>
                              <a:gd name="T2" fmla="*/ 61 w 172"/>
                              <a:gd name="T3" fmla="*/ 155 h 161"/>
                              <a:gd name="T4" fmla="*/ 17 w 172"/>
                              <a:gd name="T5" fmla="*/ 52 h 161"/>
                              <a:gd name="T6" fmla="*/ 59 w 172"/>
                              <a:gd name="T7" fmla="*/ 9 h 161"/>
                              <a:gd name="T8" fmla="*/ 120 w 172"/>
                              <a:gd name="T9" fmla="*/ 8 h 161"/>
                              <a:gd name="T10" fmla="*/ 163 w 172"/>
                              <a:gd name="T11" fmla="*/ 51 h 161"/>
                              <a:gd name="T12" fmla="*/ 164 w 172"/>
                              <a:gd name="T13" fmla="*/ 111 h 161"/>
                              <a:gd name="T14" fmla="*/ 90 w 172"/>
                              <a:gd name="T15" fmla="*/ 161 h 161"/>
                              <a:gd name="T16" fmla="*/ 90 w 172"/>
                              <a:gd name="T17" fmla="*/ 17 h 161"/>
                              <a:gd name="T18" fmla="*/ 65 w 172"/>
                              <a:gd name="T19" fmla="*/ 22 h 161"/>
                              <a:gd name="T20" fmla="*/ 30 w 172"/>
                              <a:gd name="T21" fmla="*/ 57 h 161"/>
                              <a:gd name="T22" fmla="*/ 66 w 172"/>
                              <a:gd name="T23" fmla="*/ 141 h 161"/>
                              <a:gd name="T24" fmla="*/ 150 w 172"/>
                              <a:gd name="T25" fmla="*/ 106 h 161"/>
                              <a:gd name="T26" fmla="*/ 114 w 172"/>
                              <a:gd name="T27" fmla="*/ 22 h 161"/>
                              <a:gd name="T28" fmla="*/ 90 w 172"/>
                              <a:gd name="T29" fmla="*/ 17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2" h="161">
                                <a:moveTo>
                                  <a:pt x="90" y="161"/>
                                </a:moveTo>
                                <a:cubicBezTo>
                                  <a:pt x="80" y="161"/>
                                  <a:pt x="70" y="159"/>
                                  <a:pt x="61" y="155"/>
                                </a:cubicBezTo>
                                <a:cubicBezTo>
                                  <a:pt x="20" y="139"/>
                                  <a:pt x="0" y="92"/>
                                  <a:pt x="17" y="52"/>
                                </a:cubicBezTo>
                                <a:cubicBezTo>
                                  <a:pt x="25" y="32"/>
                                  <a:pt x="40" y="17"/>
                                  <a:pt x="59" y="9"/>
                                </a:cubicBezTo>
                                <a:cubicBezTo>
                                  <a:pt x="79" y="0"/>
                                  <a:pt x="100" y="0"/>
                                  <a:pt x="120" y="8"/>
                                </a:cubicBezTo>
                                <a:cubicBezTo>
                                  <a:pt x="140" y="16"/>
                                  <a:pt x="155" y="31"/>
                                  <a:pt x="163" y="51"/>
                                </a:cubicBezTo>
                                <a:cubicBezTo>
                                  <a:pt x="171" y="70"/>
                                  <a:pt x="172" y="92"/>
                                  <a:pt x="164" y="111"/>
                                </a:cubicBezTo>
                                <a:cubicBezTo>
                                  <a:pt x="151" y="142"/>
                                  <a:pt x="122" y="161"/>
                                  <a:pt x="90" y="161"/>
                                </a:cubicBezTo>
                                <a:close/>
                                <a:moveTo>
                                  <a:pt x="90" y="17"/>
                                </a:moveTo>
                                <a:cubicBezTo>
                                  <a:pt x="82" y="17"/>
                                  <a:pt x="73" y="19"/>
                                  <a:pt x="65" y="22"/>
                                </a:cubicBezTo>
                                <a:cubicBezTo>
                                  <a:pt x="49" y="29"/>
                                  <a:pt x="37" y="41"/>
                                  <a:pt x="30" y="57"/>
                                </a:cubicBezTo>
                                <a:cubicBezTo>
                                  <a:pt x="17" y="90"/>
                                  <a:pt x="33" y="128"/>
                                  <a:pt x="66" y="141"/>
                                </a:cubicBezTo>
                                <a:cubicBezTo>
                                  <a:pt x="99" y="155"/>
                                  <a:pt x="137" y="139"/>
                                  <a:pt x="150" y="106"/>
                                </a:cubicBezTo>
                                <a:cubicBezTo>
                                  <a:pt x="163" y="73"/>
                                  <a:pt x="147" y="35"/>
                                  <a:pt x="114" y="22"/>
                                </a:cubicBezTo>
                                <a:cubicBezTo>
                                  <a:pt x="107" y="19"/>
                                  <a:pt x="98" y="17"/>
                                  <a:pt x="90" y="1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463"/>
                        <wps:cNvSpPr>
                          <a:spLocks noEditPoints="1"/>
                        </wps:cNvSpPr>
                        <wps:spPr bwMode="auto">
                          <a:xfrm>
                            <a:off x="309563" y="0"/>
                            <a:ext cx="271462" cy="273050"/>
                          </a:xfrm>
                          <a:custGeom>
                            <a:avLst/>
                            <a:gdLst>
                              <a:gd name="T0" fmla="*/ 81 w 288"/>
                              <a:gd name="T1" fmla="*/ 278 h 288"/>
                              <a:gd name="T2" fmla="*/ 73 w 288"/>
                              <a:gd name="T3" fmla="*/ 235 h 288"/>
                              <a:gd name="T4" fmla="*/ 25 w 288"/>
                              <a:gd name="T5" fmla="*/ 223 h 288"/>
                              <a:gd name="T6" fmla="*/ 18 w 288"/>
                              <a:gd name="T7" fmla="*/ 163 h 288"/>
                              <a:gd name="T8" fmla="*/ 18 w 288"/>
                              <a:gd name="T9" fmla="*/ 129 h 288"/>
                              <a:gd name="T10" fmla="*/ 24 w 288"/>
                              <a:gd name="T11" fmla="*/ 69 h 288"/>
                              <a:gd name="T12" fmla="*/ 71 w 288"/>
                              <a:gd name="T13" fmla="*/ 55 h 288"/>
                              <a:gd name="T14" fmla="*/ 94 w 288"/>
                              <a:gd name="T15" fmla="*/ 6 h 288"/>
                              <a:gd name="T16" fmla="*/ 156 w 288"/>
                              <a:gd name="T17" fmla="*/ 30 h 288"/>
                              <a:gd name="T18" fmla="*/ 192 w 288"/>
                              <a:gd name="T19" fmla="*/ 5 h 288"/>
                              <a:gd name="T20" fmla="*/ 216 w 288"/>
                              <a:gd name="T21" fmla="*/ 54 h 288"/>
                              <a:gd name="T22" fmla="*/ 263 w 288"/>
                              <a:gd name="T23" fmla="*/ 66 h 288"/>
                              <a:gd name="T24" fmla="*/ 270 w 288"/>
                              <a:gd name="T25" fmla="*/ 126 h 288"/>
                              <a:gd name="T26" fmla="*/ 270 w 288"/>
                              <a:gd name="T27" fmla="*/ 161 h 288"/>
                              <a:gd name="T28" fmla="*/ 278 w 288"/>
                              <a:gd name="T29" fmla="*/ 207 h 288"/>
                              <a:gd name="T30" fmla="*/ 235 w 288"/>
                              <a:gd name="T31" fmla="*/ 216 h 288"/>
                              <a:gd name="T32" fmla="*/ 209 w 288"/>
                              <a:gd name="T33" fmla="*/ 277 h 288"/>
                              <a:gd name="T34" fmla="*/ 158 w 288"/>
                              <a:gd name="T35" fmla="*/ 259 h 288"/>
                              <a:gd name="T36" fmla="*/ 115 w 288"/>
                              <a:gd name="T37" fmla="*/ 284 h 288"/>
                              <a:gd name="T38" fmla="*/ 63 w 288"/>
                              <a:gd name="T39" fmla="*/ 204 h 288"/>
                              <a:gd name="T40" fmla="*/ 82 w 288"/>
                              <a:gd name="T41" fmla="*/ 252 h 288"/>
                              <a:gd name="T42" fmla="*/ 102 w 288"/>
                              <a:gd name="T43" fmla="*/ 270 h 288"/>
                              <a:gd name="T44" fmla="*/ 121 w 288"/>
                              <a:gd name="T45" fmla="*/ 249 h 288"/>
                              <a:gd name="T46" fmla="*/ 169 w 288"/>
                              <a:gd name="T47" fmla="*/ 249 h 288"/>
                              <a:gd name="T48" fmla="*/ 204 w 288"/>
                              <a:gd name="T49" fmla="*/ 263 h 288"/>
                              <a:gd name="T50" fmla="*/ 204 w 288"/>
                              <a:gd name="T51" fmla="*/ 226 h 288"/>
                              <a:gd name="T52" fmla="*/ 252 w 288"/>
                              <a:gd name="T53" fmla="*/ 207 h 288"/>
                              <a:gd name="T54" fmla="*/ 270 w 288"/>
                              <a:gd name="T55" fmla="*/ 186 h 288"/>
                              <a:gd name="T56" fmla="*/ 248 w 288"/>
                              <a:gd name="T57" fmla="*/ 168 h 288"/>
                              <a:gd name="T58" fmla="*/ 248 w 288"/>
                              <a:gd name="T59" fmla="*/ 120 h 288"/>
                              <a:gd name="T60" fmla="*/ 263 w 288"/>
                              <a:gd name="T61" fmla="*/ 85 h 288"/>
                              <a:gd name="T62" fmla="*/ 235 w 288"/>
                              <a:gd name="T63" fmla="*/ 87 h 288"/>
                              <a:gd name="T64" fmla="*/ 203 w 288"/>
                              <a:gd name="T65" fmla="*/ 62 h 288"/>
                              <a:gd name="T66" fmla="*/ 201 w 288"/>
                              <a:gd name="T67" fmla="*/ 25 h 288"/>
                              <a:gd name="T68" fmla="*/ 167 w 288"/>
                              <a:gd name="T69" fmla="*/ 40 h 288"/>
                              <a:gd name="T70" fmla="*/ 119 w 288"/>
                              <a:gd name="T71" fmla="*/ 41 h 288"/>
                              <a:gd name="T72" fmla="*/ 85 w 288"/>
                              <a:gd name="T73" fmla="*/ 26 h 288"/>
                              <a:gd name="T74" fmla="*/ 84 w 288"/>
                              <a:gd name="T75" fmla="*/ 63 h 288"/>
                              <a:gd name="T76" fmla="*/ 37 w 288"/>
                              <a:gd name="T77" fmla="*/ 82 h 288"/>
                              <a:gd name="T78" fmla="*/ 18 w 288"/>
                              <a:gd name="T79" fmla="*/ 103 h 288"/>
                              <a:gd name="T80" fmla="*/ 45 w 288"/>
                              <a:gd name="T81" fmla="*/ 129 h 288"/>
                              <a:gd name="T82" fmla="*/ 24 w 288"/>
                              <a:gd name="T83" fmla="*/ 176 h 288"/>
                              <a:gd name="T84" fmla="*/ 31 w 288"/>
                              <a:gd name="T85" fmla="*/ 209 h 288"/>
                              <a:gd name="T86" fmla="*/ 57 w 288"/>
                              <a:gd name="T87" fmla="*/ 201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88" h="288">
                                <a:moveTo>
                                  <a:pt x="106" y="286"/>
                                </a:moveTo>
                                <a:cubicBezTo>
                                  <a:pt x="103" y="286"/>
                                  <a:pt x="100" y="285"/>
                                  <a:pt x="97" y="284"/>
                                </a:cubicBezTo>
                                <a:cubicBezTo>
                                  <a:pt x="81" y="278"/>
                                  <a:pt x="81" y="278"/>
                                  <a:pt x="81" y="278"/>
                                </a:cubicBezTo>
                                <a:cubicBezTo>
                                  <a:pt x="75" y="275"/>
                                  <a:pt x="71" y="271"/>
                                  <a:pt x="68" y="265"/>
                                </a:cubicBezTo>
                                <a:cubicBezTo>
                                  <a:pt x="66" y="259"/>
                                  <a:pt x="66" y="252"/>
                                  <a:pt x="68" y="246"/>
                                </a:cubicBezTo>
                                <a:cubicBezTo>
                                  <a:pt x="73" y="235"/>
                                  <a:pt x="73" y="235"/>
                                  <a:pt x="73" y="235"/>
                                </a:cubicBezTo>
                                <a:cubicBezTo>
                                  <a:pt x="66" y="230"/>
                                  <a:pt x="60" y="224"/>
                                  <a:pt x="55" y="218"/>
                                </a:cubicBezTo>
                                <a:cubicBezTo>
                                  <a:pt x="44" y="222"/>
                                  <a:pt x="44" y="222"/>
                                  <a:pt x="44" y="222"/>
                                </a:cubicBezTo>
                                <a:cubicBezTo>
                                  <a:pt x="38" y="225"/>
                                  <a:pt x="31" y="225"/>
                                  <a:pt x="25" y="223"/>
                                </a:cubicBezTo>
                                <a:cubicBezTo>
                                  <a:pt x="19" y="220"/>
                                  <a:pt x="15" y="216"/>
                                  <a:pt x="12" y="210"/>
                                </a:cubicBezTo>
                                <a:cubicBezTo>
                                  <a:pt x="6" y="194"/>
                                  <a:pt x="6" y="194"/>
                                  <a:pt x="6" y="194"/>
                                </a:cubicBezTo>
                                <a:cubicBezTo>
                                  <a:pt x="0" y="182"/>
                                  <a:pt x="6" y="168"/>
                                  <a:pt x="18" y="163"/>
                                </a:cubicBezTo>
                                <a:cubicBezTo>
                                  <a:pt x="30" y="158"/>
                                  <a:pt x="30" y="158"/>
                                  <a:pt x="30" y="158"/>
                                </a:cubicBezTo>
                                <a:cubicBezTo>
                                  <a:pt x="29" y="150"/>
                                  <a:pt x="28" y="141"/>
                                  <a:pt x="29" y="133"/>
                                </a:cubicBezTo>
                                <a:cubicBezTo>
                                  <a:pt x="18" y="129"/>
                                  <a:pt x="18" y="129"/>
                                  <a:pt x="18" y="129"/>
                                </a:cubicBezTo>
                                <a:cubicBezTo>
                                  <a:pt x="6" y="124"/>
                                  <a:pt x="0" y="109"/>
                                  <a:pt x="5" y="97"/>
                                </a:cubicBezTo>
                                <a:cubicBezTo>
                                  <a:pt x="11" y="82"/>
                                  <a:pt x="11" y="82"/>
                                  <a:pt x="11" y="82"/>
                                </a:cubicBezTo>
                                <a:cubicBezTo>
                                  <a:pt x="13" y="76"/>
                                  <a:pt x="18" y="71"/>
                                  <a:pt x="24" y="69"/>
                                </a:cubicBezTo>
                                <a:cubicBezTo>
                                  <a:pt x="30" y="66"/>
                                  <a:pt x="36" y="66"/>
                                  <a:pt x="42" y="68"/>
                                </a:cubicBezTo>
                                <a:cubicBezTo>
                                  <a:pt x="54" y="73"/>
                                  <a:pt x="54" y="73"/>
                                  <a:pt x="54" y="73"/>
                                </a:cubicBezTo>
                                <a:cubicBezTo>
                                  <a:pt x="59" y="66"/>
                                  <a:pt x="65" y="60"/>
                                  <a:pt x="71" y="55"/>
                                </a:cubicBezTo>
                                <a:cubicBezTo>
                                  <a:pt x="66" y="44"/>
                                  <a:pt x="66" y="44"/>
                                  <a:pt x="66" y="44"/>
                                </a:cubicBezTo>
                                <a:cubicBezTo>
                                  <a:pt x="61" y="32"/>
                                  <a:pt x="67" y="17"/>
                                  <a:pt x="79" y="12"/>
                                </a:cubicBezTo>
                                <a:cubicBezTo>
                                  <a:pt x="94" y="6"/>
                                  <a:pt x="94" y="6"/>
                                  <a:pt x="94" y="6"/>
                                </a:cubicBezTo>
                                <a:cubicBezTo>
                                  <a:pt x="107" y="1"/>
                                  <a:pt x="121" y="6"/>
                                  <a:pt x="126" y="19"/>
                                </a:cubicBezTo>
                                <a:cubicBezTo>
                                  <a:pt x="131" y="30"/>
                                  <a:pt x="131" y="30"/>
                                  <a:pt x="131" y="30"/>
                                </a:cubicBezTo>
                                <a:cubicBezTo>
                                  <a:pt x="139" y="29"/>
                                  <a:pt x="147" y="29"/>
                                  <a:pt x="156" y="30"/>
                                </a:cubicBezTo>
                                <a:cubicBezTo>
                                  <a:pt x="160" y="18"/>
                                  <a:pt x="160" y="18"/>
                                  <a:pt x="160" y="18"/>
                                </a:cubicBezTo>
                                <a:cubicBezTo>
                                  <a:pt x="160" y="18"/>
                                  <a:pt x="160" y="18"/>
                                  <a:pt x="160" y="18"/>
                                </a:cubicBezTo>
                                <a:cubicBezTo>
                                  <a:pt x="165" y="6"/>
                                  <a:pt x="179" y="0"/>
                                  <a:pt x="192" y="5"/>
                                </a:cubicBezTo>
                                <a:cubicBezTo>
                                  <a:pt x="207" y="11"/>
                                  <a:pt x="207" y="11"/>
                                  <a:pt x="207" y="11"/>
                                </a:cubicBezTo>
                                <a:cubicBezTo>
                                  <a:pt x="219" y="16"/>
                                  <a:pt x="225" y="30"/>
                                  <a:pt x="220" y="43"/>
                                </a:cubicBezTo>
                                <a:cubicBezTo>
                                  <a:pt x="216" y="54"/>
                                  <a:pt x="216" y="54"/>
                                  <a:pt x="216" y="54"/>
                                </a:cubicBezTo>
                                <a:cubicBezTo>
                                  <a:pt x="222" y="59"/>
                                  <a:pt x="228" y="65"/>
                                  <a:pt x="234" y="71"/>
                                </a:cubicBezTo>
                                <a:cubicBezTo>
                                  <a:pt x="245" y="67"/>
                                  <a:pt x="245" y="67"/>
                                  <a:pt x="245" y="67"/>
                                </a:cubicBezTo>
                                <a:cubicBezTo>
                                  <a:pt x="251" y="64"/>
                                  <a:pt x="257" y="64"/>
                                  <a:pt x="263" y="66"/>
                                </a:cubicBezTo>
                                <a:cubicBezTo>
                                  <a:pt x="269" y="69"/>
                                  <a:pt x="274" y="73"/>
                                  <a:pt x="276" y="79"/>
                                </a:cubicBezTo>
                                <a:cubicBezTo>
                                  <a:pt x="283" y="95"/>
                                  <a:pt x="283" y="95"/>
                                  <a:pt x="283" y="95"/>
                                </a:cubicBezTo>
                                <a:cubicBezTo>
                                  <a:pt x="288" y="107"/>
                                  <a:pt x="282" y="121"/>
                                  <a:pt x="270" y="126"/>
                                </a:cubicBezTo>
                                <a:cubicBezTo>
                                  <a:pt x="259" y="131"/>
                                  <a:pt x="259" y="131"/>
                                  <a:pt x="259" y="131"/>
                                </a:cubicBezTo>
                                <a:cubicBezTo>
                                  <a:pt x="260" y="139"/>
                                  <a:pt x="260" y="148"/>
                                  <a:pt x="259" y="156"/>
                                </a:cubicBezTo>
                                <a:cubicBezTo>
                                  <a:pt x="270" y="161"/>
                                  <a:pt x="270" y="161"/>
                                  <a:pt x="270" y="161"/>
                                </a:cubicBezTo>
                                <a:cubicBezTo>
                                  <a:pt x="276" y="163"/>
                                  <a:pt x="281" y="168"/>
                                  <a:pt x="284" y="173"/>
                                </a:cubicBezTo>
                                <a:cubicBezTo>
                                  <a:pt x="286" y="179"/>
                                  <a:pt x="286" y="186"/>
                                  <a:pt x="284" y="192"/>
                                </a:cubicBezTo>
                                <a:cubicBezTo>
                                  <a:pt x="278" y="207"/>
                                  <a:pt x="278" y="207"/>
                                  <a:pt x="278" y="207"/>
                                </a:cubicBezTo>
                                <a:cubicBezTo>
                                  <a:pt x="275" y="213"/>
                                  <a:pt x="271" y="218"/>
                                  <a:pt x="265" y="220"/>
                                </a:cubicBezTo>
                                <a:cubicBezTo>
                                  <a:pt x="259" y="223"/>
                                  <a:pt x="252" y="223"/>
                                  <a:pt x="246" y="221"/>
                                </a:cubicBezTo>
                                <a:cubicBezTo>
                                  <a:pt x="235" y="216"/>
                                  <a:pt x="235" y="216"/>
                                  <a:pt x="235" y="216"/>
                                </a:cubicBezTo>
                                <a:cubicBezTo>
                                  <a:pt x="230" y="223"/>
                                  <a:pt x="224" y="229"/>
                                  <a:pt x="217" y="234"/>
                                </a:cubicBezTo>
                                <a:cubicBezTo>
                                  <a:pt x="222" y="245"/>
                                  <a:pt x="222" y="245"/>
                                  <a:pt x="222" y="245"/>
                                </a:cubicBezTo>
                                <a:cubicBezTo>
                                  <a:pt x="227" y="257"/>
                                  <a:pt x="222" y="272"/>
                                  <a:pt x="209" y="277"/>
                                </a:cubicBezTo>
                                <a:cubicBezTo>
                                  <a:pt x="194" y="283"/>
                                  <a:pt x="194" y="283"/>
                                  <a:pt x="194" y="283"/>
                                </a:cubicBezTo>
                                <a:cubicBezTo>
                                  <a:pt x="182" y="288"/>
                                  <a:pt x="168" y="283"/>
                                  <a:pt x="162" y="270"/>
                                </a:cubicBezTo>
                                <a:cubicBezTo>
                                  <a:pt x="158" y="259"/>
                                  <a:pt x="158" y="259"/>
                                  <a:pt x="158" y="259"/>
                                </a:cubicBezTo>
                                <a:cubicBezTo>
                                  <a:pt x="149" y="260"/>
                                  <a:pt x="141" y="260"/>
                                  <a:pt x="133" y="259"/>
                                </a:cubicBezTo>
                                <a:cubicBezTo>
                                  <a:pt x="128" y="271"/>
                                  <a:pt x="128" y="271"/>
                                  <a:pt x="128" y="271"/>
                                </a:cubicBezTo>
                                <a:cubicBezTo>
                                  <a:pt x="126" y="277"/>
                                  <a:pt x="121" y="281"/>
                                  <a:pt x="115" y="284"/>
                                </a:cubicBezTo>
                                <a:cubicBezTo>
                                  <a:pt x="112" y="285"/>
                                  <a:pt x="109" y="286"/>
                                  <a:pt x="106" y="286"/>
                                </a:cubicBezTo>
                                <a:close/>
                                <a:moveTo>
                                  <a:pt x="57" y="201"/>
                                </a:moveTo>
                                <a:cubicBezTo>
                                  <a:pt x="60" y="201"/>
                                  <a:pt x="62" y="202"/>
                                  <a:pt x="63" y="204"/>
                                </a:cubicBezTo>
                                <a:cubicBezTo>
                                  <a:pt x="69" y="213"/>
                                  <a:pt x="77" y="220"/>
                                  <a:pt x="86" y="227"/>
                                </a:cubicBezTo>
                                <a:cubicBezTo>
                                  <a:pt x="89" y="229"/>
                                  <a:pt x="90" y="232"/>
                                  <a:pt x="88" y="235"/>
                                </a:cubicBezTo>
                                <a:cubicBezTo>
                                  <a:pt x="82" y="252"/>
                                  <a:pt x="82" y="252"/>
                                  <a:pt x="82" y="252"/>
                                </a:cubicBezTo>
                                <a:cubicBezTo>
                                  <a:pt x="81" y="254"/>
                                  <a:pt x="81" y="257"/>
                                  <a:pt x="82" y="259"/>
                                </a:cubicBezTo>
                                <a:cubicBezTo>
                                  <a:pt x="83" y="261"/>
                                  <a:pt x="85" y="263"/>
                                  <a:pt x="87" y="264"/>
                                </a:cubicBezTo>
                                <a:cubicBezTo>
                                  <a:pt x="102" y="270"/>
                                  <a:pt x="102" y="270"/>
                                  <a:pt x="102" y="270"/>
                                </a:cubicBezTo>
                                <a:cubicBezTo>
                                  <a:pt x="105" y="271"/>
                                  <a:pt x="107" y="271"/>
                                  <a:pt x="110" y="270"/>
                                </a:cubicBezTo>
                                <a:cubicBezTo>
                                  <a:pt x="112" y="269"/>
                                  <a:pt x="114" y="268"/>
                                  <a:pt x="115" y="265"/>
                                </a:cubicBezTo>
                                <a:cubicBezTo>
                                  <a:pt x="121" y="249"/>
                                  <a:pt x="121" y="249"/>
                                  <a:pt x="121" y="249"/>
                                </a:cubicBezTo>
                                <a:cubicBezTo>
                                  <a:pt x="123" y="245"/>
                                  <a:pt x="126" y="244"/>
                                  <a:pt x="129" y="244"/>
                                </a:cubicBezTo>
                                <a:cubicBezTo>
                                  <a:pt x="140" y="246"/>
                                  <a:pt x="151" y="246"/>
                                  <a:pt x="161" y="244"/>
                                </a:cubicBezTo>
                                <a:cubicBezTo>
                                  <a:pt x="165" y="243"/>
                                  <a:pt x="168" y="245"/>
                                  <a:pt x="169" y="249"/>
                                </a:cubicBezTo>
                                <a:cubicBezTo>
                                  <a:pt x="176" y="265"/>
                                  <a:pt x="176" y="265"/>
                                  <a:pt x="176" y="265"/>
                                </a:cubicBezTo>
                                <a:cubicBezTo>
                                  <a:pt x="178" y="269"/>
                                  <a:pt x="184" y="272"/>
                                  <a:pt x="188" y="270"/>
                                </a:cubicBezTo>
                                <a:cubicBezTo>
                                  <a:pt x="204" y="263"/>
                                  <a:pt x="204" y="263"/>
                                  <a:pt x="204" y="263"/>
                                </a:cubicBezTo>
                                <a:cubicBezTo>
                                  <a:pt x="208" y="261"/>
                                  <a:pt x="211" y="256"/>
                                  <a:pt x="209" y="251"/>
                                </a:cubicBezTo>
                                <a:cubicBezTo>
                                  <a:pt x="202" y="234"/>
                                  <a:pt x="202" y="234"/>
                                  <a:pt x="202" y="234"/>
                                </a:cubicBezTo>
                                <a:cubicBezTo>
                                  <a:pt x="200" y="231"/>
                                  <a:pt x="201" y="228"/>
                                  <a:pt x="204" y="226"/>
                                </a:cubicBezTo>
                                <a:cubicBezTo>
                                  <a:pt x="213" y="219"/>
                                  <a:pt x="220" y="212"/>
                                  <a:pt x="226" y="203"/>
                                </a:cubicBezTo>
                                <a:cubicBezTo>
                                  <a:pt x="228" y="200"/>
                                  <a:pt x="232" y="199"/>
                                  <a:pt x="235" y="200"/>
                                </a:cubicBezTo>
                                <a:cubicBezTo>
                                  <a:pt x="252" y="207"/>
                                  <a:pt x="252" y="207"/>
                                  <a:pt x="252" y="207"/>
                                </a:cubicBezTo>
                                <a:cubicBezTo>
                                  <a:pt x="254" y="208"/>
                                  <a:pt x="257" y="208"/>
                                  <a:pt x="259" y="207"/>
                                </a:cubicBezTo>
                                <a:cubicBezTo>
                                  <a:pt x="261" y="206"/>
                                  <a:pt x="263" y="204"/>
                                  <a:pt x="264" y="202"/>
                                </a:cubicBezTo>
                                <a:cubicBezTo>
                                  <a:pt x="270" y="186"/>
                                  <a:pt x="270" y="186"/>
                                  <a:pt x="270" y="186"/>
                                </a:cubicBezTo>
                                <a:cubicBezTo>
                                  <a:pt x="271" y="184"/>
                                  <a:pt x="271" y="182"/>
                                  <a:pt x="270" y="179"/>
                                </a:cubicBezTo>
                                <a:cubicBezTo>
                                  <a:pt x="269" y="177"/>
                                  <a:pt x="267" y="175"/>
                                  <a:pt x="265" y="174"/>
                                </a:cubicBezTo>
                                <a:cubicBezTo>
                                  <a:pt x="248" y="168"/>
                                  <a:pt x="248" y="168"/>
                                  <a:pt x="248" y="168"/>
                                </a:cubicBezTo>
                                <a:cubicBezTo>
                                  <a:pt x="245" y="166"/>
                                  <a:pt x="243" y="163"/>
                                  <a:pt x="244" y="160"/>
                                </a:cubicBezTo>
                                <a:cubicBezTo>
                                  <a:pt x="245" y="149"/>
                                  <a:pt x="245" y="138"/>
                                  <a:pt x="244" y="128"/>
                                </a:cubicBezTo>
                                <a:cubicBezTo>
                                  <a:pt x="243" y="124"/>
                                  <a:pt x="245" y="121"/>
                                  <a:pt x="248" y="120"/>
                                </a:cubicBezTo>
                                <a:cubicBezTo>
                                  <a:pt x="264" y="113"/>
                                  <a:pt x="264" y="113"/>
                                  <a:pt x="264" y="113"/>
                                </a:cubicBezTo>
                                <a:cubicBezTo>
                                  <a:pt x="269" y="111"/>
                                  <a:pt x="271" y="105"/>
                                  <a:pt x="269" y="100"/>
                                </a:cubicBezTo>
                                <a:cubicBezTo>
                                  <a:pt x="263" y="85"/>
                                  <a:pt x="263" y="85"/>
                                  <a:pt x="263" y="85"/>
                                </a:cubicBezTo>
                                <a:cubicBezTo>
                                  <a:pt x="262" y="83"/>
                                  <a:pt x="260" y="81"/>
                                  <a:pt x="258" y="80"/>
                                </a:cubicBezTo>
                                <a:cubicBezTo>
                                  <a:pt x="255" y="79"/>
                                  <a:pt x="253" y="79"/>
                                  <a:pt x="251" y="80"/>
                                </a:cubicBezTo>
                                <a:cubicBezTo>
                                  <a:pt x="235" y="87"/>
                                  <a:pt x="235" y="87"/>
                                  <a:pt x="235" y="87"/>
                                </a:cubicBezTo>
                                <a:cubicBezTo>
                                  <a:pt x="232" y="88"/>
                                  <a:pt x="229" y="88"/>
                                  <a:pt x="226" y="86"/>
                                </a:cubicBezTo>
                                <a:cubicBezTo>
                                  <a:pt x="226" y="86"/>
                                  <a:pt x="226" y="85"/>
                                  <a:pt x="225" y="85"/>
                                </a:cubicBezTo>
                                <a:cubicBezTo>
                                  <a:pt x="219" y="76"/>
                                  <a:pt x="211" y="69"/>
                                  <a:pt x="203" y="62"/>
                                </a:cubicBezTo>
                                <a:cubicBezTo>
                                  <a:pt x="200" y="60"/>
                                  <a:pt x="199" y="57"/>
                                  <a:pt x="200" y="54"/>
                                </a:cubicBezTo>
                                <a:cubicBezTo>
                                  <a:pt x="207" y="37"/>
                                  <a:pt x="207" y="37"/>
                                  <a:pt x="207" y="37"/>
                                </a:cubicBezTo>
                                <a:cubicBezTo>
                                  <a:pt x="209" y="32"/>
                                  <a:pt x="206" y="27"/>
                                  <a:pt x="201" y="25"/>
                                </a:cubicBezTo>
                                <a:cubicBezTo>
                                  <a:pt x="186" y="19"/>
                                  <a:pt x="186" y="19"/>
                                  <a:pt x="186" y="19"/>
                                </a:cubicBezTo>
                                <a:cubicBezTo>
                                  <a:pt x="181" y="17"/>
                                  <a:pt x="176" y="19"/>
                                  <a:pt x="174" y="24"/>
                                </a:cubicBezTo>
                                <a:cubicBezTo>
                                  <a:pt x="167" y="40"/>
                                  <a:pt x="167" y="40"/>
                                  <a:pt x="167" y="40"/>
                                </a:cubicBezTo>
                                <a:cubicBezTo>
                                  <a:pt x="166" y="44"/>
                                  <a:pt x="163" y="45"/>
                                  <a:pt x="159" y="45"/>
                                </a:cubicBezTo>
                                <a:cubicBezTo>
                                  <a:pt x="149" y="43"/>
                                  <a:pt x="138" y="43"/>
                                  <a:pt x="127" y="45"/>
                                </a:cubicBezTo>
                                <a:cubicBezTo>
                                  <a:pt x="124" y="46"/>
                                  <a:pt x="121" y="44"/>
                                  <a:pt x="119" y="41"/>
                                </a:cubicBezTo>
                                <a:cubicBezTo>
                                  <a:pt x="112" y="24"/>
                                  <a:pt x="112" y="24"/>
                                  <a:pt x="112" y="24"/>
                                </a:cubicBezTo>
                                <a:cubicBezTo>
                                  <a:pt x="110" y="20"/>
                                  <a:pt x="105" y="17"/>
                                  <a:pt x="100" y="19"/>
                                </a:cubicBezTo>
                                <a:cubicBezTo>
                                  <a:pt x="85" y="26"/>
                                  <a:pt x="85" y="26"/>
                                  <a:pt x="85" y="26"/>
                                </a:cubicBezTo>
                                <a:cubicBezTo>
                                  <a:pt x="80" y="28"/>
                                  <a:pt x="78" y="33"/>
                                  <a:pt x="80" y="38"/>
                                </a:cubicBezTo>
                                <a:cubicBezTo>
                                  <a:pt x="87" y="55"/>
                                  <a:pt x="87" y="55"/>
                                  <a:pt x="87" y="55"/>
                                </a:cubicBezTo>
                                <a:cubicBezTo>
                                  <a:pt x="88" y="58"/>
                                  <a:pt x="87" y="61"/>
                                  <a:pt x="84" y="63"/>
                                </a:cubicBezTo>
                                <a:cubicBezTo>
                                  <a:pt x="76" y="70"/>
                                  <a:pt x="68" y="77"/>
                                  <a:pt x="62" y="86"/>
                                </a:cubicBezTo>
                                <a:cubicBezTo>
                                  <a:pt x="60" y="89"/>
                                  <a:pt x="57" y="90"/>
                                  <a:pt x="53" y="89"/>
                                </a:cubicBezTo>
                                <a:cubicBezTo>
                                  <a:pt x="37" y="82"/>
                                  <a:pt x="37" y="82"/>
                                  <a:pt x="37" y="82"/>
                                </a:cubicBezTo>
                                <a:cubicBezTo>
                                  <a:pt x="34" y="81"/>
                                  <a:pt x="32" y="81"/>
                                  <a:pt x="30" y="82"/>
                                </a:cubicBezTo>
                                <a:cubicBezTo>
                                  <a:pt x="27" y="83"/>
                                  <a:pt x="25" y="85"/>
                                  <a:pt x="25" y="87"/>
                                </a:cubicBezTo>
                                <a:cubicBezTo>
                                  <a:pt x="18" y="103"/>
                                  <a:pt x="18" y="103"/>
                                  <a:pt x="18" y="103"/>
                                </a:cubicBezTo>
                                <a:cubicBezTo>
                                  <a:pt x="16" y="107"/>
                                  <a:pt x="19" y="113"/>
                                  <a:pt x="24" y="115"/>
                                </a:cubicBezTo>
                                <a:cubicBezTo>
                                  <a:pt x="40" y="122"/>
                                  <a:pt x="40" y="122"/>
                                  <a:pt x="40" y="122"/>
                                </a:cubicBezTo>
                                <a:cubicBezTo>
                                  <a:pt x="43" y="123"/>
                                  <a:pt x="45" y="126"/>
                                  <a:pt x="45" y="129"/>
                                </a:cubicBezTo>
                                <a:cubicBezTo>
                                  <a:pt x="43" y="140"/>
                                  <a:pt x="43" y="151"/>
                                  <a:pt x="45" y="161"/>
                                </a:cubicBezTo>
                                <a:cubicBezTo>
                                  <a:pt x="45" y="165"/>
                                  <a:pt x="44" y="168"/>
                                  <a:pt x="41" y="169"/>
                                </a:cubicBezTo>
                                <a:cubicBezTo>
                                  <a:pt x="24" y="176"/>
                                  <a:pt x="24" y="176"/>
                                  <a:pt x="24" y="176"/>
                                </a:cubicBezTo>
                                <a:cubicBezTo>
                                  <a:pt x="19" y="178"/>
                                  <a:pt x="17" y="184"/>
                                  <a:pt x="19" y="189"/>
                                </a:cubicBezTo>
                                <a:cubicBezTo>
                                  <a:pt x="26" y="204"/>
                                  <a:pt x="26" y="204"/>
                                  <a:pt x="26" y="204"/>
                                </a:cubicBezTo>
                                <a:cubicBezTo>
                                  <a:pt x="27" y="206"/>
                                  <a:pt x="28" y="208"/>
                                  <a:pt x="31" y="209"/>
                                </a:cubicBezTo>
                                <a:cubicBezTo>
                                  <a:pt x="33" y="210"/>
                                  <a:pt x="36" y="210"/>
                                  <a:pt x="38" y="209"/>
                                </a:cubicBezTo>
                                <a:cubicBezTo>
                                  <a:pt x="54" y="202"/>
                                  <a:pt x="54" y="202"/>
                                  <a:pt x="54" y="202"/>
                                </a:cubicBezTo>
                                <a:cubicBezTo>
                                  <a:pt x="55" y="202"/>
                                  <a:pt x="56" y="201"/>
                                  <a:pt x="57" y="20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CF65953" id="Group 28" o:spid="_x0000_s1026" alt="&quot;&quot;" style="position:absolute;margin-left:279.15pt;margin-top:48.05pt;width:42.15pt;height:30.5pt;z-index:251663872;mso-width-relative:margin;mso-height-relative:margin" coordsize="5810,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">
                <v:shape id="Freeform 460" o:spid="_x0000_s1027" style="position:absolute;left:746;top:1682;width:1825;height:1762;visibility:visible;mso-wrap-style:square;v-text-anchor:top" coordsize="1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" path="m93,185v-25,,-48,-9,-66,-27c10,141,,117,,93,,68,10,45,27,27,45,10,68,,93,v24,,48,10,65,27c158,27,158,27,158,27v36,36,36,95,,131c141,176,117,185,93,185xm93,15c72,15,52,23,38,38,23,52,15,72,15,93v,20,8,40,23,55c52,162,72,170,93,170v20,,40,-8,55,-22c178,117,178,68,148,38,133,23,113,15,93,15xe" filled="f" stroked="f">
                  <v:path arrowok="t" o:connecttype="custom" o:connectlocs="87517,176212;25408,150495;0,88582;25408,25717;87517,0;148685,25717;148685,25717;148685,150495;87517,176212;87517,14287;35760,36195;14116,88582;35760,140970;87517,161925;139274,140970;139274,36195;87517,14287" o:connectangles="0,0,0,0,0,0,0,0,0,0,0,0,0,0,0,0,0"/>
                  <o:lock v:ext="edit" verticies="t"/>
                </v:shape>
                <v:shape id="Freeform 461" o:spid="_x0000_s1028" style="position:absolute;top:936;width:3254;height:3270;visibility:visible;mso-wrap-style:square;v-text-anchor:top" coordsize="34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" path="m182,346v-19,,-19,,-19,c148,346,136,333,136,318v,-15,,-15,,-15c125,300,116,296,107,291,96,302,96,302,96,302v-5,5,-12,8,-20,8c69,310,62,307,57,302,43,288,43,288,43,288,33,277,33,260,43,249,54,239,54,239,54,239,49,229,45,220,42,210v-15,,-15,,-15,c12,210,,197,,182,,163,,163,,163,,148,12,136,27,136v15,,15,,15,c45,126,49,116,54,107,43,96,43,96,43,96,33,85,33,68,43,57,57,43,57,43,57,43v5,-5,12,-8,19,-8c84,35,91,38,96,43v11,11,11,11,11,11c116,49,125,45,136,42v,-15,,-15,,-15c136,12,148,,163,v19,,19,,19,c197,,210,12,210,27v,15,,15,,15c220,45,229,49,239,54,249,43,249,43,249,43v,,,,,c260,33,277,33,288,43v14,14,14,14,14,14c307,62,310,69,310,77v,7,-3,14,-8,19c291,107,291,107,291,107v5,9,9,19,12,29c318,136,318,136,318,136v15,,28,12,28,27c346,182,346,182,346,182v,15,-13,28,-28,28c303,210,303,210,303,210v-3,10,-7,19,-12,29c302,249,302,249,302,249v5,6,8,12,8,20c310,276,307,283,302,288v-14,14,-14,14,-14,14c277,313,260,313,249,302,239,291,239,291,239,291v-10,5,-19,9,-29,12c210,318,210,318,210,318v,15,-13,28,-28,28xm106,274v1,,2,1,3,1c120,282,132,287,145,290v3,1,5,4,5,7c150,318,150,318,150,318v,7,6,13,13,13c182,331,182,331,182,331v7,,13,-6,13,-13c195,297,195,297,195,297v,-3,2,-6,6,-7c213,287,225,282,236,275v3,-1,7,-1,9,2c260,291,260,291,260,291v5,5,13,5,18,c291,278,291,278,291,278v3,-3,4,-6,4,-9c295,265,294,262,291,260,276,245,276,245,276,245v-2,-2,-2,-6,-1,-9c282,225,287,213,290,201v1,-4,4,-6,7,-6c318,195,318,195,318,195v7,,13,-6,13,-13c331,163,331,163,331,163v,-7,-6,-13,-13,-13c297,150,297,150,297,150v-3,,-6,-2,-7,-5c287,132,282,120,275,109v-1,-2,-1,-6,1,-9c291,85,291,85,291,85v3,-2,4,-5,4,-8c295,73,294,70,291,68,278,54,278,54,278,54v-5,-5,-13,-5,-18,c245,69,245,69,245,69v-2,2,-6,3,-9,1c225,63,213,58,201,55v-4,-1,-6,-4,-6,-7c195,27,195,27,195,27v,-7,-6,-13,-13,-13c163,14,163,14,163,14v-7,,-13,6,-13,13c150,48,150,48,150,48v,3,-2,6,-5,7c132,58,120,63,109,70v-3,2,-6,1,-9,-1c85,54,85,54,85,54,81,49,72,49,68,54,54,68,54,68,54,68v-5,5,-5,13,,17c69,100,69,100,69,100v2,3,3,7,1,9c63,120,58,132,55,145v-1,3,-4,5,-7,5c48,150,48,150,48,150v-21,,-21,,-21,c20,150,14,156,14,163v,19,,19,,19c14,189,20,195,27,195v21,,21,,21,c51,195,54,197,55,201v3,12,8,24,15,35c72,239,71,243,69,245,54,260,54,260,54,260v-5,5,-5,13,,18c68,291,68,291,68,291v4,5,13,5,17,c100,277,100,277,100,277v2,-2,4,-3,6,-3xe" filled="f" stroked="f">
                  <v:path arrowok="t" o:connecttype="custom" o:connectlocs="153313,327025;127917,286383;90295,285438;53612,285438;40444,235345;39504,198483;0,172019;25395,128542;50791,101132;40444,53874;71483,33081;100641,51039;127917,25519;171184,0;197520,39697;234202,40642;270884,40642;291577,72777;273706,101132;299101,128542;325437,172019;284993,198483;284052,235345;284052,272206;234202,285438;197520,286383;171184,327025;102522,259919;141085,280712;153313,312848;183411,300561;189054,274096;230439,261809;261478,275041;277468,254248;259597,231564;272765,189977;299101,184306;311328,154061;279349,141774;258657,103022;273706,80339;273706,64271;244548,51039;221974,66161;183411,45368;171184,13232;141085,25519;136383,51984;94057,65216;63959,51039;50791,80339;65840,103022;45147,141774;25395,141774;13168,172019;45147,184306;65840,223058;50791,245741;63959,275041;94057,261809" o:connectangles="0,0,0,0,0,0,0,0,0,0,0,0,0,0,0,0,0,0,0,0,0,0,0,0,0,0,0,0,0,0,0,0,0,0,0,0,0,0,0,0,0,0,0,0,0,0,0,0,0,0,0,0,0,0,0,0,0,0,0,0,0"/>
                  <o:lock v:ext="edit" verticies="t"/>
                </v:shape>
                <v:shape id="Freeform 462" o:spid="_x0000_s1029" style="position:absolute;left:3603;top:603;width:1619;height:1524;visibility:visible;mso-wrap-style:square;v-text-anchor:top" coordsize="17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" path="m90,161v-10,,-20,-2,-29,-6c20,139,,92,17,52,25,32,40,17,59,9,79,,100,,120,8v20,8,35,23,43,43c171,70,172,92,164,111v-13,31,-42,50,-74,50xm90,17v-8,,-17,2,-25,5c49,29,37,41,30,57v-13,33,3,71,36,84c99,155,137,139,150,106,163,73,147,35,114,22,107,19,98,17,90,17xe" filled="f" stroked="f">
                  <v:path arrowok="t" o:connecttype="custom" o:connectlocs="84728,152400;57427,146720;16004,49222;55544,8519;112971,7573;153452,48276;154394,105071;84728,152400;84728,16092;61193,20825;28243,53955;62134,133468;141214,100338;107322,20825;84728,16092" o:connectangles="0,0,0,0,0,0,0,0,0,0,0,0,0,0,0"/>
                  <o:lock v:ext="edit" verticies="t"/>
                </v:shape>
                <v:shape id="Freeform 463" o:spid="_x0000_s1030" style="position:absolute;left:3095;width:2715;height:2730;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" path="m106,286v-3,,-6,-1,-9,-2c81,278,81,278,81,278,75,275,71,271,68,265v-2,-6,-2,-13,,-19c73,235,73,235,73,235,66,230,60,224,55,218v-11,4,-11,4,-11,4c38,225,31,225,25,223,19,220,15,216,12,210,6,194,6,194,6,194,,182,6,168,18,163v12,-5,12,-5,12,-5c29,150,28,141,29,133,18,129,18,129,18,129,6,124,,109,5,97,11,82,11,82,11,82,13,76,18,71,24,69v6,-3,12,-3,18,-1c54,73,54,73,54,73,59,66,65,60,71,55,66,44,66,44,66,44,61,32,67,17,79,12,94,6,94,6,94,6v13,-5,27,,32,13c131,30,131,30,131,30v8,-1,16,-1,25,c160,18,160,18,160,18v,,,,,c165,6,179,,192,5v15,6,15,6,15,6c219,16,225,30,220,43v-4,11,-4,11,-4,11c222,59,228,65,234,71v11,-4,11,-4,11,-4c251,64,257,64,263,66v6,3,11,7,13,13c283,95,283,95,283,95v5,12,-1,26,-13,31c259,131,259,131,259,131v1,8,1,17,,25c270,161,270,161,270,161v6,2,11,7,14,12c286,179,286,186,284,192v-6,15,-6,15,-6,15c275,213,271,218,265,220v-6,3,-13,3,-19,1c235,216,235,216,235,216v-5,7,-11,13,-18,18c222,245,222,245,222,245v5,12,,27,-13,32c194,283,194,283,194,283v-12,5,-26,,-32,-13c158,259,158,259,158,259v-9,1,-17,1,-25,c128,271,128,271,128,271v-2,6,-7,10,-13,13c112,285,109,286,106,286xm57,201v3,,5,1,6,3c69,213,77,220,86,227v3,2,4,5,2,8c82,252,82,252,82,252v-1,2,-1,5,,7c83,261,85,263,87,264v15,6,15,6,15,6c105,271,107,271,110,270v2,-1,4,-2,5,-5c121,249,121,249,121,249v2,-4,5,-5,8,-5c140,246,151,246,161,244v4,-1,7,1,8,5c176,265,176,265,176,265v2,4,8,7,12,5c204,263,204,263,204,263v4,-2,7,-7,5,-12c202,234,202,234,202,234v-2,-3,-1,-6,2,-8c213,219,220,212,226,203v2,-3,6,-4,9,-3c252,207,252,207,252,207v2,1,5,1,7,c261,206,263,204,264,202v6,-16,6,-16,6,-16c271,184,271,182,270,179v-1,-2,-3,-4,-5,-5c248,168,248,168,248,168v-3,-2,-5,-5,-4,-8c245,149,245,138,244,128v-1,-4,1,-7,4,-8c264,113,264,113,264,113v5,-2,7,-8,5,-13c263,85,263,85,263,85v-1,-2,-3,-4,-5,-5c255,79,253,79,251,80v-16,7,-16,7,-16,7c232,88,229,88,226,86v,,,-1,-1,-1c219,76,211,69,203,62v-3,-2,-4,-5,-3,-8c207,37,207,37,207,37v2,-5,-1,-10,-6,-12c186,19,186,19,186,19v-5,-2,-10,,-12,5c167,40,167,40,167,40v-1,4,-4,5,-8,5c149,43,138,43,127,45v-3,1,-6,-1,-8,-4c112,24,112,24,112,24v-2,-4,-7,-7,-12,-5c85,26,85,26,85,26v-5,2,-7,7,-5,12c87,55,87,55,87,55v1,3,,6,-3,8c76,70,68,77,62,86v-2,3,-5,4,-9,3c37,82,37,82,37,82v-3,-1,-5,-1,-7,c27,83,25,85,25,87v-7,16,-7,16,-7,16c16,107,19,113,24,115v16,7,16,7,16,7c43,123,45,126,45,129v-2,11,-2,22,,32c45,165,44,168,41,169v-17,7,-17,7,-17,7c19,178,17,184,19,189v7,15,7,15,7,15c27,206,28,208,31,209v2,1,5,1,7,c54,202,54,202,54,202v1,,2,-1,3,-1xe" filled="f" stroked="f">
                  <v:path arrowok="t" o:connecttype="custom" o:connectlocs="76349,263569;68808,222801;23564,211424;16966,154539;16966,122304;22622,65418;66923,52145;88602,5689;147042,28443;180975,4740;203597,51197;247898,62574;254496,119459;254496,152643;262036,196255;221505,204788;196998,262621;148927,245555;108396,269258;59382,193410;77291,238919;96143,255984;114052,236074;159295,236074;192286,249348;192286,214268;237529,196255;254496,176345;233759,159279;233759,113771;247898,80588;221505,82484;191343,58782;189458,23702;157410,37924;112167,38872;80119,24650;79176,59730;34875,77743;16966,97653;42416,122304;22622,166864;29220,198151;53727,190566" o:connectangles="0,0,0,0,0,0,0,0,0,0,0,0,0,0,0,0,0,0,0,0,0,0,0,0,0,0,0,0,0,0,0,0,0,0,0,0,0,0,0,0,0,0,0,0"/>
                  <o:lock v:ext="edit" verticies="t"/>
                </v:shape>
              </v:group>
            </w:pict>
          </mc:Fallback>
        </mc:AlternateContent>
      </w:r>
      <w:r w:rsidR="00AC7BEA" w:rsidRPr="000B6F78">
        <w:rPr>
          <w:rFonts w:cstheme="majorHAnsi"/>
          <w:noProof/>
          <w:sz w:val="22"/>
          <w:szCs w:val="22"/>
        </w:rPr>
        <mc:AlternateContent>
          <mc:Choice Requires="wpg">
            <w:drawing>
              <wp:anchor distT="0" distB="0" distL="114300" distR="114300" simplePos="0" relativeHeight="251662848" behindDoc="0" locked="0" layoutInCell="1" allowOverlap="1" wp14:anchorId="6DBD65D3" wp14:editId="083FF4E8">
                <wp:simplePos x="0" y="0"/>
                <wp:positionH relativeFrom="column">
                  <wp:posOffset>1730839</wp:posOffset>
                </wp:positionH>
                <wp:positionV relativeFrom="paragraph">
                  <wp:posOffset>573575</wp:posOffset>
                </wp:positionV>
                <wp:extent cx="336550" cy="435592"/>
                <wp:effectExtent l="0" t="0" r="6350" b="3175"/>
                <wp:wrapNone/>
                <wp:docPr id="22" name="Group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36550" cy="435592"/>
                          <a:chOff x="0" y="0"/>
                          <a:chExt cx="333375" cy="431799"/>
                        </a:xfrm>
                        <a:solidFill>
                          <a:srgbClr val="C00000"/>
                        </a:solidFill>
                      </wpg:grpSpPr>
                      <wps:wsp>
                        <wps:cNvPr id="23" name="Freeform 727"/>
                        <wps:cNvSpPr>
                          <a:spLocks noEditPoints="1"/>
                        </wps:cNvSpPr>
                        <wps:spPr bwMode="auto">
                          <a:xfrm>
                            <a:off x="0" y="0"/>
                            <a:ext cx="333375" cy="431799"/>
                          </a:xfrm>
                          <a:custGeom>
                            <a:avLst/>
                            <a:gdLst>
                              <a:gd name="T0" fmla="*/ 347 w 354"/>
                              <a:gd name="T1" fmla="*/ 457 h 457"/>
                              <a:gd name="T2" fmla="*/ 7 w 354"/>
                              <a:gd name="T3" fmla="*/ 457 h 457"/>
                              <a:gd name="T4" fmla="*/ 0 w 354"/>
                              <a:gd name="T5" fmla="*/ 450 h 457"/>
                              <a:gd name="T6" fmla="*/ 0 w 354"/>
                              <a:gd name="T7" fmla="*/ 8 h 457"/>
                              <a:gd name="T8" fmla="*/ 7 w 354"/>
                              <a:gd name="T9" fmla="*/ 0 h 457"/>
                              <a:gd name="T10" fmla="*/ 347 w 354"/>
                              <a:gd name="T11" fmla="*/ 0 h 457"/>
                              <a:gd name="T12" fmla="*/ 354 w 354"/>
                              <a:gd name="T13" fmla="*/ 8 h 457"/>
                              <a:gd name="T14" fmla="*/ 354 w 354"/>
                              <a:gd name="T15" fmla="*/ 450 h 457"/>
                              <a:gd name="T16" fmla="*/ 347 w 354"/>
                              <a:gd name="T17" fmla="*/ 457 h 457"/>
                              <a:gd name="T18" fmla="*/ 15 w 354"/>
                              <a:gd name="T19" fmla="*/ 442 h 457"/>
                              <a:gd name="T20" fmla="*/ 339 w 354"/>
                              <a:gd name="T21" fmla="*/ 442 h 457"/>
                              <a:gd name="T22" fmla="*/ 339 w 354"/>
                              <a:gd name="T23" fmla="*/ 15 h 457"/>
                              <a:gd name="T24" fmla="*/ 15 w 354"/>
                              <a:gd name="T25" fmla="*/ 15 h 457"/>
                              <a:gd name="T26" fmla="*/ 15 w 354"/>
                              <a:gd name="T27" fmla="*/ 442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4" h="457">
                                <a:moveTo>
                                  <a:pt x="347" y="457"/>
                                </a:moveTo>
                                <a:cubicBezTo>
                                  <a:pt x="7" y="457"/>
                                  <a:pt x="7" y="457"/>
                                  <a:pt x="7" y="457"/>
                                </a:cubicBezTo>
                                <a:cubicBezTo>
                                  <a:pt x="3" y="457"/>
                                  <a:pt x="0" y="454"/>
                                  <a:pt x="0" y="450"/>
                                </a:cubicBezTo>
                                <a:cubicBezTo>
                                  <a:pt x="0" y="8"/>
                                  <a:pt x="0" y="8"/>
                                  <a:pt x="0" y="8"/>
                                </a:cubicBezTo>
                                <a:cubicBezTo>
                                  <a:pt x="0" y="4"/>
                                  <a:pt x="3" y="0"/>
                                  <a:pt x="7" y="0"/>
                                </a:cubicBezTo>
                                <a:cubicBezTo>
                                  <a:pt x="347" y="0"/>
                                  <a:pt x="347" y="0"/>
                                  <a:pt x="347" y="0"/>
                                </a:cubicBezTo>
                                <a:cubicBezTo>
                                  <a:pt x="351" y="0"/>
                                  <a:pt x="354" y="4"/>
                                  <a:pt x="354" y="8"/>
                                </a:cubicBezTo>
                                <a:cubicBezTo>
                                  <a:pt x="354" y="450"/>
                                  <a:pt x="354" y="450"/>
                                  <a:pt x="354" y="450"/>
                                </a:cubicBezTo>
                                <a:cubicBezTo>
                                  <a:pt x="354" y="454"/>
                                  <a:pt x="351" y="457"/>
                                  <a:pt x="347" y="457"/>
                                </a:cubicBezTo>
                                <a:close/>
                                <a:moveTo>
                                  <a:pt x="15" y="442"/>
                                </a:moveTo>
                                <a:cubicBezTo>
                                  <a:pt x="339" y="442"/>
                                  <a:pt x="339" y="442"/>
                                  <a:pt x="339" y="442"/>
                                </a:cubicBezTo>
                                <a:cubicBezTo>
                                  <a:pt x="339" y="15"/>
                                  <a:pt x="339" y="15"/>
                                  <a:pt x="339" y="15"/>
                                </a:cubicBezTo>
                                <a:cubicBezTo>
                                  <a:pt x="15" y="15"/>
                                  <a:pt x="15" y="15"/>
                                  <a:pt x="15" y="15"/>
                                </a:cubicBezTo>
                                <a:lnTo>
                                  <a:pt x="15" y="44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728"/>
                        <wps:cNvSpPr>
                          <a:spLocks/>
                        </wps:cNvSpPr>
                        <wps:spPr bwMode="auto">
                          <a:xfrm>
                            <a:off x="93662" y="68262"/>
                            <a:ext cx="146050" cy="146050"/>
                          </a:xfrm>
                          <a:custGeom>
                            <a:avLst/>
                            <a:gdLst>
                              <a:gd name="T0" fmla="*/ 78 w 156"/>
                              <a:gd name="T1" fmla="*/ 156 h 156"/>
                              <a:gd name="T2" fmla="*/ 0 w 156"/>
                              <a:gd name="T3" fmla="*/ 78 h 156"/>
                              <a:gd name="T4" fmla="*/ 78 w 156"/>
                              <a:gd name="T5" fmla="*/ 0 h 156"/>
                              <a:gd name="T6" fmla="*/ 115 w 156"/>
                              <a:gd name="T7" fmla="*/ 9 h 156"/>
                              <a:gd name="T8" fmla="*/ 118 w 156"/>
                              <a:gd name="T9" fmla="*/ 19 h 156"/>
                              <a:gd name="T10" fmla="*/ 108 w 156"/>
                              <a:gd name="T11" fmla="*/ 22 h 156"/>
                              <a:gd name="T12" fmla="*/ 78 w 156"/>
                              <a:gd name="T13" fmla="*/ 15 h 156"/>
                              <a:gd name="T14" fmla="*/ 15 w 156"/>
                              <a:gd name="T15" fmla="*/ 78 h 156"/>
                              <a:gd name="T16" fmla="*/ 78 w 156"/>
                              <a:gd name="T17" fmla="*/ 141 h 156"/>
                              <a:gd name="T18" fmla="*/ 141 w 156"/>
                              <a:gd name="T19" fmla="*/ 78 h 156"/>
                              <a:gd name="T20" fmla="*/ 139 w 156"/>
                              <a:gd name="T21" fmla="*/ 62 h 156"/>
                              <a:gd name="T22" fmla="*/ 145 w 156"/>
                              <a:gd name="T23" fmla="*/ 53 h 156"/>
                              <a:gd name="T24" fmla="*/ 154 w 156"/>
                              <a:gd name="T25" fmla="*/ 59 h 156"/>
                              <a:gd name="T26" fmla="*/ 156 w 156"/>
                              <a:gd name="T27" fmla="*/ 78 h 156"/>
                              <a:gd name="T28" fmla="*/ 78 w 156"/>
                              <a:gd name="T29" fmla="*/ 156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56">
                                <a:moveTo>
                                  <a:pt x="78" y="156"/>
                                </a:moveTo>
                                <a:cubicBezTo>
                                  <a:pt x="35" y="156"/>
                                  <a:pt x="0" y="121"/>
                                  <a:pt x="0" y="78"/>
                                </a:cubicBezTo>
                                <a:cubicBezTo>
                                  <a:pt x="0" y="35"/>
                                  <a:pt x="35" y="0"/>
                                  <a:pt x="78" y="0"/>
                                </a:cubicBezTo>
                                <a:cubicBezTo>
                                  <a:pt x="91" y="0"/>
                                  <a:pt x="103" y="3"/>
                                  <a:pt x="115" y="9"/>
                                </a:cubicBezTo>
                                <a:cubicBezTo>
                                  <a:pt x="118" y="11"/>
                                  <a:pt x="120" y="15"/>
                                  <a:pt x="118" y="19"/>
                                </a:cubicBezTo>
                                <a:cubicBezTo>
                                  <a:pt x="116" y="23"/>
                                  <a:pt x="111" y="24"/>
                                  <a:pt x="108" y="22"/>
                                </a:cubicBezTo>
                                <a:cubicBezTo>
                                  <a:pt x="99" y="17"/>
                                  <a:pt x="88" y="15"/>
                                  <a:pt x="78" y="15"/>
                                </a:cubicBezTo>
                                <a:cubicBezTo>
                                  <a:pt x="43" y="15"/>
                                  <a:pt x="15" y="43"/>
                                  <a:pt x="15" y="78"/>
                                </a:cubicBezTo>
                                <a:cubicBezTo>
                                  <a:pt x="15" y="113"/>
                                  <a:pt x="43" y="141"/>
                                  <a:pt x="78" y="141"/>
                                </a:cubicBezTo>
                                <a:cubicBezTo>
                                  <a:pt x="113" y="141"/>
                                  <a:pt x="141" y="113"/>
                                  <a:pt x="141" y="78"/>
                                </a:cubicBezTo>
                                <a:cubicBezTo>
                                  <a:pt x="141" y="73"/>
                                  <a:pt x="140" y="67"/>
                                  <a:pt x="139" y="62"/>
                                </a:cubicBezTo>
                                <a:cubicBezTo>
                                  <a:pt x="138" y="58"/>
                                  <a:pt x="141" y="54"/>
                                  <a:pt x="145" y="53"/>
                                </a:cubicBezTo>
                                <a:cubicBezTo>
                                  <a:pt x="149" y="52"/>
                                  <a:pt x="153" y="55"/>
                                  <a:pt x="154" y="59"/>
                                </a:cubicBezTo>
                                <a:cubicBezTo>
                                  <a:pt x="155" y="65"/>
                                  <a:pt x="156" y="71"/>
                                  <a:pt x="156" y="78"/>
                                </a:cubicBezTo>
                                <a:cubicBezTo>
                                  <a:pt x="156" y="121"/>
                                  <a:pt x="121" y="156"/>
                                  <a:pt x="78" y="156"/>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729"/>
                        <wps:cNvSpPr>
                          <a:spLocks/>
                        </wps:cNvSpPr>
                        <wps:spPr bwMode="auto">
                          <a:xfrm>
                            <a:off x="123825" y="77787"/>
                            <a:ext cx="117475" cy="93662"/>
                          </a:xfrm>
                          <a:custGeom>
                            <a:avLst/>
                            <a:gdLst>
                              <a:gd name="T0" fmla="*/ 33 w 125"/>
                              <a:gd name="T1" fmla="*/ 100 h 100"/>
                              <a:gd name="T2" fmla="*/ 33 w 125"/>
                              <a:gd name="T3" fmla="*/ 100 h 100"/>
                              <a:gd name="T4" fmla="*/ 27 w 125"/>
                              <a:gd name="T5" fmla="*/ 98 h 100"/>
                              <a:gd name="T6" fmla="*/ 2 w 125"/>
                              <a:gd name="T7" fmla="*/ 73 h 100"/>
                              <a:gd name="T8" fmla="*/ 2 w 125"/>
                              <a:gd name="T9" fmla="*/ 63 h 100"/>
                              <a:gd name="T10" fmla="*/ 13 w 125"/>
                              <a:gd name="T11" fmla="*/ 63 h 100"/>
                              <a:gd name="T12" fmla="*/ 33 w 125"/>
                              <a:gd name="T13" fmla="*/ 82 h 100"/>
                              <a:gd name="T14" fmla="*/ 112 w 125"/>
                              <a:gd name="T15" fmla="*/ 3 h 100"/>
                              <a:gd name="T16" fmla="*/ 122 w 125"/>
                              <a:gd name="T17" fmla="*/ 3 h 100"/>
                              <a:gd name="T18" fmla="*/ 122 w 125"/>
                              <a:gd name="T19" fmla="*/ 14 h 100"/>
                              <a:gd name="T20" fmla="*/ 38 w 125"/>
                              <a:gd name="T21" fmla="*/ 98 h 100"/>
                              <a:gd name="T22" fmla="*/ 33 w 125"/>
                              <a:gd name="T23"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5" h="100">
                                <a:moveTo>
                                  <a:pt x="33" y="100"/>
                                </a:moveTo>
                                <a:cubicBezTo>
                                  <a:pt x="33" y="100"/>
                                  <a:pt x="33" y="100"/>
                                  <a:pt x="33" y="100"/>
                                </a:cubicBezTo>
                                <a:cubicBezTo>
                                  <a:pt x="31" y="100"/>
                                  <a:pt x="29" y="99"/>
                                  <a:pt x="27" y="98"/>
                                </a:cubicBezTo>
                                <a:cubicBezTo>
                                  <a:pt x="2" y="73"/>
                                  <a:pt x="2" y="73"/>
                                  <a:pt x="2" y="73"/>
                                </a:cubicBezTo>
                                <a:cubicBezTo>
                                  <a:pt x="0" y="70"/>
                                  <a:pt x="0" y="65"/>
                                  <a:pt x="2" y="63"/>
                                </a:cubicBezTo>
                                <a:cubicBezTo>
                                  <a:pt x="5" y="60"/>
                                  <a:pt x="10" y="60"/>
                                  <a:pt x="13" y="63"/>
                                </a:cubicBezTo>
                                <a:cubicBezTo>
                                  <a:pt x="33" y="82"/>
                                  <a:pt x="33" y="82"/>
                                  <a:pt x="33" y="82"/>
                                </a:cubicBezTo>
                                <a:cubicBezTo>
                                  <a:pt x="112" y="3"/>
                                  <a:pt x="112" y="3"/>
                                  <a:pt x="112" y="3"/>
                                </a:cubicBezTo>
                                <a:cubicBezTo>
                                  <a:pt x="115" y="0"/>
                                  <a:pt x="119" y="0"/>
                                  <a:pt x="122" y="3"/>
                                </a:cubicBezTo>
                                <a:cubicBezTo>
                                  <a:pt x="125" y="6"/>
                                  <a:pt x="125" y="11"/>
                                  <a:pt x="122" y="14"/>
                                </a:cubicBezTo>
                                <a:cubicBezTo>
                                  <a:pt x="38" y="98"/>
                                  <a:pt x="38" y="98"/>
                                  <a:pt x="38" y="98"/>
                                </a:cubicBezTo>
                                <a:cubicBezTo>
                                  <a:pt x="36" y="99"/>
                                  <a:pt x="35" y="100"/>
                                  <a:pt x="33" y="10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730">
                          <a:extLst>
                            <a:ext uri="{C183D7F6-B498-43B3-948B-1728B52AA6E4}">
                              <adec:decorative xmlns:adec="http://schemas.microsoft.com/office/drawing/2017/decorative" val="1"/>
                            </a:ext>
                          </a:extLst>
                        </wps:cNvPr>
                        <wps:cNvSpPr>
                          <a:spLocks/>
                        </wps:cNvSpPr>
                        <wps:spPr bwMode="auto">
                          <a:xfrm>
                            <a:off x="103187" y="277812"/>
                            <a:ext cx="128588" cy="14287"/>
                          </a:xfrm>
                          <a:custGeom>
                            <a:avLst/>
                            <a:gdLst>
                              <a:gd name="T0" fmla="*/ 128 w 136"/>
                              <a:gd name="T1" fmla="*/ 15 h 15"/>
                              <a:gd name="T2" fmla="*/ 8 w 136"/>
                              <a:gd name="T3" fmla="*/ 15 h 15"/>
                              <a:gd name="T4" fmla="*/ 0 w 136"/>
                              <a:gd name="T5" fmla="*/ 7 h 15"/>
                              <a:gd name="T6" fmla="*/ 8 w 136"/>
                              <a:gd name="T7" fmla="*/ 0 h 15"/>
                              <a:gd name="T8" fmla="*/ 128 w 136"/>
                              <a:gd name="T9" fmla="*/ 0 h 15"/>
                              <a:gd name="T10" fmla="*/ 136 w 136"/>
                              <a:gd name="T11" fmla="*/ 7 h 15"/>
                              <a:gd name="T12" fmla="*/ 128 w 136"/>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36" h="15">
                                <a:moveTo>
                                  <a:pt x="128" y="15"/>
                                </a:moveTo>
                                <a:cubicBezTo>
                                  <a:pt x="8" y="15"/>
                                  <a:pt x="8" y="15"/>
                                  <a:pt x="8" y="15"/>
                                </a:cubicBezTo>
                                <a:cubicBezTo>
                                  <a:pt x="3" y="15"/>
                                  <a:pt x="0" y="11"/>
                                  <a:pt x="0" y="7"/>
                                </a:cubicBezTo>
                                <a:cubicBezTo>
                                  <a:pt x="0" y="3"/>
                                  <a:pt x="3" y="0"/>
                                  <a:pt x="8" y="0"/>
                                </a:cubicBezTo>
                                <a:cubicBezTo>
                                  <a:pt x="128" y="0"/>
                                  <a:pt x="128" y="0"/>
                                  <a:pt x="128" y="0"/>
                                </a:cubicBezTo>
                                <a:cubicBezTo>
                                  <a:pt x="132" y="0"/>
                                  <a:pt x="136" y="3"/>
                                  <a:pt x="136" y="7"/>
                                </a:cubicBezTo>
                                <a:cubicBezTo>
                                  <a:pt x="136" y="11"/>
                                  <a:pt x="132" y="15"/>
                                  <a:pt x="128" y="1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731"/>
                        <wps:cNvSpPr>
                          <a:spLocks/>
                        </wps:cNvSpPr>
                        <wps:spPr bwMode="auto">
                          <a:xfrm>
                            <a:off x="58737" y="322262"/>
                            <a:ext cx="217488" cy="14287"/>
                          </a:xfrm>
                          <a:custGeom>
                            <a:avLst/>
                            <a:gdLst>
                              <a:gd name="T0" fmla="*/ 225 w 232"/>
                              <a:gd name="T1" fmla="*/ 15 h 15"/>
                              <a:gd name="T2" fmla="*/ 7 w 232"/>
                              <a:gd name="T3" fmla="*/ 15 h 15"/>
                              <a:gd name="T4" fmla="*/ 0 w 232"/>
                              <a:gd name="T5" fmla="*/ 7 h 15"/>
                              <a:gd name="T6" fmla="*/ 7 w 232"/>
                              <a:gd name="T7" fmla="*/ 0 h 15"/>
                              <a:gd name="T8" fmla="*/ 225 w 232"/>
                              <a:gd name="T9" fmla="*/ 0 h 15"/>
                              <a:gd name="T10" fmla="*/ 232 w 232"/>
                              <a:gd name="T11" fmla="*/ 7 h 15"/>
                              <a:gd name="T12" fmla="*/ 225 w 232"/>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232" h="15">
                                <a:moveTo>
                                  <a:pt x="225" y="15"/>
                                </a:moveTo>
                                <a:cubicBezTo>
                                  <a:pt x="7" y="15"/>
                                  <a:pt x="7" y="15"/>
                                  <a:pt x="7" y="15"/>
                                </a:cubicBezTo>
                                <a:cubicBezTo>
                                  <a:pt x="3" y="15"/>
                                  <a:pt x="0" y="11"/>
                                  <a:pt x="0" y="7"/>
                                </a:cubicBezTo>
                                <a:cubicBezTo>
                                  <a:pt x="0" y="3"/>
                                  <a:pt x="3" y="0"/>
                                  <a:pt x="7" y="0"/>
                                </a:cubicBezTo>
                                <a:cubicBezTo>
                                  <a:pt x="225" y="0"/>
                                  <a:pt x="225" y="0"/>
                                  <a:pt x="225" y="0"/>
                                </a:cubicBezTo>
                                <a:cubicBezTo>
                                  <a:pt x="229" y="0"/>
                                  <a:pt x="232" y="3"/>
                                  <a:pt x="232" y="7"/>
                                </a:cubicBezTo>
                                <a:cubicBezTo>
                                  <a:pt x="232" y="11"/>
                                  <a:pt x="229" y="15"/>
                                  <a:pt x="225" y="15"/>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732"/>
                        <wps:cNvSpPr>
                          <a:spLocks/>
                        </wps:cNvSpPr>
                        <wps:spPr bwMode="auto">
                          <a:xfrm>
                            <a:off x="58737" y="366712"/>
                            <a:ext cx="217488" cy="12700"/>
                          </a:xfrm>
                          <a:custGeom>
                            <a:avLst/>
                            <a:gdLst>
                              <a:gd name="T0" fmla="*/ 225 w 232"/>
                              <a:gd name="T1" fmla="*/ 14 h 14"/>
                              <a:gd name="T2" fmla="*/ 7 w 232"/>
                              <a:gd name="T3" fmla="*/ 14 h 14"/>
                              <a:gd name="T4" fmla="*/ 0 w 232"/>
                              <a:gd name="T5" fmla="*/ 7 h 14"/>
                              <a:gd name="T6" fmla="*/ 7 w 232"/>
                              <a:gd name="T7" fmla="*/ 0 h 14"/>
                              <a:gd name="T8" fmla="*/ 225 w 232"/>
                              <a:gd name="T9" fmla="*/ 0 h 14"/>
                              <a:gd name="T10" fmla="*/ 232 w 232"/>
                              <a:gd name="T11" fmla="*/ 7 h 14"/>
                              <a:gd name="T12" fmla="*/ 225 w 232"/>
                              <a:gd name="T13" fmla="*/ 14 h 14"/>
                            </a:gdLst>
                            <a:ahLst/>
                            <a:cxnLst>
                              <a:cxn ang="0">
                                <a:pos x="T0" y="T1"/>
                              </a:cxn>
                              <a:cxn ang="0">
                                <a:pos x="T2" y="T3"/>
                              </a:cxn>
                              <a:cxn ang="0">
                                <a:pos x="T4" y="T5"/>
                              </a:cxn>
                              <a:cxn ang="0">
                                <a:pos x="T6" y="T7"/>
                              </a:cxn>
                              <a:cxn ang="0">
                                <a:pos x="T8" y="T9"/>
                              </a:cxn>
                              <a:cxn ang="0">
                                <a:pos x="T10" y="T11"/>
                              </a:cxn>
                              <a:cxn ang="0">
                                <a:pos x="T12" y="T13"/>
                              </a:cxn>
                            </a:cxnLst>
                            <a:rect l="0" t="0" r="r" b="b"/>
                            <a:pathLst>
                              <a:path w="232" h="14">
                                <a:moveTo>
                                  <a:pt x="225" y="14"/>
                                </a:moveTo>
                                <a:cubicBezTo>
                                  <a:pt x="7" y="14"/>
                                  <a:pt x="7" y="14"/>
                                  <a:pt x="7" y="14"/>
                                </a:cubicBezTo>
                                <a:cubicBezTo>
                                  <a:pt x="3" y="14"/>
                                  <a:pt x="0" y="11"/>
                                  <a:pt x="0" y="7"/>
                                </a:cubicBezTo>
                                <a:cubicBezTo>
                                  <a:pt x="0" y="3"/>
                                  <a:pt x="3" y="0"/>
                                  <a:pt x="7" y="0"/>
                                </a:cubicBezTo>
                                <a:cubicBezTo>
                                  <a:pt x="225" y="0"/>
                                  <a:pt x="225" y="0"/>
                                  <a:pt x="225" y="0"/>
                                </a:cubicBezTo>
                                <a:cubicBezTo>
                                  <a:pt x="229" y="0"/>
                                  <a:pt x="232" y="3"/>
                                  <a:pt x="232" y="7"/>
                                </a:cubicBezTo>
                                <a:cubicBezTo>
                                  <a:pt x="232" y="11"/>
                                  <a:pt x="229" y="14"/>
                                  <a:pt x="225" y="1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46C08C" id="Group 21" o:spid="_x0000_s1026" alt="&quot;&quot;" style="position:absolute;margin-left:136.3pt;margin-top:45.15pt;width:26.5pt;height:34.3pt;z-index:251662848;mso-width-relative:margin;mso-height-relative:margin" coordsize="333375,43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">
                <v:shape id="Freeform 727" o:spid="_x0000_s1027" style="position:absolute;width:333375;height:431799;visibility:visible;mso-wrap-style:square;v-text-anchor:top" coordsize="35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" path="m347,457c7,457,7,457,7,457,3,457,,454,,450,,8,,8,,8,,4,3,,7,,347,,347,,347,v4,,7,4,7,8c354,450,354,450,354,450v,4,-3,7,-7,7xm15,442v324,,324,,324,c339,15,339,15,339,15,15,15,15,15,15,15r,427xe" filled="f" stroked="f">
                  <v:path arrowok="t" o:connecttype="custom" o:connectlocs="326783,431799;6592,431799;0,425185;0,7559;6592,0;326783,0;333375,7559;333375,425185;326783,431799;14126,417626;319249,417626;319249,14173;14126,14173;14126,417626" o:connectangles="0,0,0,0,0,0,0,0,0,0,0,0,0,0"/>
                  <o:lock v:ext="edit" verticies="t"/>
                </v:shape>
                <v:shape id="Freeform 728" o:spid="_x0000_s1028" style="position:absolute;left:93662;top:68262;width:146050;height:146050;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" path="m78,156c35,156,,121,,78,,35,35,,78,v13,,25,3,37,9c118,11,120,15,118,19v-2,4,-7,5,-10,3c99,17,88,15,78,15,43,15,15,43,15,78v,35,28,63,63,63c113,141,141,113,141,78v,-5,-1,-11,-2,-16c138,58,141,54,145,53v4,-1,8,2,9,6c155,65,156,71,156,78v,43,-35,78,-78,78xe" filled="f" stroked="f">
                  <v:path arrowok="t" o:connecttype="custom" o:connectlocs="73025,146050;0,73025;73025,0;107665,8426;110474,17788;101112,20597;73025,14043;14043,73025;73025,132007;132007,73025;130134,58046;135752,49620;144178,55237;146050,73025;73025,146050" o:connectangles="0,0,0,0,0,0,0,0,0,0,0,0,0,0,0"/>
                </v:shape>
                <v:shape id="Freeform 729" o:spid="_x0000_s1029" style="position:absolute;left:123825;top:77787;width:117475;height:93662;visibility:visible;mso-wrap-style:square;v-text-anchor:top" coordsize="12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" path="m33,100v,,,,,c31,100,29,99,27,98,2,73,2,73,2,73,,70,,65,2,63v3,-3,8,-3,11,c33,82,33,82,33,82,112,3,112,3,112,3v3,-3,7,-3,10,c125,6,125,11,122,14,38,98,38,98,38,98v-2,1,-3,2,-5,2xe" filled="f" stroked="f">
                  <v:path arrowok="t" o:connecttype="custom" o:connectlocs="31013,93662;31013,93662;25375,91789;1880,68373;1880,59007;12217,59007;31013,76803;105258,2810;114656,2810;114656,13113;35712,91789;31013,93662" o:connectangles="0,0,0,0,0,0,0,0,0,0,0,0"/>
                </v:shape>
                <v:shape id="Freeform 730" o:spid="_x0000_s1030" alt="&quot;&quot;" style="position:absolute;left:103187;top:277812;width:128588;height:14287;visibility:visible;mso-wrap-style:square;v-text-anchor:top" coordsize="1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" path="m128,15c8,15,8,15,8,15,3,15,,11,,7,,3,3,,8,,128,,128,,128,v4,,8,3,8,7c136,11,132,15,128,15xe" filled="f" stroked="f">
                  <v:path arrowok="t" o:connecttype="custom" o:connectlocs="121024,14287;7564,14287;0,6667;7564,0;121024,0;128588,6667;121024,14287" o:connectangles="0,0,0,0,0,0,0"/>
                </v:shape>
                <v:shape id="Freeform 731" o:spid="_x0000_s1031" style="position:absolute;left:58737;top:322262;width:217488;height:14287;visibility:visible;mso-wrap-style:square;v-text-anchor:top" coordsize="2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" path="m225,15c7,15,7,15,7,15,3,15,,11,,7,,3,3,,7,,225,,225,,225,v4,,7,3,7,7c232,11,229,15,225,15xe" filled="f" stroked="f">
                  <v:path arrowok="t" o:connecttype="custom" o:connectlocs="210926,14287;6562,14287;0,6667;6562,0;210926,0;217488,6667;210926,14287" o:connectangles="0,0,0,0,0,0,0"/>
                </v:shape>
                <v:shape id="Freeform 732" o:spid="_x0000_s1032" style="position:absolute;left:58737;top:366712;width:217488;height:12700;visibility:visible;mso-wrap-style:square;v-text-anchor:top" coordsize="2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" path="m225,14c7,14,7,14,7,14,3,14,,11,,7,,3,3,,7,,225,,225,,225,v4,,7,3,7,7c232,11,229,14,225,14xe" filled="f" stroked="f">
                  <v:path arrowok="t" o:connecttype="custom" o:connectlocs="210926,12700;6562,12700;0,6350;6562,0;210926,0;217488,6350;210926,12700" o:connectangles="0,0,0,0,0,0,0"/>
                </v:shape>
              </v:group>
            </w:pict>
          </mc:Fallback>
        </mc:AlternateContent>
      </w:r>
      <w:r w:rsidR="008B1E57" w:rsidRPr="000B6F78">
        <w:rPr>
          <w:rFonts w:cstheme="majorHAnsi"/>
          <w:noProof/>
          <w:sz w:val="22"/>
          <w:szCs w:val="22"/>
        </w:rPr>
        <mc:AlternateContent>
          <mc:Choice Requires="wps">
            <w:drawing>
              <wp:inline distT="0" distB="0" distL="0" distR="0" wp14:anchorId="6FF74EEE" wp14:editId="3F31240C">
                <wp:extent cx="4271749" cy="1692322"/>
                <wp:effectExtent l="0" t="0" r="0" b="3175"/>
                <wp:docPr id="43" name="TextBox 7"/>
                <wp:cNvGraphicFramePr/>
                <a:graphic xmlns:a="http://schemas.openxmlformats.org/drawingml/2006/main">
                  <a:graphicData uri="http://schemas.microsoft.com/office/word/2010/wordprocessingShape">
                    <wps:wsp>
                      <wps:cNvSpPr txBox="1"/>
                      <wps:spPr>
                        <a:xfrm>
                          <a:off x="0" y="0"/>
                          <a:ext cx="4271749" cy="1692322"/>
                        </a:xfrm>
                        <a:prstGeom prst="rect">
                          <a:avLst/>
                        </a:prstGeom>
                        <a:solidFill>
                          <a:schemeClr val="bg1">
                            <a:lumMod val="95000"/>
                          </a:schemeClr>
                        </a:solidFill>
                      </wps:spPr>
                      <wps:txbx>
                        <w:txbxContent>
                          <w:p w14:paraId="59B260D9" w14:textId="77777777" w:rsidR="008B1E57" w:rsidRPr="000B6F78" w:rsidRDefault="008B1E57" w:rsidP="008B1E57">
                            <w:pPr>
                              <w:spacing w:after="120" w:line="264" w:lineRule="auto"/>
                              <w:jc w:val="center"/>
                              <w:rPr>
                                <w:rFonts w:ascii="VIC SemiBold" w:hAnsi="VIC SemiBold" w:cstheme="minorBidi"/>
                                <w:b/>
                                <w:bCs/>
                                <w:color w:val="C00000"/>
                                <w:kern w:val="24"/>
                                <w:sz w:val="28"/>
                                <w:szCs w:val="28"/>
                              </w:rPr>
                            </w:pPr>
                            <w:r w:rsidRPr="000B6F78">
                              <w:rPr>
                                <w:rFonts w:ascii="VIC SemiBold" w:hAnsi="VIC SemiBold" w:cstheme="minorBidi"/>
                                <w:b/>
                                <w:bCs/>
                                <w:color w:val="C00000"/>
                                <w:kern w:val="24"/>
                                <w:sz w:val="28"/>
                                <w:szCs w:val="28"/>
                              </w:rPr>
                              <w:t>Local Jobs First Policy</w:t>
                            </w:r>
                          </w:p>
                        </w:txbxContent>
                      </wps:txbx>
                      <wps:bodyPr wrap="square" lIns="72000" tIns="72000" rIns="72000" bIns="72000" rtlCol="0">
                        <a:noAutofit/>
                      </wps:bodyPr>
                    </wps:wsp>
                  </a:graphicData>
                </a:graphic>
              </wp:inline>
            </w:drawing>
          </mc:Choice>
          <mc:Fallback>
            <w:pict>
              <v:shape w14:anchorId="6FF74EEE" id="TextBox 7" o:spid="_x0000_s1028" type="#_x0000_t202" style="width:336.35pt;height:1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" fillcolor="#f2f2f2 [3052]" stroked="f">
                <v:textbox inset="2mm,2mm,2mm,2mm">
                  <w:txbxContent>
                    <w:p w14:paraId="59B260D9" w14:textId="77777777" w:rsidR="008B1E57" w:rsidRPr="000B6F78" w:rsidRDefault="008B1E57" w:rsidP="008B1E57">
                      <w:pPr>
                        <w:spacing w:after="120" w:line="264" w:lineRule="auto"/>
                        <w:jc w:val="center"/>
                        <w:rPr>
                          <w:rFonts w:ascii="VIC SemiBold" w:hAnsi="VIC SemiBold" w:cstheme="minorBidi"/>
                          <w:b/>
                          <w:bCs/>
                          <w:color w:val="C00000"/>
                          <w:kern w:val="24"/>
                          <w:sz w:val="28"/>
                          <w:szCs w:val="28"/>
                        </w:rPr>
                      </w:pPr>
                      <w:r w:rsidRPr="000B6F78">
                        <w:rPr>
                          <w:rFonts w:ascii="VIC SemiBold" w:hAnsi="VIC SemiBold" w:cstheme="minorBidi"/>
                          <w:b/>
                          <w:bCs/>
                          <w:color w:val="C00000"/>
                          <w:kern w:val="24"/>
                          <w:sz w:val="28"/>
                          <w:szCs w:val="28"/>
                        </w:rPr>
                        <w:t>Local Jobs First Policy</w:t>
                      </w:r>
                    </w:p>
                  </w:txbxContent>
                </v:textbox>
                <w10:anchorlock/>
              </v:shape>
            </w:pict>
          </mc:Fallback>
        </mc:AlternateContent>
      </w:r>
    </w:p>
    <w:p w14:paraId="6C858446" w14:textId="1C775241" w:rsidR="00CA6763" w:rsidRPr="001E14A4" w:rsidRDefault="00CA6763" w:rsidP="00422F86">
      <w:pPr>
        <w:pStyle w:val="Heading2"/>
      </w:pPr>
      <w:bookmarkStart w:id="3" w:name="_Toc98509666"/>
      <w:bookmarkStart w:id="4" w:name="_Toc98512015"/>
      <w:bookmarkStart w:id="5" w:name="_Toc98512289"/>
      <w:bookmarkStart w:id="6" w:name="_Toc98495699"/>
      <w:bookmarkStart w:id="7" w:name="_Toc98504569"/>
      <w:bookmarkStart w:id="8" w:name="_Toc98506004"/>
      <w:bookmarkStart w:id="9" w:name="_Toc98509667"/>
      <w:bookmarkStart w:id="10" w:name="_Toc98512016"/>
      <w:bookmarkStart w:id="11" w:name="_Toc98512290"/>
      <w:bookmarkStart w:id="12" w:name="_Toc111710942"/>
      <w:bookmarkStart w:id="13" w:name="_Toc113028268"/>
      <w:bookmarkStart w:id="14" w:name="_Toc114138460"/>
      <w:bookmarkStart w:id="15" w:name="_Toc111710943"/>
      <w:bookmarkStart w:id="16" w:name="_Toc113028269"/>
      <w:bookmarkStart w:id="17" w:name="_Toc114138461"/>
      <w:bookmarkStart w:id="18" w:name="_Toc111710944"/>
      <w:bookmarkStart w:id="19" w:name="_Toc113028270"/>
      <w:bookmarkStart w:id="20" w:name="_Toc114138462"/>
      <w:bookmarkStart w:id="21" w:name="_Toc111710945"/>
      <w:bookmarkStart w:id="22" w:name="_Toc113028271"/>
      <w:bookmarkStart w:id="23" w:name="_Toc114138463"/>
      <w:bookmarkStart w:id="24" w:name="_Toc111710946"/>
      <w:bookmarkStart w:id="25" w:name="_Toc113028272"/>
      <w:bookmarkStart w:id="26" w:name="_Toc114138464"/>
      <w:bookmarkStart w:id="27" w:name="_Toc111710947"/>
      <w:bookmarkStart w:id="28" w:name="_Toc113028273"/>
      <w:bookmarkStart w:id="29" w:name="_Toc114138465"/>
      <w:bookmarkStart w:id="30" w:name="_Toc111710948"/>
      <w:bookmarkStart w:id="31" w:name="_Toc113028274"/>
      <w:bookmarkStart w:id="32" w:name="_Toc114138466"/>
      <w:bookmarkStart w:id="33" w:name="_Toc111710949"/>
      <w:bookmarkStart w:id="34" w:name="_Toc113028275"/>
      <w:bookmarkStart w:id="35" w:name="_Toc114138467"/>
      <w:bookmarkStart w:id="36" w:name="_Toc111710950"/>
      <w:bookmarkStart w:id="37" w:name="_Toc113028276"/>
      <w:bookmarkStart w:id="38" w:name="_Toc114138468"/>
      <w:bookmarkStart w:id="39" w:name="_Toc111710951"/>
      <w:bookmarkStart w:id="40" w:name="_Toc113028277"/>
      <w:bookmarkStart w:id="41" w:name="_Toc114138469"/>
      <w:bookmarkStart w:id="42" w:name="_Toc11413847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E14A4">
        <w:lastRenderedPageBreak/>
        <w:t>Victorian Industry Participation Policy</w:t>
      </w:r>
      <w:r w:rsidR="008C1CD5" w:rsidRPr="001E14A4">
        <w:t xml:space="preserve"> (VIPP)</w:t>
      </w:r>
      <w:bookmarkEnd w:id="42"/>
    </w:p>
    <w:p w14:paraId="59305D66" w14:textId="09601317" w:rsidR="00CA6763" w:rsidRPr="001E14A4" w:rsidRDefault="00CA6763" w:rsidP="00422F86">
      <w:r w:rsidRPr="001E14A4">
        <w:t>VIPP is an industry development policy designed to</w:t>
      </w:r>
      <w:r w:rsidR="003E6AE2" w:rsidRPr="001E14A4">
        <w:t xml:space="preserve"> </w:t>
      </w:r>
      <w:r w:rsidRPr="001E14A4">
        <w:t>ensure small and medium-sized enterprises are given full and fair opportunity to compete for Victorian government contracts.</w:t>
      </w:r>
    </w:p>
    <w:p w14:paraId="63EFB307" w14:textId="35AB6C21" w:rsidR="00F7063C" w:rsidRPr="001E14A4" w:rsidRDefault="00A21225" w:rsidP="00422F86">
      <w:r w:rsidRPr="001E14A4">
        <w:t>VIPP</w:t>
      </w:r>
      <w:r w:rsidR="009D27C8" w:rsidRPr="001E14A4">
        <w:t xml:space="preserve"> supports</w:t>
      </w:r>
      <w:r w:rsidR="00BC6FCB" w:rsidRPr="001E14A4">
        <w:t xml:space="preserve"> local industry participation by</w:t>
      </w:r>
      <w:r w:rsidR="003309E1" w:rsidRPr="001E14A4">
        <w:t xml:space="preserve"> embedding consideration of local industry capability</w:t>
      </w:r>
      <w:r w:rsidR="008024F3" w:rsidRPr="001E14A4">
        <w:t xml:space="preserve"> and jobs</w:t>
      </w:r>
      <w:r w:rsidR="003309E1" w:rsidRPr="001E14A4">
        <w:t xml:space="preserve"> into the tendering process</w:t>
      </w:r>
      <w:r w:rsidR="002C24A5" w:rsidRPr="001E14A4">
        <w:t xml:space="preserve"> for </w:t>
      </w:r>
      <w:r w:rsidR="00D0736A" w:rsidRPr="001E14A4">
        <w:t xml:space="preserve">all </w:t>
      </w:r>
      <w:r w:rsidR="002C24A5" w:rsidRPr="001E14A4">
        <w:t xml:space="preserve">projects that meet the </w:t>
      </w:r>
      <w:r w:rsidR="00A94BB2">
        <w:t>policy</w:t>
      </w:r>
      <w:r w:rsidR="002C24A5" w:rsidRPr="001E14A4">
        <w:t xml:space="preserve"> thresholds</w:t>
      </w:r>
      <w:r w:rsidR="003309E1" w:rsidRPr="001E14A4">
        <w:t xml:space="preserve"> and</w:t>
      </w:r>
      <w:r w:rsidR="001166C1" w:rsidRPr="001E14A4">
        <w:t xml:space="preserve"> setting</w:t>
      </w:r>
      <w:r w:rsidR="00D0736A" w:rsidRPr="001E14A4">
        <w:t xml:space="preserve"> </w:t>
      </w:r>
      <w:r w:rsidR="001166C1" w:rsidRPr="001E14A4">
        <w:t>l</w:t>
      </w:r>
      <w:r w:rsidR="005059F7" w:rsidRPr="001E14A4">
        <w:t>ocal content</w:t>
      </w:r>
      <w:r w:rsidR="008024F3" w:rsidRPr="001E14A4">
        <w:t xml:space="preserve"> and other</w:t>
      </w:r>
      <w:r w:rsidR="005059F7" w:rsidRPr="001E14A4">
        <w:t xml:space="preserve"> requirements </w:t>
      </w:r>
      <w:r w:rsidR="001166C1" w:rsidRPr="001E14A4">
        <w:t>on projects of stra</w:t>
      </w:r>
      <w:r w:rsidR="0071729D" w:rsidRPr="001E14A4">
        <w:t>tegic significance</w:t>
      </w:r>
      <w:r w:rsidR="005059F7" w:rsidRPr="001E14A4">
        <w:t>.</w:t>
      </w:r>
      <w:r w:rsidR="00696E59" w:rsidRPr="001E14A4">
        <w:t xml:space="preserve"> </w:t>
      </w:r>
    </w:p>
    <w:p w14:paraId="73280EC9" w14:textId="5BEDD81E" w:rsidR="00CA6763" w:rsidRPr="001E14A4" w:rsidRDefault="00CA6763" w:rsidP="00422F86">
      <w:r w:rsidRPr="001E14A4">
        <w:t>VIPP requirements apply irrespective of whether products and services are</w:t>
      </w:r>
      <w:r w:rsidR="008763F7" w:rsidRPr="001E14A4">
        <w:t xml:space="preserve"> considered</w:t>
      </w:r>
      <w:r w:rsidRPr="001E14A4">
        <w:t xml:space="preserve"> ‘contestable’.</w:t>
      </w:r>
    </w:p>
    <w:p w14:paraId="05E8F5FF" w14:textId="0CDF4016" w:rsidR="00AF3EAC" w:rsidRPr="001E14A4" w:rsidRDefault="00CA6763">
      <w:pPr>
        <w:pStyle w:val="Heading2"/>
      </w:pPr>
      <w:r w:rsidRPr="001E14A4">
        <w:rPr>
          <w:bCs w:val="0"/>
        </w:rPr>
        <w:t xml:space="preserve"> </w:t>
      </w:r>
      <w:bookmarkStart w:id="43" w:name="_Toc98509670"/>
      <w:bookmarkStart w:id="44" w:name="_Toc98512019"/>
      <w:bookmarkStart w:id="45" w:name="_Toc98512293"/>
      <w:bookmarkStart w:id="46" w:name="_Toc103184337"/>
      <w:bookmarkStart w:id="47" w:name="_Toc109991630"/>
      <w:bookmarkStart w:id="48" w:name="_Toc111710953"/>
      <w:bookmarkStart w:id="49" w:name="_Toc113028279"/>
      <w:bookmarkStart w:id="50" w:name="_Toc114138471"/>
      <w:bookmarkStart w:id="51" w:name="_Toc114138472"/>
      <w:bookmarkEnd w:id="43"/>
      <w:bookmarkEnd w:id="44"/>
      <w:bookmarkEnd w:id="45"/>
      <w:bookmarkEnd w:id="46"/>
      <w:bookmarkEnd w:id="47"/>
      <w:bookmarkEnd w:id="48"/>
      <w:bookmarkEnd w:id="49"/>
      <w:bookmarkEnd w:id="50"/>
      <w:r w:rsidR="00AF3EAC" w:rsidRPr="001E14A4">
        <w:t>Major Projects Skills Guarantee (MPSG)</w:t>
      </w:r>
      <w:bookmarkEnd w:id="51"/>
    </w:p>
    <w:p w14:paraId="77A879A6" w14:textId="1845E1CE" w:rsidR="00AF3EAC" w:rsidRPr="001E14A4" w:rsidRDefault="00AF3EAC" w:rsidP="00422F86">
      <w:r w:rsidRPr="001E14A4">
        <w:t xml:space="preserve">MPSG is an industry policy designed to ensure job opportunities </w:t>
      </w:r>
      <w:r w:rsidR="001775CF">
        <w:t xml:space="preserve">are provided </w:t>
      </w:r>
      <w:r w:rsidRPr="001E14A4">
        <w:t>for apprentices, trainees and cadets</w:t>
      </w:r>
      <w:r w:rsidR="006F62AA">
        <w:t xml:space="preserve"> (ATCs)</w:t>
      </w:r>
      <w:r w:rsidRPr="001E14A4">
        <w:t xml:space="preserve"> on high-value Victorian Government construction projects. </w:t>
      </w:r>
    </w:p>
    <w:p w14:paraId="502A0902" w14:textId="4BF45348" w:rsidR="00AF3EAC" w:rsidRPr="001E14A4" w:rsidRDefault="00AF3EAC" w:rsidP="00422F86">
      <w:r w:rsidRPr="001E14A4">
        <w:t>MPSG requires that all construction projects valued at $20 million or more utilise Victorian registered apprentices, Victorian registered trainees or cadets for at least 10 per cent of the contract works’ total estimated labour hours.</w:t>
      </w:r>
    </w:p>
    <w:p w14:paraId="72E70D41" w14:textId="1BBA30C9" w:rsidR="00F00561" w:rsidRPr="001E14A4" w:rsidRDefault="00F00561" w:rsidP="00422F86">
      <w:r w:rsidRPr="001E14A4">
        <w:t>MPSG applies to all aspects of a construction project including goods and services procurement. This includes project inputs such as prefabricated or modular components that are manufactured away from the construction site.</w:t>
      </w:r>
    </w:p>
    <w:p w14:paraId="7A58B88B" w14:textId="772BDAE1" w:rsidR="00E46EA6" w:rsidRPr="00B31A74" w:rsidRDefault="00E46EA6" w:rsidP="00422F86">
      <w:pPr>
        <w:pStyle w:val="Heading2"/>
      </w:pPr>
      <w:bookmarkStart w:id="52" w:name="_Toc114138473"/>
      <w:r w:rsidRPr="00B31A74">
        <w:t>Objectives and Principles</w:t>
      </w:r>
      <w:bookmarkEnd w:id="52"/>
    </w:p>
    <w:p w14:paraId="38ACA56E" w14:textId="772E0FA1" w:rsidR="00E46EA6" w:rsidRPr="00422F86" w:rsidRDefault="00E46EA6" w:rsidP="00E46EA6">
      <w:pPr>
        <w:jc w:val="both"/>
        <w:rPr>
          <w:rFonts w:cstheme="minorHAnsi"/>
        </w:rPr>
      </w:pPr>
      <w:r w:rsidRPr="00422F86">
        <w:rPr>
          <w:rFonts w:cstheme="minorHAnsi"/>
        </w:rPr>
        <w:t xml:space="preserve">The Local Jobs First </w:t>
      </w:r>
      <w:r w:rsidR="00A94BB2">
        <w:rPr>
          <w:rFonts w:cstheme="minorHAnsi"/>
        </w:rPr>
        <w:t>policy</w:t>
      </w:r>
      <w:r w:rsidRPr="00422F86">
        <w:rPr>
          <w:rFonts w:cstheme="minorHAnsi"/>
        </w:rPr>
        <w:t xml:space="preserve"> </w:t>
      </w:r>
      <w:r w:rsidR="005831CB">
        <w:rPr>
          <w:rFonts w:cstheme="minorHAnsi"/>
        </w:rPr>
        <w:t xml:space="preserve">has regard to the following </w:t>
      </w:r>
      <w:r w:rsidRPr="00422F86">
        <w:rPr>
          <w:rFonts w:cstheme="minorHAnsi"/>
        </w:rPr>
        <w:t xml:space="preserve">objectives: </w:t>
      </w:r>
    </w:p>
    <w:p w14:paraId="52534D65" w14:textId="40D73115" w:rsidR="00E46EA6" w:rsidRPr="00422F86" w:rsidRDefault="00E46EA6" w:rsidP="00E46EA6">
      <w:pPr>
        <w:pStyle w:val="ListParagraph"/>
        <w:numPr>
          <w:ilvl w:val="0"/>
          <w:numId w:val="4"/>
        </w:numPr>
        <w:jc w:val="both"/>
        <w:rPr>
          <w:rFonts w:ascii="VIC" w:hAnsi="VIC" w:cstheme="minorHAnsi"/>
          <w:sz w:val="20"/>
          <w:szCs w:val="20"/>
        </w:rPr>
      </w:pPr>
      <w:r w:rsidRPr="00422F86">
        <w:rPr>
          <w:rFonts w:ascii="VIC" w:hAnsi="VIC" w:cstheme="minorHAnsi"/>
          <w:sz w:val="20"/>
          <w:szCs w:val="20"/>
        </w:rPr>
        <w:t>Promot</w:t>
      </w:r>
      <w:r w:rsidR="005831CB">
        <w:rPr>
          <w:rFonts w:ascii="VIC" w:hAnsi="VIC" w:cstheme="minorHAnsi"/>
          <w:sz w:val="20"/>
          <w:szCs w:val="20"/>
        </w:rPr>
        <w:t>ing</w:t>
      </w:r>
      <w:r w:rsidRPr="00422F86">
        <w:rPr>
          <w:rFonts w:ascii="VIC" w:hAnsi="VIC" w:cstheme="minorHAnsi"/>
          <w:sz w:val="20"/>
          <w:szCs w:val="20"/>
        </w:rPr>
        <w:t xml:space="preserve"> employment and business growth by expanding market opportunities for local industry</w:t>
      </w:r>
    </w:p>
    <w:p w14:paraId="60CCECC3" w14:textId="246FA5D9" w:rsidR="00E46EA6" w:rsidRPr="00422F86" w:rsidRDefault="00E46EA6" w:rsidP="00E46EA6">
      <w:pPr>
        <w:pStyle w:val="ListParagraph"/>
        <w:numPr>
          <w:ilvl w:val="0"/>
          <w:numId w:val="4"/>
        </w:numPr>
        <w:jc w:val="both"/>
        <w:rPr>
          <w:rFonts w:ascii="VIC" w:hAnsi="VIC" w:cstheme="minorHAnsi"/>
          <w:sz w:val="20"/>
          <w:szCs w:val="20"/>
        </w:rPr>
      </w:pPr>
      <w:r w:rsidRPr="00422F86">
        <w:rPr>
          <w:rFonts w:ascii="VIC" w:hAnsi="VIC" w:cstheme="minorHAnsi"/>
          <w:sz w:val="20"/>
          <w:szCs w:val="20"/>
        </w:rPr>
        <w:t>Provid</w:t>
      </w:r>
      <w:r w:rsidR="00AD608F">
        <w:rPr>
          <w:rFonts w:ascii="VIC" w:hAnsi="VIC" w:cstheme="minorHAnsi"/>
          <w:sz w:val="20"/>
          <w:szCs w:val="20"/>
        </w:rPr>
        <w:t>ing</w:t>
      </w:r>
      <w:r w:rsidRPr="00422F86">
        <w:rPr>
          <w:rFonts w:ascii="VIC" w:hAnsi="VIC" w:cstheme="minorHAnsi"/>
          <w:sz w:val="20"/>
          <w:szCs w:val="20"/>
        </w:rPr>
        <w:t xml:space="preserve"> contractors with increased access to, and raised awareness of, local industry capability</w:t>
      </w:r>
    </w:p>
    <w:p w14:paraId="30A3E336" w14:textId="587FBD22" w:rsidR="00E46EA6" w:rsidRPr="00422F86" w:rsidRDefault="00E46EA6" w:rsidP="00E46EA6">
      <w:pPr>
        <w:pStyle w:val="ListParagraph"/>
        <w:numPr>
          <w:ilvl w:val="0"/>
          <w:numId w:val="4"/>
        </w:numPr>
        <w:jc w:val="both"/>
        <w:rPr>
          <w:rFonts w:ascii="VIC" w:hAnsi="VIC" w:cstheme="minorHAnsi"/>
          <w:sz w:val="20"/>
          <w:szCs w:val="20"/>
        </w:rPr>
      </w:pPr>
      <w:r w:rsidRPr="00422F86">
        <w:rPr>
          <w:rFonts w:ascii="VIC" w:hAnsi="VIC" w:cstheme="minorHAnsi"/>
          <w:sz w:val="20"/>
          <w:szCs w:val="20"/>
        </w:rPr>
        <w:t>Expos</w:t>
      </w:r>
      <w:r w:rsidR="00AD608F">
        <w:rPr>
          <w:rFonts w:ascii="VIC" w:hAnsi="VIC" w:cstheme="minorHAnsi"/>
          <w:sz w:val="20"/>
          <w:szCs w:val="20"/>
        </w:rPr>
        <w:t>ing</w:t>
      </w:r>
      <w:r w:rsidRPr="00422F86">
        <w:rPr>
          <w:rFonts w:ascii="VIC" w:hAnsi="VIC" w:cstheme="minorHAnsi"/>
          <w:sz w:val="20"/>
          <w:szCs w:val="20"/>
        </w:rPr>
        <w:t xml:space="preserve"> local industry to world's best practice in workplace innovation, e-commerce and use of new technologies and materials</w:t>
      </w:r>
    </w:p>
    <w:p w14:paraId="1A505773" w14:textId="3787981F" w:rsidR="00E46EA6" w:rsidRPr="00422F86" w:rsidRDefault="00E46EA6" w:rsidP="00E46EA6">
      <w:pPr>
        <w:pStyle w:val="ListParagraph"/>
        <w:numPr>
          <w:ilvl w:val="0"/>
          <w:numId w:val="4"/>
        </w:numPr>
        <w:jc w:val="both"/>
        <w:rPr>
          <w:rFonts w:ascii="VIC" w:hAnsi="VIC" w:cstheme="minorHAnsi"/>
          <w:sz w:val="20"/>
          <w:szCs w:val="20"/>
        </w:rPr>
      </w:pPr>
      <w:r w:rsidRPr="00422F86">
        <w:rPr>
          <w:rFonts w:ascii="VIC" w:hAnsi="VIC" w:cstheme="minorHAnsi"/>
          <w:sz w:val="20"/>
          <w:szCs w:val="20"/>
        </w:rPr>
        <w:t>Develop</w:t>
      </w:r>
      <w:r w:rsidR="00AD608F">
        <w:rPr>
          <w:rFonts w:ascii="VIC" w:hAnsi="VIC" w:cstheme="minorHAnsi"/>
          <w:sz w:val="20"/>
          <w:szCs w:val="20"/>
        </w:rPr>
        <w:t>ing</w:t>
      </w:r>
      <w:r w:rsidRPr="00422F86">
        <w:rPr>
          <w:rFonts w:ascii="VIC" w:hAnsi="VIC" w:cstheme="minorHAnsi"/>
          <w:sz w:val="20"/>
          <w:szCs w:val="20"/>
        </w:rPr>
        <w:t xml:space="preserve"> local industry's international competitiveness and flexibility in responding to changing global markets by giving local industry a fair opportunity to compete against foreign suppliers.</w:t>
      </w:r>
    </w:p>
    <w:p w14:paraId="1F041D2B" w14:textId="73BA94F9" w:rsidR="000259DC" w:rsidRPr="00422F86" w:rsidRDefault="000259DC" w:rsidP="000259DC">
      <w:pPr>
        <w:jc w:val="both"/>
        <w:rPr>
          <w:rFonts w:cstheme="minorHAnsi"/>
        </w:rPr>
      </w:pPr>
      <w:r w:rsidRPr="00422F86">
        <w:rPr>
          <w:rFonts w:cstheme="minorHAnsi"/>
        </w:rPr>
        <w:t xml:space="preserve">MPSG contributes to these objectives by supporting </w:t>
      </w:r>
      <w:r w:rsidR="003B2F87" w:rsidRPr="00422F86">
        <w:rPr>
          <w:rFonts w:cstheme="minorHAnsi"/>
        </w:rPr>
        <w:t xml:space="preserve">future </w:t>
      </w:r>
      <w:r w:rsidRPr="00422F86">
        <w:rPr>
          <w:rFonts w:cstheme="minorHAnsi"/>
        </w:rPr>
        <w:t>industry capability, through:</w:t>
      </w:r>
    </w:p>
    <w:p w14:paraId="7BDFAA92" w14:textId="7D1C3636" w:rsidR="000259DC" w:rsidRPr="00422F86" w:rsidRDefault="003B2F87" w:rsidP="000259DC">
      <w:pPr>
        <w:pStyle w:val="ListParagraph"/>
        <w:numPr>
          <w:ilvl w:val="0"/>
          <w:numId w:val="38"/>
        </w:numPr>
        <w:jc w:val="both"/>
        <w:rPr>
          <w:rFonts w:ascii="VIC" w:hAnsi="VIC" w:cstheme="minorHAnsi"/>
          <w:sz w:val="20"/>
          <w:szCs w:val="20"/>
        </w:rPr>
      </w:pPr>
      <w:r w:rsidRPr="00422F86">
        <w:rPr>
          <w:rFonts w:ascii="VIC" w:hAnsi="VIC" w:cstheme="minorHAnsi"/>
          <w:sz w:val="20"/>
          <w:szCs w:val="20"/>
        </w:rPr>
        <w:t>Helping to train</w:t>
      </w:r>
      <w:r w:rsidR="000259DC" w:rsidRPr="00422F86">
        <w:rPr>
          <w:rFonts w:ascii="VIC" w:hAnsi="VIC" w:cstheme="minorHAnsi"/>
          <w:sz w:val="20"/>
          <w:szCs w:val="20"/>
        </w:rPr>
        <w:t xml:space="preserve"> the next generation of skilled workers</w:t>
      </w:r>
      <w:r w:rsidR="004A2CAE">
        <w:rPr>
          <w:rFonts w:ascii="VIC" w:hAnsi="VIC" w:cstheme="minorHAnsi"/>
          <w:sz w:val="20"/>
          <w:szCs w:val="20"/>
        </w:rPr>
        <w:t>,</w:t>
      </w:r>
    </w:p>
    <w:p w14:paraId="4C7E5408" w14:textId="11F00BBB" w:rsidR="000259DC" w:rsidRPr="00422F86" w:rsidRDefault="000259DC" w:rsidP="000259DC">
      <w:pPr>
        <w:pStyle w:val="ListParagraph"/>
        <w:numPr>
          <w:ilvl w:val="0"/>
          <w:numId w:val="38"/>
        </w:numPr>
        <w:jc w:val="both"/>
        <w:rPr>
          <w:rFonts w:ascii="VIC" w:hAnsi="VIC" w:cstheme="minorHAnsi"/>
          <w:sz w:val="20"/>
          <w:szCs w:val="20"/>
        </w:rPr>
      </w:pPr>
      <w:r w:rsidRPr="00422F86">
        <w:rPr>
          <w:rFonts w:ascii="VIC" w:hAnsi="VIC" w:cstheme="minorHAnsi"/>
          <w:sz w:val="20"/>
          <w:szCs w:val="20"/>
        </w:rPr>
        <w:t xml:space="preserve">Demonstrating the value that local </w:t>
      </w:r>
      <w:r w:rsidR="00F30D10" w:rsidRPr="00422F86">
        <w:rPr>
          <w:rFonts w:ascii="VIC" w:hAnsi="VIC" w:cstheme="minorHAnsi"/>
          <w:sz w:val="20"/>
          <w:szCs w:val="20"/>
        </w:rPr>
        <w:t>ATCs</w:t>
      </w:r>
      <w:r w:rsidRPr="00422F86">
        <w:rPr>
          <w:rFonts w:ascii="VIC" w:hAnsi="VIC" w:cstheme="minorHAnsi"/>
          <w:sz w:val="20"/>
          <w:szCs w:val="20"/>
        </w:rPr>
        <w:t xml:space="preserve"> can add to construction projects</w:t>
      </w:r>
      <w:r w:rsidR="00DE58C7" w:rsidRPr="00422F86">
        <w:rPr>
          <w:rFonts w:ascii="VIC" w:hAnsi="VIC" w:cstheme="minorHAnsi"/>
          <w:sz w:val="20"/>
          <w:szCs w:val="20"/>
        </w:rPr>
        <w:t>, and</w:t>
      </w:r>
    </w:p>
    <w:p w14:paraId="33AF1B75" w14:textId="5303FBE2" w:rsidR="003B1B24" w:rsidRPr="00B31A74" w:rsidRDefault="000259DC" w:rsidP="00422F86">
      <w:pPr>
        <w:pStyle w:val="ListParagraph"/>
        <w:numPr>
          <w:ilvl w:val="0"/>
          <w:numId w:val="38"/>
        </w:numPr>
        <w:jc w:val="both"/>
        <w:rPr>
          <w:rFonts w:cstheme="minorHAnsi"/>
        </w:rPr>
      </w:pPr>
      <w:r w:rsidRPr="00422F86">
        <w:rPr>
          <w:rFonts w:ascii="VIC" w:hAnsi="VIC" w:cstheme="minorHAnsi"/>
          <w:sz w:val="20"/>
          <w:szCs w:val="20"/>
        </w:rPr>
        <w:t xml:space="preserve">Exposing local </w:t>
      </w:r>
      <w:r w:rsidR="005B2C85" w:rsidRPr="00422F86">
        <w:rPr>
          <w:rFonts w:ascii="VIC" w:hAnsi="VIC" w:cstheme="minorHAnsi"/>
          <w:sz w:val="20"/>
          <w:szCs w:val="20"/>
        </w:rPr>
        <w:t>ATCs</w:t>
      </w:r>
      <w:r w:rsidRPr="00422F86">
        <w:rPr>
          <w:rFonts w:ascii="VIC" w:hAnsi="VIC" w:cstheme="minorHAnsi"/>
          <w:sz w:val="20"/>
          <w:szCs w:val="20"/>
        </w:rPr>
        <w:t xml:space="preserve"> to the workplace practices, technologies, innovations and materials adopted by large, high value Victorian Government construction projects.</w:t>
      </w:r>
    </w:p>
    <w:p w14:paraId="340C69FA" w14:textId="16EA403D" w:rsidR="00E46EA6" w:rsidRPr="00422F86" w:rsidRDefault="00E46EA6" w:rsidP="00E46EA6">
      <w:pPr>
        <w:jc w:val="both"/>
        <w:rPr>
          <w:rFonts w:cs="Arial"/>
        </w:rPr>
      </w:pPr>
      <w:r w:rsidRPr="00422F86">
        <w:rPr>
          <w:rFonts w:cs="Arial"/>
        </w:rPr>
        <w:t>Local Jobs First considers and is consistent with the following principles relating to procurement, tendering and the provision of financial assistance by the State:</w:t>
      </w:r>
    </w:p>
    <w:p w14:paraId="5A1D05C2" w14:textId="0A21741D" w:rsidR="00125387" w:rsidRPr="00422F86" w:rsidRDefault="00E46EA6" w:rsidP="00A50296">
      <w:pPr>
        <w:pStyle w:val="ListParagraph"/>
        <w:numPr>
          <w:ilvl w:val="0"/>
          <w:numId w:val="5"/>
        </w:numPr>
        <w:jc w:val="both"/>
        <w:rPr>
          <w:rFonts w:ascii="VIC" w:eastAsia="MS Mincho" w:hAnsi="VIC" w:cs="Arial"/>
          <w:b/>
          <w:sz w:val="20"/>
          <w:szCs w:val="20"/>
        </w:rPr>
      </w:pPr>
      <w:r w:rsidRPr="00422F86">
        <w:rPr>
          <w:rFonts w:ascii="VIC" w:eastAsia="MS Mincho" w:hAnsi="VIC" w:cs="Arial"/>
          <w:sz w:val="20"/>
          <w:szCs w:val="20"/>
        </w:rPr>
        <w:t>value for money considerations in purchasing and supply decisions</w:t>
      </w:r>
      <w:r w:rsidR="00125387">
        <w:rPr>
          <w:rFonts w:ascii="VIC" w:eastAsia="MS Mincho" w:hAnsi="VIC" w:cs="Arial"/>
          <w:sz w:val="20"/>
          <w:szCs w:val="20"/>
        </w:rPr>
        <w:t>, and</w:t>
      </w:r>
      <w:r w:rsidRPr="00422F86">
        <w:rPr>
          <w:rFonts w:ascii="VIC" w:eastAsia="MS Mincho" w:hAnsi="VIC" w:cs="Arial"/>
          <w:sz w:val="20"/>
          <w:szCs w:val="20"/>
        </w:rPr>
        <w:t xml:space="preserve"> </w:t>
      </w:r>
    </w:p>
    <w:p w14:paraId="5D4967DB" w14:textId="6F9E1218" w:rsidR="00656190" w:rsidRPr="00B31A74" w:rsidRDefault="00A50296" w:rsidP="00422F86">
      <w:pPr>
        <w:pStyle w:val="ListParagraph"/>
        <w:numPr>
          <w:ilvl w:val="0"/>
          <w:numId w:val="5"/>
        </w:numPr>
        <w:jc w:val="both"/>
      </w:pPr>
      <w:r w:rsidRPr="00422F86">
        <w:rPr>
          <w:rFonts w:ascii="VIC" w:eastAsia="MS Mincho" w:hAnsi="VIC" w:cs="Arial"/>
          <w:sz w:val="20"/>
          <w:szCs w:val="20"/>
        </w:rPr>
        <w:lastRenderedPageBreak/>
        <w:t>open, clear and accountable tendering mechanisms and processe</w:t>
      </w:r>
      <w:r w:rsidR="00125387" w:rsidRPr="00422F86">
        <w:rPr>
          <w:rFonts w:ascii="VIC" w:eastAsia="MS Mincho" w:hAnsi="VIC" w:cs="Arial"/>
          <w:sz w:val="20"/>
          <w:szCs w:val="20"/>
        </w:rPr>
        <w:t>s.</w:t>
      </w:r>
      <w:bookmarkStart w:id="53" w:name="_Toc522735300"/>
      <w:bookmarkStart w:id="54" w:name="_Toc314821342"/>
      <w:bookmarkStart w:id="55" w:name="_Toc314822264"/>
      <w:bookmarkStart w:id="56" w:name="_Toc315765094"/>
    </w:p>
    <w:p w14:paraId="2AD7BE37" w14:textId="1E292446" w:rsidR="008D7264" w:rsidRPr="001E14A4" w:rsidRDefault="00C90DDD" w:rsidP="009E2016">
      <w:pPr>
        <w:pStyle w:val="Heading1"/>
        <w:jc w:val="both"/>
      </w:pPr>
      <w:bookmarkStart w:id="57" w:name="_Toc114138474"/>
      <w:r w:rsidRPr="001E14A4">
        <w:t>Applicable</w:t>
      </w:r>
      <w:r w:rsidR="008D7264" w:rsidRPr="001E14A4">
        <w:t xml:space="preserve"> Projects</w:t>
      </w:r>
      <w:bookmarkEnd w:id="53"/>
      <w:bookmarkEnd w:id="57"/>
    </w:p>
    <w:p w14:paraId="31A90399" w14:textId="2EAEF6FB" w:rsidR="000A1CD3" w:rsidRPr="00422F86" w:rsidRDefault="000A1CD3" w:rsidP="009E2016">
      <w:pPr>
        <w:jc w:val="both"/>
        <w:rPr>
          <w:rFonts w:cstheme="minorHAnsi"/>
        </w:rPr>
      </w:pPr>
      <w:r w:rsidRPr="00422F86">
        <w:rPr>
          <w:rFonts w:cstheme="minorHAnsi"/>
        </w:rPr>
        <w:t xml:space="preserve">The </w:t>
      </w:r>
      <w:r w:rsidR="00FD75AE">
        <w:rPr>
          <w:rFonts w:cstheme="minorHAnsi"/>
        </w:rPr>
        <w:t>p</w:t>
      </w:r>
      <w:r w:rsidRPr="00422F86">
        <w:rPr>
          <w:rFonts w:cstheme="minorHAnsi"/>
        </w:rPr>
        <w:t>olicy applies to the full range of projects</w:t>
      </w:r>
      <w:r w:rsidR="00CB52E0" w:rsidRPr="00422F86">
        <w:rPr>
          <w:rFonts w:cstheme="minorHAnsi"/>
        </w:rPr>
        <w:t>, developments, procurements and other initiatives</w:t>
      </w:r>
      <w:r w:rsidRPr="00422F86">
        <w:rPr>
          <w:rFonts w:cstheme="minorHAnsi"/>
        </w:rPr>
        <w:t xml:space="preserve"> </w:t>
      </w:r>
      <w:r w:rsidR="00FC4674" w:rsidRPr="00422F86">
        <w:rPr>
          <w:rFonts w:cstheme="minorHAnsi"/>
        </w:rPr>
        <w:t xml:space="preserve">that are </w:t>
      </w:r>
      <w:r w:rsidR="00725A9E" w:rsidRPr="00422F86">
        <w:rPr>
          <w:rFonts w:cstheme="minorHAnsi"/>
        </w:rPr>
        <w:t>undertaken or funded (whether wholly or partially) by the Victorian Government</w:t>
      </w:r>
      <w:r w:rsidR="00FC4674" w:rsidRPr="00422F86">
        <w:rPr>
          <w:rFonts w:cstheme="minorHAnsi"/>
        </w:rPr>
        <w:t xml:space="preserve"> and</w:t>
      </w:r>
      <w:r w:rsidRPr="00422F86">
        <w:rPr>
          <w:rFonts w:cstheme="minorHAnsi"/>
        </w:rPr>
        <w:t xml:space="preserve"> meet</w:t>
      </w:r>
      <w:r w:rsidR="004A316C" w:rsidRPr="00422F86">
        <w:rPr>
          <w:rFonts w:cstheme="minorHAnsi"/>
        </w:rPr>
        <w:t xml:space="preserve"> </w:t>
      </w:r>
      <w:r w:rsidR="00555CA4" w:rsidRPr="00422F86">
        <w:rPr>
          <w:rFonts w:cstheme="minorHAnsi"/>
        </w:rPr>
        <w:t>the</w:t>
      </w:r>
      <w:r w:rsidR="00BB3868" w:rsidRPr="00422F86">
        <w:rPr>
          <w:rFonts w:cstheme="minorHAnsi"/>
        </w:rPr>
        <w:t xml:space="preserve"> relevant</w:t>
      </w:r>
      <w:r w:rsidRPr="00422F86">
        <w:rPr>
          <w:rFonts w:cstheme="minorHAnsi"/>
        </w:rPr>
        <w:t xml:space="preserve"> </w:t>
      </w:r>
      <w:r w:rsidR="00BB3868" w:rsidRPr="00422F86">
        <w:rPr>
          <w:rFonts w:cstheme="minorHAnsi"/>
        </w:rPr>
        <w:t xml:space="preserve">Local Jobs First </w:t>
      </w:r>
      <w:r w:rsidRPr="00422F86">
        <w:rPr>
          <w:rFonts w:cstheme="minorHAnsi"/>
        </w:rPr>
        <w:t>financial thresholds.</w:t>
      </w:r>
      <w:r w:rsidR="00CB52E0" w:rsidRPr="00422F86">
        <w:rPr>
          <w:rFonts w:cstheme="minorHAnsi"/>
        </w:rPr>
        <w:t xml:space="preserve"> </w:t>
      </w:r>
    </w:p>
    <w:p w14:paraId="3BFBD73A" w14:textId="41A47232" w:rsidR="00807DD6" w:rsidRPr="00422F86" w:rsidRDefault="000A1CD3" w:rsidP="009E2016">
      <w:pPr>
        <w:jc w:val="both"/>
        <w:rPr>
          <w:rFonts w:cstheme="minorHAnsi"/>
        </w:rPr>
      </w:pPr>
      <w:r w:rsidRPr="00422F86">
        <w:rPr>
          <w:rFonts w:cstheme="minorHAnsi"/>
        </w:rPr>
        <w:t xml:space="preserve">Local Jobs First </w:t>
      </w:r>
      <w:r w:rsidR="00B413AB" w:rsidRPr="00422F86">
        <w:rPr>
          <w:rFonts w:cstheme="minorHAnsi"/>
        </w:rPr>
        <w:t xml:space="preserve">applicable </w:t>
      </w:r>
      <w:r w:rsidR="00807DD6" w:rsidRPr="00422F86">
        <w:rPr>
          <w:rFonts w:cstheme="minorHAnsi"/>
        </w:rPr>
        <w:t>projects include</w:t>
      </w:r>
      <w:r w:rsidR="00B413AB" w:rsidRPr="00422F86">
        <w:rPr>
          <w:rFonts w:cstheme="minorHAnsi"/>
        </w:rPr>
        <w:t xml:space="preserve"> but</w:t>
      </w:r>
      <w:r w:rsidR="00506D36" w:rsidRPr="00422F86">
        <w:rPr>
          <w:rFonts w:cstheme="minorHAnsi"/>
        </w:rPr>
        <w:t xml:space="preserve"> are</w:t>
      </w:r>
      <w:r w:rsidR="00B413AB" w:rsidRPr="00422F86">
        <w:rPr>
          <w:rFonts w:cstheme="minorHAnsi"/>
        </w:rPr>
        <w:t xml:space="preserve"> not limited to</w:t>
      </w:r>
      <w:r w:rsidR="00807DD6" w:rsidRPr="00422F86">
        <w:rPr>
          <w:rFonts w:cstheme="minorHAnsi"/>
        </w:rPr>
        <w:t xml:space="preserve">: </w:t>
      </w:r>
    </w:p>
    <w:p w14:paraId="477CB352" w14:textId="0945C78A" w:rsidR="00807DD6" w:rsidRPr="00422F86" w:rsidRDefault="00186C46" w:rsidP="009E2016">
      <w:pPr>
        <w:pStyle w:val="ListParagraph"/>
        <w:numPr>
          <w:ilvl w:val="0"/>
          <w:numId w:val="9"/>
        </w:numPr>
        <w:jc w:val="both"/>
        <w:rPr>
          <w:rFonts w:ascii="VIC" w:hAnsi="VIC" w:cstheme="minorHAnsi"/>
          <w:sz w:val="20"/>
          <w:szCs w:val="20"/>
        </w:rPr>
      </w:pPr>
      <w:r w:rsidRPr="00422F86">
        <w:rPr>
          <w:rFonts w:ascii="VIC" w:hAnsi="VIC" w:cstheme="minorHAnsi"/>
          <w:sz w:val="20"/>
          <w:szCs w:val="20"/>
        </w:rPr>
        <w:t xml:space="preserve">purchase of </w:t>
      </w:r>
      <w:r w:rsidR="00807DD6" w:rsidRPr="00422F86">
        <w:rPr>
          <w:rFonts w:ascii="VIC" w:hAnsi="VIC" w:cstheme="minorHAnsi"/>
          <w:sz w:val="20"/>
          <w:szCs w:val="20"/>
        </w:rPr>
        <w:t>goods and</w:t>
      </w:r>
      <w:r w:rsidRPr="00422F86">
        <w:rPr>
          <w:rFonts w:ascii="VIC" w:hAnsi="VIC" w:cstheme="minorHAnsi"/>
          <w:sz w:val="20"/>
          <w:szCs w:val="20"/>
        </w:rPr>
        <w:t>/or</w:t>
      </w:r>
      <w:r w:rsidR="00807DD6" w:rsidRPr="00422F86">
        <w:rPr>
          <w:rFonts w:ascii="VIC" w:hAnsi="VIC" w:cstheme="minorHAnsi"/>
          <w:sz w:val="20"/>
          <w:szCs w:val="20"/>
        </w:rPr>
        <w:t xml:space="preserve"> services, regardless of the method of procurement (</w:t>
      </w:r>
      <w:r w:rsidR="003E0118" w:rsidRPr="00422F86">
        <w:rPr>
          <w:rFonts w:ascii="VIC" w:hAnsi="VIC" w:cstheme="minorHAnsi"/>
          <w:sz w:val="20"/>
          <w:szCs w:val="20"/>
        </w:rPr>
        <w:t xml:space="preserve">including but not limited to individual project </w:t>
      </w:r>
      <w:r w:rsidR="00807DD6" w:rsidRPr="00422F86">
        <w:rPr>
          <w:rFonts w:ascii="VIC" w:hAnsi="VIC" w:cstheme="minorHAnsi"/>
          <w:sz w:val="20"/>
          <w:szCs w:val="20"/>
        </w:rPr>
        <w:t xml:space="preserve">tenders, </w:t>
      </w:r>
      <w:r w:rsidRPr="00422F86">
        <w:rPr>
          <w:rFonts w:ascii="VIC" w:hAnsi="VIC" w:cstheme="minorHAnsi"/>
          <w:sz w:val="20"/>
          <w:szCs w:val="20"/>
        </w:rPr>
        <w:t>S</w:t>
      </w:r>
      <w:r w:rsidR="00807DD6" w:rsidRPr="00422F86">
        <w:rPr>
          <w:rFonts w:ascii="VIC" w:hAnsi="VIC" w:cstheme="minorHAnsi"/>
          <w:sz w:val="20"/>
          <w:szCs w:val="20"/>
        </w:rPr>
        <w:t>tate Purch</w:t>
      </w:r>
      <w:r w:rsidRPr="00422F86">
        <w:rPr>
          <w:rFonts w:ascii="VIC" w:hAnsi="VIC" w:cstheme="minorHAnsi"/>
          <w:sz w:val="20"/>
          <w:szCs w:val="20"/>
        </w:rPr>
        <w:t xml:space="preserve">ase Contracts, </w:t>
      </w:r>
      <w:r w:rsidR="000E38CF" w:rsidRPr="00422F86">
        <w:rPr>
          <w:rFonts w:ascii="VIC" w:hAnsi="VIC" w:cstheme="minorHAnsi"/>
          <w:sz w:val="20"/>
          <w:szCs w:val="20"/>
        </w:rPr>
        <w:t xml:space="preserve">and </w:t>
      </w:r>
      <w:r w:rsidRPr="00422F86">
        <w:rPr>
          <w:rFonts w:ascii="VIC" w:hAnsi="VIC" w:cstheme="minorHAnsi"/>
          <w:sz w:val="20"/>
          <w:szCs w:val="20"/>
        </w:rPr>
        <w:t>supplier panels</w:t>
      </w:r>
      <w:r w:rsidR="000A1CD3" w:rsidRPr="00422F86">
        <w:rPr>
          <w:rFonts w:ascii="VIC" w:hAnsi="VIC" w:cstheme="minorHAnsi"/>
          <w:sz w:val="20"/>
          <w:szCs w:val="20"/>
        </w:rPr>
        <w:t>)</w:t>
      </w:r>
    </w:p>
    <w:p w14:paraId="15F8362C" w14:textId="77FD4FF9" w:rsidR="00807DD6" w:rsidRPr="00422F86" w:rsidRDefault="00807DD6" w:rsidP="009E2016">
      <w:pPr>
        <w:pStyle w:val="ListParagraph"/>
        <w:numPr>
          <w:ilvl w:val="0"/>
          <w:numId w:val="9"/>
        </w:numPr>
        <w:jc w:val="both"/>
        <w:rPr>
          <w:rFonts w:ascii="VIC" w:hAnsi="VIC" w:cstheme="minorHAnsi"/>
          <w:sz w:val="20"/>
          <w:szCs w:val="20"/>
        </w:rPr>
      </w:pPr>
      <w:r w:rsidRPr="00422F86">
        <w:rPr>
          <w:rFonts w:ascii="VIC" w:hAnsi="VIC" w:cstheme="minorHAnsi"/>
          <w:sz w:val="20"/>
          <w:szCs w:val="20"/>
        </w:rPr>
        <w:t>construction projects</w:t>
      </w:r>
      <w:r w:rsidR="003E0118" w:rsidRPr="00422F86">
        <w:rPr>
          <w:rFonts w:ascii="VIC" w:hAnsi="VIC" w:cstheme="minorHAnsi"/>
          <w:sz w:val="20"/>
          <w:szCs w:val="20"/>
        </w:rPr>
        <w:t xml:space="preserve"> (incorporating design and construction phases</w:t>
      </w:r>
      <w:r w:rsidR="002B4195" w:rsidRPr="00422F86">
        <w:rPr>
          <w:rFonts w:ascii="VIC" w:hAnsi="VIC" w:cstheme="minorHAnsi"/>
          <w:sz w:val="20"/>
          <w:szCs w:val="20"/>
        </w:rPr>
        <w:t xml:space="preserve">, including if </w:t>
      </w:r>
      <w:r w:rsidR="00081797" w:rsidRPr="00422F86">
        <w:rPr>
          <w:rFonts w:ascii="VIC" w:hAnsi="VIC" w:cstheme="minorHAnsi"/>
          <w:sz w:val="20"/>
          <w:szCs w:val="20"/>
        </w:rPr>
        <w:t>administered through a competition,</w:t>
      </w:r>
      <w:r w:rsidR="003E0118" w:rsidRPr="00422F86">
        <w:rPr>
          <w:rFonts w:ascii="VIC" w:hAnsi="VIC" w:cstheme="minorHAnsi"/>
          <w:sz w:val="20"/>
          <w:szCs w:val="20"/>
        </w:rPr>
        <w:t xml:space="preserve"> and all related elements)</w:t>
      </w:r>
      <w:r w:rsidR="000A1CD3" w:rsidRPr="00422F86">
        <w:rPr>
          <w:rFonts w:ascii="VIC" w:hAnsi="VIC" w:cstheme="minorHAnsi"/>
          <w:sz w:val="20"/>
          <w:szCs w:val="20"/>
        </w:rPr>
        <w:t xml:space="preserve">, including </w:t>
      </w:r>
      <w:r w:rsidR="003E0118" w:rsidRPr="00422F86">
        <w:rPr>
          <w:rFonts w:ascii="VIC" w:hAnsi="VIC" w:cstheme="minorHAnsi"/>
          <w:sz w:val="20"/>
          <w:szCs w:val="20"/>
        </w:rPr>
        <w:t xml:space="preserve">but not limited to individual projects, </w:t>
      </w:r>
      <w:r w:rsidRPr="00422F86">
        <w:rPr>
          <w:rFonts w:ascii="VIC" w:hAnsi="VIC" w:cstheme="minorHAnsi"/>
          <w:sz w:val="20"/>
          <w:szCs w:val="20"/>
        </w:rPr>
        <w:t>Public Private Partnerships</w:t>
      </w:r>
      <w:r w:rsidR="00186C46" w:rsidRPr="00422F86">
        <w:rPr>
          <w:rFonts w:ascii="VIC" w:hAnsi="VIC" w:cstheme="minorHAnsi"/>
          <w:sz w:val="20"/>
          <w:szCs w:val="20"/>
        </w:rPr>
        <w:t>,</w:t>
      </w:r>
      <w:r w:rsidRPr="00422F86">
        <w:rPr>
          <w:rFonts w:ascii="VIC" w:hAnsi="VIC" w:cstheme="minorHAnsi"/>
          <w:sz w:val="20"/>
          <w:szCs w:val="20"/>
        </w:rPr>
        <w:t xml:space="preserve"> Alliance </w:t>
      </w:r>
      <w:r w:rsidR="00B413AB" w:rsidRPr="00422F86">
        <w:rPr>
          <w:rFonts w:ascii="VIC" w:hAnsi="VIC" w:cstheme="minorHAnsi"/>
          <w:sz w:val="20"/>
          <w:szCs w:val="20"/>
        </w:rPr>
        <w:t>Contracts</w:t>
      </w:r>
      <w:r w:rsidR="00186C46" w:rsidRPr="00422F86">
        <w:rPr>
          <w:rFonts w:ascii="VIC" w:hAnsi="VIC" w:cstheme="minorHAnsi"/>
          <w:sz w:val="20"/>
          <w:szCs w:val="20"/>
        </w:rPr>
        <w:t>,</w:t>
      </w:r>
      <w:r w:rsidR="000A1CD3" w:rsidRPr="00422F86">
        <w:rPr>
          <w:rFonts w:ascii="VIC" w:hAnsi="VIC" w:cstheme="minorHAnsi"/>
          <w:sz w:val="20"/>
          <w:szCs w:val="20"/>
        </w:rPr>
        <w:t xml:space="preserve"> Market Led Proposals</w:t>
      </w:r>
      <w:r w:rsidR="00F27C14" w:rsidRPr="00422F86">
        <w:rPr>
          <w:rFonts w:ascii="VIC" w:hAnsi="VIC" w:cstheme="minorHAnsi"/>
          <w:sz w:val="20"/>
          <w:szCs w:val="20"/>
        </w:rPr>
        <w:t>, auctions</w:t>
      </w:r>
      <w:r w:rsidR="00186C46" w:rsidRPr="00422F86">
        <w:rPr>
          <w:rFonts w:ascii="VIC" w:hAnsi="VIC" w:cstheme="minorHAnsi"/>
          <w:sz w:val="20"/>
          <w:szCs w:val="20"/>
        </w:rPr>
        <w:t xml:space="preserve">, supplier panels and </w:t>
      </w:r>
      <w:r w:rsidR="00F27C14" w:rsidRPr="00422F86">
        <w:rPr>
          <w:rFonts w:ascii="VIC" w:hAnsi="VIC" w:cstheme="minorHAnsi"/>
          <w:sz w:val="20"/>
          <w:szCs w:val="20"/>
        </w:rPr>
        <w:t>registers</w:t>
      </w:r>
      <w:r w:rsidR="00960ACF">
        <w:rPr>
          <w:rFonts w:ascii="VIC" w:hAnsi="VIC" w:cstheme="minorHAnsi"/>
          <w:sz w:val="20"/>
          <w:szCs w:val="20"/>
        </w:rPr>
        <w:t>, and</w:t>
      </w:r>
    </w:p>
    <w:p w14:paraId="6E42E03E" w14:textId="6A50676B" w:rsidR="00807DD6" w:rsidRPr="00422F86" w:rsidRDefault="00807DD6" w:rsidP="009E2016">
      <w:pPr>
        <w:pStyle w:val="ListParagraph"/>
        <w:numPr>
          <w:ilvl w:val="0"/>
          <w:numId w:val="9"/>
        </w:numPr>
        <w:jc w:val="both"/>
        <w:rPr>
          <w:rFonts w:ascii="VIC" w:hAnsi="VIC" w:cstheme="minorHAnsi"/>
          <w:sz w:val="20"/>
          <w:szCs w:val="20"/>
        </w:rPr>
      </w:pPr>
      <w:r w:rsidRPr="00422F86">
        <w:rPr>
          <w:rFonts w:ascii="VIC" w:hAnsi="VIC" w:cstheme="minorHAnsi"/>
          <w:sz w:val="20"/>
          <w:szCs w:val="20"/>
        </w:rPr>
        <w:t>grant</w:t>
      </w:r>
      <w:r w:rsidR="00186C46" w:rsidRPr="00422F86">
        <w:rPr>
          <w:rFonts w:ascii="VIC" w:hAnsi="VIC" w:cstheme="minorHAnsi"/>
          <w:sz w:val="20"/>
          <w:szCs w:val="20"/>
        </w:rPr>
        <w:t xml:space="preserve"> </w:t>
      </w:r>
      <w:r w:rsidR="00A73788" w:rsidRPr="00422F86">
        <w:rPr>
          <w:rFonts w:ascii="VIC" w:hAnsi="VIC" w:cstheme="minorHAnsi"/>
          <w:sz w:val="20"/>
          <w:szCs w:val="20"/>
        </w:rPr>
        <w:t xml:space="preserve">and loan </w:t>
      </w:r>
      <w:r w:rsidR="00186C46" w:rsidRPr="00422F86">
        <w:rPr>
          <w:rFonts w:ascii="VIC" w:hAnsi="VIC" w:cstheme="minorHAnsi"/>
          <w:sz w:val="20"/>
          <w:szCs w:val="20"/>
        </w:rPr>
        <w:t>projects</w:t>
      </w:r>
      <w:r w:rsidR="003E0118" w:rsidRPr="00422F86">
        <w:rPr>
          <w:rFonts w:ascii="VIC" w:hAnsi="VIC" w:cstheme="minorHAnsi"/>
          <w:sz w:val="20"/>
          <w:szCs w:val="20"/>
        </w:rPr>
        <w:t>, including but</w:t>
      </w:r>
      <w:r w:rsidR="00596DE8" w:rsidRPr="00422F86">
        <w:rPr>
          <w:rFonts w:ascii="VIC" w:hAnsi="VIC" w:cstheme="minorHAnsi"/>
          <w:sz w:val="20"/>
          <w:szCs w:val="20"/>
        </w:rPr>
        <w:t xml:space="preserve"> not</w:t>
      </w:r>
      <w:r w:rsidR="003E0118" w:rsidRPr="00422F86">
        <w:rPr>
          <w:rFonts w:ascii="VIC" w:hAnsi="VIC" w:cstheme="minorHAnsi"/>
          <w:sz w:val="20"/>
          <w:szCs w:val="20"/>
        </w:rPr>
        <w:t xml:space="preserve"> limited to </w:t>
      </w:r>
      <w:r w:rsidR="00186C46" w:rsidRPr="00422F86">
        <w:rPr>
          <w:rFonts w:ascii="VIC" w:hAnsi="VIC" w:cstheme="minorHAnsi"/>
          <w:sz w:val="20"/>
          <w:szCs w:val="20"/>
        </w:rPr>
        <w:t xml:space="preserve">grant </w:t>
      </w:r>
      <w:r w:rsidR="003E0118" w:rsidRPr="00422F86">
        <w:rPr>
          <w:rFonts w:ascii="VIC" w:hAnsi="VIC" w:cstheme="minorHAnsi"/>
          <w:sz w:val="20"/>
          <w:szCs w:val="20"/>
        </w:rPr>
        <w:t xml:space="preserve">agreements </w:t>
      </w:r>
      <w:r w:rsidR="00186C46" w:rsidRPr="00422F86">
        <w:rPr>
          <w:rFonts w:ascii="VIC" w:hAnsi="VIC" w:cstheme="minorHAnsi"/>
          <w:sz w:val="20"/>
          <w:szCs w:val="20"/>
        </w:rPr>
        <w:t xml:space="preserve">or loan </w:t>
      </w:r>
      <w:r w:rsidR="003E0118" w:rsidRPr="00422F86">
        <w:rPr>
          <w:rFonts w:ascii="VIC" w:hAnsi="VIC" w:cstheme="minorHAnsi"/>
          <w:sz w:val="20"/>
          <w:szCs w:val="20"/>
        </w:rPr>
        <w:t xml:space="preserve">arrangements to </w:t>
      </w:r>
      <w:r w:rsidRPr="00422F86">
        <w:rPr>
          <w:rFonts w:ascii="VIC" w:hAnsi="VIC" w:cstheme="minorHAnsi"/>
          <w:sz w:val="20"/>
          <w:szCs w:val="20"/>
        </w:rPr>
        <w:t>private, non-government and local government organisations</w:t>
      </w:r>
      <w:r w:rsidR="003E0118" w:rsidRPr="00422F86">
        <w:rPr>
          <w:rFonts w:ascii="VIC" w:hAnsi="VIC" w:cstheme="minorHAnsi"/>
          <w:sz w:val="20"/>
          <w:szCs w:val="20"/>
        </w:rPr>
        <w:t xml:space="preserve"> for a single</w:t>
      </w:r>
      <w:r w:rsidR="004571A4" w:rsidRPr="00422F86">
        <w:rPr>
          <w:rFonts w:ascii="VIC" w:hAnsi="VIC" w:cstheme="minorHAnsi"/>
          <w:sz w:val="20"/>
          <w:szCs w:val="20"/>
        </w:rPr>
        <w:t xml:space="preserve"> project</w:t>
      </w:r>
      <w:r w:rsidR="003E0118" w:rsidRPr="00422F86">
        <w:rPr>
          <w:rFonts w:ascii="VIC" w:hAnsi="VIC" w:cstheme="minorHAnsi"/>
          <w:sz w:val="20"/>
          <w:szCs w:val="20"/>
        </w:rPr>
        <w:t xml:space="preserve"> or group of projects.</w:t>
      </w:r>
      <w:r w:rsidR="0065002F" w:rsidRPr="00422F86">
        <w:rPr>
          <w:rFonts w:ascii="VIC" w:eastAsia="MS Mincho" w:hAnsi="VIC" w:cs="Arial"/>
          <w:spacing w:val="-4"/>
          <w:sz w:val="20"/>
          <w:szCs w:val="20"/>
          <w:lang w:val="en-US" w:eastAsia="en-US"/>
        </w:rPr>
        <w:t xml:space="preserve"> </w:t>
      </w:r>
    </w:p>
    <w:p w14:paraId="62667906" w14:textId="56773996" w:rsidR="009D4EB1" w:rsidRPr="00422F86" w:rsidRDefault="001C0D78" w:rsidP="009E2016">
      <w:pPr>
        <w:jc w:val="both"/>
        <w:rPr>
          <w:rFonts w:cs="Arial"/>
        </w:rPr>
      </w:pPr>
      <w:bookmarkStart w:id="58" w:name="_Hlk527397434"/>
      <w:r w:rsidRPr="00422F86">
        <w:rPr>
          <w:rFonts w:cs="Arial"/>
        </w:rPr>
        <w:t xml:space="preserve">The value of the project refers to the total budget allocated over the life of the project </w:t>
      </w:r>
      <w:r w:rsidR="004571A4" w:rsidRPr="00422F86">
        <w:rPr>
          <w:rFonts w:cs="Arial"/>
        </w:rPr>
        <w:t xml:space="preserve">excluding GST </w:t>
      </w:r>
      <w:r w:rsidRPr="00422F86">
        <w:rPr>
          <w:rFonts w:cs="Arial"/>
        </w:rPr>
        <w:t xml:space="preserve">and not the value of individual </w:t>
      </w:r>
      <w:r w:rsidR="004571A4" w:rsidRPr="00422F86">
        <w:rPr>
          <w:rFonts w:cs="Arial"/>
        </w:rPr>
        <w:t>contracts. This</w:t>
      </w:r>
      <w:r w:rsidRPr="00422F86">
        <w:rPr>
          <w:rFonts w:cs="Arial"/>
        </w:rPr>
        <w:t xml:space="preserve"> ensures opportunities for industry development and workers are maximised under the </w:t>
      </w:r>
      <w:r w:rsidR="00A94BB2">
        <w:rPr>
          <w:rFonts w:cs="Arial"/>
        </w:rPr>
        <w:t>policy</w:t>
      </w:r>
      <w:r w:rsidRPr="00422F86">
        <w:rPr>
          <w:rFonts w:cs="Arial"/>
        </w:rPr>
        <w:t>.</w:t>
      </w:r>
    </w:p>
    <w:p w14:paraId="11AAE602" w14:textId="28F1C732" w:rsidR="000967F7" w:rsidRPr="00422F86" w:rsidRDefault="000967F7" w:rsidP="009E2016">
      <w:pPr>
        <w:jc w:val="both"/>
        <w:rPr>
          <w:rFonts w:cs="Arial"/>
        </w:rPr>
      </w:pPr>
      <w:r w:rsidRPr="00422F86">
        <w:rPr>
          <w:rFonts w:cs="Arial"/>
          <w:bCs/>
        </w:rPr>
        <w:t xml:space="preserve">The source of a project budget does not impact the application of the </w:t>
      </w:r>
      <w:r w:rsidR="00A94BB2">
        <w:rPr>
          <w:rFonts w:cs="Arial"/>
          <w:bCs/>
        </w:rPr>
        <w:t>policy</w:t>
      </w:r>
      <w:r w:rsidRPr="00422F86">
        <w:rPr>
          <w:rFonts w:cs="Arial"/>
          <w:bCs/>
        </w:rPr>
        <w:t xml:space="preserve">. For example, a project budget may be sourced from State Government appropriations, internal agency resources, grants and loans or other contributions, which together make up the project value for </w:t>
      </w:r>
      <w:r w:rsidR="00A94BB2">
        <w:rPr>
          <w:rFonts w:cs="Arial"/>
          <w:bCs/>
        </w:rPr>
        <w:t>policy</w:t>
      </w:r>
      <w:r w:rsidRPr="00422F86">
        <w:rPr>
          <w:rFonts w:cs="Arial"/>
          <w:bCs/>
        </w:rPr>
        <w:t xml:space="preserve"> purposes. </w:t>
      </w:r>
    </w:p>
    <w:bookmarkEnd w:id="58"/>
    <w:p w14:paraId="51A1168A" w14:textId="5E73821C" w:rsidR="00910292" w:rsidRPr="00422F86" w:rsidRDefault="00687E43" w:rsidP="00A973D7">
      <w:pPr>
        <w:jc w:val="both"/>
      </w:pPr>
      <w:r w:rsidRPr="00422F86">
        <w:t xml:space="preserve">Local Jobs First Projects are designated either Standard or Strategic, based </w:t>
      </w:r>
      <w:r w:rsidR="00F27C14" w:rsidRPr="00422F86">
        <w:t>upon</w:t>
      </w:r>
      <w:r w:rsidRPr="00422F86">
        <w:t xml:space="preserve"> their value and/or ministerial determination. There are different processes for applying Local Jobs First to Standard</w:t>
      </w:r>
      <w:r w:rsidR="00E60287" w:rsidRPr="00422F86">
        <w:t xml:space="preserve"> Projects,</w:t>
      </w:r>
      <w:r w:rsidRPr="00422F86">
        <w:t xml:space="preserve"> Strategic Projects</w:t>
      </w:r>
      <w:r w:rsidR="00E60287" w:rsidRPr="00422F86">
        <w:t>, grants and loans</w:t>
      </w:r>
      <w:r w:rsidR="000D099D" w:rsidRPr="00422F86">
        <w:t xml:space="preserve"> and panel contracts</w:t>
      </w:r>
      <w:r w:rsidR="00E60287" w:rsidRPr="00422F86">
        <w:t>.</w:t>
      </w:r>
    </w:p>
    <w:p w14:paraId="22F73D3A" w14:textId="284A09A6" w:rsidR="00EC739C" w:rsidRPr="001E14A4" w:rsidRDefault="00EC739C" w:rsidP="00EC739C">
      <w:pPr>
        <w:pStyle w:val="Heading2"/>
      </w:pPr>
      <w:bookmarkStart w:id="59" w:name="_Toc114138475"/>
      <w:bookmarkStart w:id="60" w:name="_Toc522735304"/>
      <w:r w:rsidRPr="001E14A4">
        <w:t>Standard and Strategic Projects</w:t>
      </w:r>
      <w:bookmarkEnd w:id="59"/>
    </w:p>
    <w:p w14:paraId="6DFCAE45" w14:textId="77777777" w:rsidR="00EC739C" w:rsidRPr="00422F86" w:rsidRDefault="00EC739C" w:rsidP="00B11374">
      <w:pPr>
        <w:jc w:val="both"/>
        <w:rPr>
          <w:rFonts w:cstheme="minorHAnsi"/>
        </w:rPr>
      </w:pPr>
      <w:r w:rsidRPr="00422F86">
        <w:t xml:space="preserve">A </w:t>
      </w:r>
      <w:r w:rsidRPr="00422F86">
        <w:rPr>
          <w:rFonts w:cstheme="minorHAnsi"/>
        </w:rPr>
        <w:t>Local Jobs First Standard Project is a project:</w:t>
      </w:r>
    </w:p>
    <w:p w14:paraId="11B67405" w14:textId="105347D0" w:rsidR="00EC739C" w:rsidRPr="00422F86" w:rsidRDefault="00EC739C" w:rsidP="00C31CE6">
      <w:pPr>
        <w:pStyle w:val="ListParagraph"/>
        <w:numPr>
          <w:ilvl w:val="0"/>
          <w:numId w:val="7"/>
        </w:numPr>
        <w:jc w:val="both"/>
        <w:rPr>
          <w:rFonts w:ascii="VIC" w:hAnsi="VIC" w:cstheme="minorHAnsi"/>
          <w:sz w:val="20"/>
          <w:szCs w:val="20"/>
        </w:rPr>
      </w:pPr>
      <w:r w:rsidRPr="00422F86">
        <w:rPr>
          <w:rFonts w:ascii="VIC" w:hAnsi="VIC" w:cstheme="minorHAnsi"/>
          <w:sz w:val="20"/>
          <w:szCs w:val="20"/>
        </w:rPr>
        <w:t>with a budget of $1 million or more in rural and regional Victoria</w:t>
      </w:r>
      <w:r w:rsidR="00DE1C6C">
        <w:rPr>
          <w:rFonts w:ascii="VIC" w:hAnsi="VIC" w:cstheme="minorHAnsi"/>
          <w:sz w:val="20"/>
          <w:szCs w:val="20"/>
        </w:rPr>
        <w:t>,</w:t>
      </w:r>
      <w:r w:rsidRPr="00422F86">
        <w:rPr>
          <w:rFonts w:ascii="VIC" w:hAnsi="VIC" w:cstheme="minorHAnsi"/>
          <w:sz w:val="20"/>
          <w:szCs w:val="20"/>
        </w:rPr>
        <w:t xml:space="preserve"> or</w:t>
      </w:r>
    </w:p>
    <w:p w14:paraId="1F8DAD79" w14:textId="65F6AFA8" w:rsidR="00EC739C" w:rsidRPr="00422F86" w:rsidRDefault="00EC739C" w:rsidP="0069348B">
      <w:pPr>
        <w:pStyle w:val="ListParagraph"/>
        <w:numPr>
          <w:ilvl w:val="0"/>
          <w:numId w:val="7"/>
        </w:numPr>
        <w:jc w:val="both"/>
        <w:rPr>
          <w:rFonts w:ascii="VIC" w:hAnsi="VIC" w:cstheme="minorHAnsi"/>
          <w:sz w:val="20"/>
          <w:szCs w:val="20"/>
        </w:rPr>
      </w:pPr>
      <w:r w:rsidRPr="00422F86">
        <w:rPr>
          <w:rFonts w:ascii="VIC" w:hAnsi="VIC" w:cstheme="minorHAnsi"/>
          <w:sz w:val="20"/>
          <w:szCs w:val="20"/>
        </w:rPr>
        <w:t>with a budget of $3 million or more for statewide projects or for projects in metropolitan Melbourne</w:t>
      </w:r>
      <w:r w:rsidR="00DE1C6C">
        <w:rPr>
          <w:rFonts w:ascii="VIC" w:hAnsi="VIC" w:cstheme="minorHAnsi"/>
          <w:sz w:val="20"/>
          <w:szCs w:val="20"/>
        </w:rPr>
        <w:t>,</w:t>
      </w:r>
      <w:r w:rsidRPr="00422F86">
        <w:rPr>
          <w:rFonts w:ascii="VIC" w:hAnsi="VIC" w:cstheme="minorHAnsi"/>
          <w:sz w:val="20"/>
          <w:szCs w:val="20"/>
        </w:rPr>
        <w:t xml:space="preserve"> or</w:t>
      </w:r>
    </w:p>
    <w:p w14:paraId="7E122565" w14:textId="447E3F89" w:rsidR="00EC739C" w:rsidRPr="00B31A74" w:rsidRDefault="00EC739C" w:rsidP="00422F86">
      <w:pPr>
        <w:pStyle w:val="ListParagraph"/>
        <w:numPr>
          <w:ilvl w:val="0"/>
          <w:numId w:val="7"/>
        </w:numPr>
        <w:jc w:val="both"/>
        <w:rPr>
          <w:rFonts w:cs="Arial"/>
        </w:rPr>
      </w:pPr>
      <w:r w:rsidRPr="00422F86">
        <w:rPr>
          <w:rFonts w:ascii="VIC" w:hAnsi="VIC" w:cstheme="minorHAnsi"/>
          <w:sz w:val="20"/>
          <w:szCs w:val="20"/>
        </w:rPr>
        <w:t xml:space="preserve">declared to be a Standard Project by the </w:t>
      </w:r>
      <w:r w:rsidR="00316500">
        <w:rPr>
          <w:rFonts w:ascii="VIC" w:hAnsi="VIC" w:cstheme="minorHAnsi"/>
          <w:sz w:val="20"/>
          <w:szCs w:val="20"/>
        </w:rPr>
        <w:t>responsible minister/s</w:t>
      </w:r>
      <w:r w:rsidRPr="00422F86">
        <w:rPr>
          <w:rFonts w:ascii="VIC" w:hAnsi="VIC" w:cstheme="minorHAnsi"/>
          <w:sz w:val="20"/>
          <w:szCs w:val="20"/>
        </w:rPr>
        <w:t xml:space="preserve"> under section 7A (1) of the Act.</w:t>
      </w:r>
    </w:p>
    <w:p w14:paraId="19318416" w14:textId="77777777" w:rsidR="00EC739C" w:rsidRPr="00422F86" w:rsidRDefault="00EC739C" w:rsidP="00422F86">
      <w:pPr>
        <w:spacing w:before="240"/>
        <w:jc w:val="both"/>
        <w:rPr>
          <w:rFonts w:cs="Arial"/>
        </w:rPr>
      </w:pPr>
      <w:r w:rsidRPr="00422F86">
        <w:rPr>
          <w:rFonts w:cs="Arial"/>
        </w:rPr>
        <w:t xml:space="preserve">A Local Jobs First Strategic Project is a project: </w:t>
      </w:r>
    </w:p>
    <w:p w14:paraId="1BA50527" w14:textId="3A58523F" w:rsidR="00EC739C" w:rsidRPr="00422F86" w:rsidRDefault="00EC739C" w:rsidP="00C31CE6">
      <w:pPr>
        <w:pStyle w:val="ListParagraph"/>
        <w:numPr>
          <w:ilvl w:val="0"/>
          <w:numId w:val="7"/>
        </w:numPr>
        <w:jc w:val="both"/>
        <w:rPr>
          <w:rFonts w:ascii="VIC" w:hAnsi="VIC" w:cstheme="minorHAnsi"/>
          <w:sz w:val="20"/>
          <w:szCs w:val="20"/>
        </w:rPr>
      </w:pPr>
      <w:r w:rsidRPr="00422F86">
        <w:rPr>
          <w:rFonts w:ascii="VIC" w:hAnsi="VIC" w:cstheme="minorHAnsi"/>
          <w:sz w:val="20"/>
          <w:szCs w:val="20"/>
        </w:rPr>
        <w:t>with a budget of $50 million or more</w:t>
      </w:r>
      <w:r w:rsidR="00DE1C6C">
        <w:rPr>
          <w:rFonts w:ascii="VIC" w:hAnsi="VIC" w:cstheme="minorHAnsi"/>
          <w:sz w:val="20"/>
          <w:szCs w:val="20"/>
        </w:rPr>
        <w:t>,</w:t>
      </w:r>
      <w:r w:rsidRPr="00422F86">
        <w:rPr>
          <w:rFonts w:ascii="VIC" w:hAnsi="VIC" w:cstheme="minorHAnsi"/>
          <w:sz w:val="20"/>
          <w:szCs w:val="20"/>
        </w:rPr>
        <w:t xml:space="preserve"> or </w:t>
      </w:r>
    </w:p>
    <w:p w14:paraId="24C375BF" w14:textId="723CDF75" w:rsidR="00EC739C" w:rsidRPr="00422F86" w:rsidRDefault="00EC739C" w:rsidP="0069348B">
      <w:pPr>
        <w:pStyle w:val="ListParagraph"/>
        <w:numPr>
          <w:ilvl w:val="0"/>
          <w:numId w:val="7"/>
        </w:numPr>
        <w:jc w:val="both"/>
        <w:rPr>
          <w:rFonts w:ascii="VIC" w:hAnsi="VIC" w:cstheme="minorHAnsi"/>
          <w:sz w:val="20"/>
          <w:szCs w:val="20"/>
        </w:rPr>
      </w:pPr>
      <w:r w:rsidRPr="00422F86">
        <w:rPr>
          <w:rFonts w:ascii="VIC" w:hAnsi="VIC" w:cstheme="minorHAnsi"/>
          <w:sz w:val="20"/>
          <w:szCs w:val="20"/>
        </w:rPr>
        <w:t xml:space="preserve">declared to be a Strategic Project by the </w:t>
      </w:r>
      <w:r w:rsidR="00316500">
        <w:rPr>
          <w:rFonts w:ascii="VIC" w:hAnsi="VIC" w:cstheme="minorHAnsi"/>
          <w:sz w:val="20"/>
          <w:szCs w:val="20"/>
        </w:rPr>
        <w:t>responsible minister/s</w:t>
      </w:r>
      <w:r w:rsidRPr="00422F86">
        <w:rPr>
          <w:rFonts w:ascii="VIC" w:hAnsi="VIC" w:cstheme="minorHAnsi"/>
          <w:sz w:val="20"/>
          <w:szCs w:val="20"/>
        </w:rPr>
        <w:t xml:space="preserve"> under section 7</w:t>
      </w:r>
      <w:r w:rsidR="00EC3F99">
        <w:rPr>
          <w:rFonts w:ascii="VIC" w:hAnsi="VIC" w:cstheme="minorHAnsi"/>
          <w:sz w:val="20"/>
          <w:szCs w:val="20"/>
        </w:rPr>
        <w:t>A</w:t>
      </w:r>
      <w:r w:rsidRPr="00422F86">
        <w:rPr>
          <w:rFonts w:ascii="VIC" w:hAnsi="VIC" w:cstheme="minorHAnsi"/>
          <w:sz w:val="20"/>
          <w:szCs w:val="20"/>
        </w:rPr>
        <w:t xml:space="preserve"> (2) of the Act. </w:t>
      </w:r>
    </w:p>
    <w:p w14:paraId="14DDACCD" w14:textId="6A375A23" w:rsidR="00EC739C" w:rsidRPr="00422F86" w:rsidRDefault="00EC739C" w:rsidP="00513577">
      <w:pPr>
        <w:jc w:val="both"/>
        <w:rPr>
          <w:rFonts w:cs="Arial"/>
        </w:rPr>
      </w:pPr>
      <w:r w:rsidRPr="00422F86">
        <w:rPr>
          <w:rFonts w:cs="Arial"/>
        </w:rPr>
        <w:lastRenderedPageBreak/>
        <w:t>For example, if a construction project involves stages such as early works, design, construction activities and maintenance, with a combined total value of $50 million or more, then the project must be treated as a Local Jobs First Strategic Project, with minimum local content requirements to be applied.</w:t>
      </w:r>
    </w:p>
    <w:p w14:paraId="1FD29DCE" w14:textId="0E8DE253" w:rsidR="00EC739C" w:rsidRPr="00422F86" w:rsidRDefault="00EC739C" w:rsidP="009E411E">
      <w:pPr>
        <w:jc w:val="both"/>
        <w:rPr>
          <w:rFonts w:cs="Arial"/>
        </w:rPr>
      </w:pPr>
      <w:r w:rsidRPr="00422F86">
        <w:rPr>
          <w:rFonts w:cs="Arial"/>
        </w:rPr>
        <w:t xml:space="preserve">A further example would be if a services project involves annual delivery activities to the value of $500,000 per year for each of four years. This project would have a total value of $2 million and as such it would be treated as a Local Jobs First Standard Project if in regional Victoria. If the project had an option to renew for a further four years, its total value would be $4 million and as such it would be treated as a Local Jobs First Standard Project irrespective of location. </w:t>
      </w:r>
    </w:p>
    <w:p w14:paraId="3C850A34" w14:textId="5A2CD1DF" w:rsidR="003B773C" w:rsidRPr="001E14A4" w:rsidRDefault="003B773C" w:rsidP="009E411E">
      <w:pPr>
        <w:pStyle w:val="Heading2"/>
      </w:pPr>
      <w:bookmarkStart w:id="61" w:name="_Toc109991635"/>
      <w:bookmarkStart w:id="62" w:name="_Toc111710958"/>
      <w:bookmarkStart w:id="63" w:name="_Toc113028284"/>
      <w:bookmarkStart w:id="64" w:name="_Toc114138476"/>
      <w:bookmarkStart w:id="65" w:name="_Toc109991636"/>
      <w:bookmarkStart w:id="66" w:name="_Toc111710959"/>
      <w:bookmarkStart w:id="67" w:name="_Toc113028285"/>
      <w:bookmarkStart w:id="68" w:name="_Toc114138477"/>
      <w:bookmarkStart w:id="69" w:name="_Toc114138478"/>
      <w:bookmarkEnd w:id="60"/>
      <w:bookmarkEnd w:id="61"/>
      <w:bookmarkEnd w:id="62"/>
      <w:bookmarkEnd w:id="63"/>
      <w:bookmarkEnd w:id="64"/>
      <w:bookmarkEnd w:id="65"/>
      <w:bookmarkEnd w:id="66"/>
      <w:bookmarkEnd w:id="67"/>
      <w:bookmarkEnd w:id="68"/>
      <w:r w:rsidRPr="001E14A4">
        <w:t>MPSG Projects</w:t>
      </w:r>
      <w:bookmarkEnd w:id="69"/>
    </w:p>
    <w:p w14:paraId="2E688926" w14:textId="5292B6A1" w:rsidR="003B773C" w:rsidRPr="00422F86" w:rsidRDefault="00BA18AB" w:rsidP="00E70822">
      <w:pPr>
        <w:pStyle w:val="bodycopy"/>
        <w:rPr>
          <w:rFonts w:ascii="VIC" w:hAnsi="VIC" w:cs="Times New Roman"/>
          <w:color w:val="53565A"/>
          <w:lang w:eastAsia="en-US"/>
        </w:rPr>
      </w:pPr>
      <w:r w:rsidRPr="00422F86">
        <w:rPr>
          <w:rFonts w:ascii="VIC" w:hAnsi="VIC" w:cs="Times New Roman"/>
          <w:color w:val="53565A"/>
          <w:lang w:eastAsia="en-US"/>
        </w:rPr>
        <w:t xml:space="preserve">The </w:t>
      </w:r>
      <w:r w:rsidR="0080334E" w:rsidRPr="00422F86">
        <w:rPr>
          <w:rFonts w:ascii="VIC" w:hAnsi="VIC" w:cs="Times New Roman"/>
          <w:color w:val="53565A"/>
          <w:lang w:eastAsia="en-US"/>
        </w:rPr>
        <w:t xml:space="preserve">MPSG applies to all Victorian government construction projects </w:t>
      </w:r>
      <w:r w:rsidR="00E70822" w:rsidRPr="00422F86">
        <w:rPr>
          <w:rFonts w:ascii="VIC" w:hAnsi="VIC" w:cs="Times New Roman"/>
          <w:color w:val="53565A"/>
          <w:lang w:eastAsia="en-US"/>
        </w:rPr>
        <w:t>with a total project value of $20 million or more</w:t>
      </w:r>
      <w:r w:rsidR="00E27482" w:rsidRPr="00422F86">
        <w:rPr>
          <w:rFonts w:ascii="VIC" w:hAnsi="VIC" w:cs="Times New Roman"/>
          <w:color w:val="53565A"/>
          <w:lang w:eastAsia="en-US"/>
        </w:rPr>
        <w:t xml:space="preserve"> and can</w:t>
      </w:r>
      <w:r w:rsidR="00E70822" w:rsidRPr="00422F86">
        <w:rPr>
          <w:rFonts w:ascii="VIC" w:hAnsi="VIC" w:cs="Times New Roman"/>
          <w:color w:val="53565A"/>
          <w:lang w:eastAsia="en-US"/>
        </w:rPr>
        <w:t xml:space="preserve"> therefore apply to both Standard and Strategic</w:t>
      </w:r>
      <w:r w:rsidR="00E27482" w:rsidRPr="00422F86">
        <w:rPr>
          <w:rFonts w:ascii="VIC" w:hAnsi="VIC" w:cs="Times New Roman"/>
          <w:color w:val="53565A"/>
          <w:lang w:eastAsia="en-US"/>
        </w:rPr>
        <w:t xml:space="preserve"> </w:t>
      </w:r>
      <w:r w:rsidR="00E70822" w:rsidRPr="00422F86">
        <w:rPr>
          <w:rFonts w:ascii="VIC" w:hAnsi="VIC" w:cs="Times New Roman"/>
          <w:color w:val="53565A"/>
          <w:lang w:eastAsia="en-US"/>
        </w:rPr>
        <w:t>Projects.</w:t>
      </w:r>
      <w:r w:rsidR="00E27482" w:rsidRPr="00422F86">
        <w:rPr>
          <w:rFonts w:ascii="VIC" w:hAnsi="VIC" w:cs="Times New Roman"/>
          <w:color w:val="53565A"/>
          <w:lang w:eastAsia="en-US"/>
        </w:rPr>
        <w:t xml:space="preserve"> </w:t>
      </w:r>
      <w:r w:rsidR="003B773C" w:rsidRPr="00422F86">
        <w:rPr>
          <w:rFonts w:ascii="VIC" w:hAnsi="VIC" w:cs="Times New Roman"/>
          <w:color w:val="53565A"/>
          <w:lang w:eastAsia="en-US"/>
        </w:rPr>
        <w:t xml:space="preserve">MPSG may also be applied to non-construction projects, for example manufacturing projects, at the responsible </w:t>
      </w:r>
      <w:r w:rsidR="00316500" w:rsidRPr="006238E7">
        <w:rPr>
          <w:rFonts w:ascii="VIC" w:hAnsi="VIC" w:cs="Times New Roman"/>
          <w:color w:val="53565A"/>
          <w:lang w:eastAsia="en-US"/>
        </w:rPr>
        <w:t>m</w:t>
      </w:r>
      <w:r w:rsidR="003B773C" w:rsidRPr="00422F86">
        <w:rPr>
          <w:rFonts w:ascii="VIC" w:hAnsi="VIC" w:cs="Times New Roman"/>
          <w:color w:val="53565A"/>
          <w:lang w:eastAsia="en-US"/>
        </w:rPr>
        <w:t>inister</w:t>
      </w:r>
      <w:r w:rsidR="00316500" w:rsidRPr="006238E7">
        <w:rPr>
          <w:rFonts w:ascii="VIC" w:hAnsi="VIC" w:cs="Times New Roman"/>
          <w:color w:val="53565A"/>
          <w:lang w:eastAsia="en-US"/>
        </w:rPr>
        <w:t>/s’</w:t>
      </w:r>
      <w:r w:rsidR="003B773C" w:rsidRPr="00422F86">
        <w:rPr>
          <w:rFonts w:ascii="VIC" w:hAnsi="VIC" w:cs="Times New Roman"/>
          <w:color w:val="53565A"/>
          <w:lang w:eastAsia="en-US"/>
        </w:rPr>
        <w:t xml:space="preserve"> discretion</w:t>
      </w:r>
      <w:r w:rsidR="0080334E" w:rsidRPr="00422F86">
        <w:rPr>
          <w:rFonts w:ascii="VIC" w:hAnsi="VIC" w:cs="Times New Roman"/>
          <w:color w:val="53565A"/>
          <w:lang w:eastAsia="en-US"/>
        </w:rPr>
        <w:t>.</w:t>
      </w:r>
    </w:p>
    <w:p w14:paraId="3AEAE088" w14:textId="3A9A3217" w:rsidR="000F72BB" w:rsidRPr="00422F86" w:rsidRDefault="000F72BB" w:rsidP="00E70822">
      <w:pPr>
        <w:pStyle w:val="bodycopy"/>
        <w:rPr>
          <w:rFonts w:ascii="VIC" w:hAnsi="VIC" w:cs="Times New Roman"/>
          <w:color w:val="53565A"/>
          <w:lang w:eastAsia="en-US"/>
        </w:rPr>
      </w:pPr>
      <w:r w:rsidRPr="00422F86">
        <w:rPr>
          <w:rFonts w:ascii="VIC" w:hAnsi="VIC" w:cs="Times New Roman"/>
          <w:color w:val="53565A"/>
          <w:lang w:eastAsia="en-US"/>
        </w:rPr>
        <w:t xml:space="preserve">The MPSG applies regardless of the amount given over in a project budget to the actual construction. </w:t>
      </w:r>
      <w:r w:rsidR="00C63F82" w:rsidRPr="00422F86">
        <w:rPr>
          <w:rFonts w:ascii="VIC" w:hAnsi="VIC" w:cs="Times New Roman"/>
          <w:color w:val="53565A"/>
          <w:lang w:eastAsia="en-US"/>
        </w:rPr>
        <w:t>For example, i</w:t>
      </w:r>
      <w:r w:rsidRPr="00422F86">
        <w:rPr>
          <w:rFonts w:ascii="VIC" w:hAnsi="VIC" w:cs="Times New Roman"/>
          <w:color w:val="53565A"/>
          <w:lang w:eastAsia="en-US"/>
        </w:rPr>
        <w:t>f only $</w:t>
      </w:r>
      <w:r w:rsidR="00130042" w:rsidRPr="00422F86">
        <w:rPr>
          <w:rFonts w:ascii="VIC" w:hAnsi="VIC" w:cs="Times New Roman"/>
          <w:color w:val="53565A"/>
          <w:lang w:eastAsia="en-US"/>
        </w:rPr>
        <w:t>1</w:t>
      </w:r>
      <w:r w:rsidRPr="00422F86">
        <w:rPr>
          <w:rFonts w:ascii="VIC" w:hAnsi="VIC" w:cs="Times New Roman"/>
          <w:color w:val="53565A"/>
          <w:lang w:eastAsia="en-US"/>
        </w:rPr>
        <w:t>0 million of a $</w:t>
      </w:r>
      <w:r w:rsidR="00130042" w:rsidRPr="00422F86">
        <w:rPr>
          <w:rFonts w:ascii="VIC" w:hAnsi="VIC" w:cs="Times New Roman"/>
          <w:color w:val="53565A"/>
          <w:lang w:eastAsia="en-US"/>
        </w:rPr>
        <w:t>3</w:t>
      </w:r>
      <w:r w:rsidRPr="00422F86">
        <w:rPr>
          <w:rFonts w:ascii="VIC" w:hAnsi="VIC" w:cs="Times New Roman"/>
          <w:color w:val="53565A"/>
          <w:lang w:eastAsia="en-US"/>
        </w:rPr>
        <w:t xml:space="preserve">0 million construction project is for </w:t>
      </w:r>
      <w:r w:rsidR="00B564BA" w:rsidRPr="00422F86">
        <w:rPr>
          <w:rFonts w:ascii="VIC" w:hAnsi="VIC" w:cs="Times New Roman"/>
          <w:color w:val="53565A"/>
          <w:lang w:eastAsia="en-US"/>
        </w:rPr>
        <w:t xml:space="preserve">the </w:t>
      </w:r>
      <w:r w:rsidRPr="00422F86">
        <w:rPr>
          <w:rFonts w:ascii="VIC" w:hAnsi="VIC" w:cs="Times New Roman"/>
          <w:color w:val="53565A"/>
          <w:lang w:eastAsia="en-US"/>
        </w:rPr>
        <w:t>construction</w:t>
      </w:r>
      <w:r w:rsidR="006578BA" w:rsidRPr="00422F86">
        <w:rPr>
          <w:rFonts w:ascii="VIC" w:hAnsi="VIC" w:cs="Times New Roman"/>
          <w:color w:val="53565A"/>
          <w:lang w:eastAsia="en-US"/>
        </w:rPr>
        <w:t xml:space="preserve"> component, with the remainder</w:t>
      </w:r>
      <w:r w:rsidR="004973B3" w:rsidRPr="00422F86">
        <w:rPr>
          <w:rFonts w:ascii="VIC" w:hAnsi="VIC" w:cs="Times New Roman"/>
          <w:color w:val="53565A"/>
          <w:lang w:eastAsia="en-US"/>
        </w:rPr>
        <w:t xml:space="preserve"> budgeted for other</w:t>
      </w:r>
      <w:r w:rsidRPr="00422F86">
        <w:rPr>
          <w:rFonts w:ascii="VIC" w:hAnsi="VIC" w:cs="Times New Roman"/>
          <w:color w:val="53565A"/>
          <w:lang w:eastAsia="en-US"/>
        </w:rPr>
        <w:t xml:space="preserve"> things such as traffic </w:t>
      </w:r>
      <w:r w:rsidR="00B33058" w:rsidRPr="00422F86">
        <w:rPr>
          <w:rFonts w:ascii="VIC" w:hAnsi="VIC" w:cs="Times New Roman"/>
          <w:color w:val="53565A"/>
          <w:lang w:eastAsia="en-US"/>
        </w:rPr>
        <w:t>/</w:t>
      </w:r>
      <w:r w:rsidRPr="00422F86">
        <w:rPr>
          <w:rFonts w:ascii="VIC" w:hAnsi="VIC" w:cs="Times New Roman"/>
          <w:color w:val="53565A"/>
          <w:lang w:eastAsia="en-US"/>
        </w:rPr>
        <w:t xml:space="preserve"> transport management</w:t>
      </w:r>
      <w:r w:rsidR="00B33058" w:rsidRPr="00422F86">
        <w:rPr>
          <w:rFonts w:ascii="VIC" w:hAnsi="VIC" w:cs="Times New Roman"/>
          <w:color w:val="53565A"/>
          <w:lang w:eastAsia="en-US"/>
        </w:rPr>
        <w:t>, furniture or equipment</w:t>
      </w:r>
      <w:r w:rsidR="004973B3" w:rsidRPr="00422F86">
        <w:rPr>
          <w:rFonts w:ascii="VIC" w:hAnsi="VIC" w:cs="Times New Roman"/>
          <w:color w:val="53565A"/>
          <w:lang w:eastAsia="en-US"/>
        </w:rPr>
        <w:t>,</w:t>
      </w:r>
      <w:r w:rsidRPr="00422F86">
        <w:rPr>
          <w:rFonts w:ascii="VIC" w:hAnsi="VIC" w:cs="Times New Roman"/>
          <w:color w:val="53565A"/>
          <w:lang w:eastAsia="en-US"/>
        </w:rPr>
        <w:t xml:space="preserve"> the MPSG applies to the total project value</w:t>
      </w:r>
      <w:r w:rsidR="00B56DAB" w:rsidRPr="00422F86">
        <w:rPr>
          <w:rFonts w:ascii="VIC" w:hAnsi="VIC" w:cs="Times New Roman"/>
          <w:color w:val="53565A"/>
          <w:lang w:eastAsia="en-US"/>
        </w:rPr>
        <w:t xml:space="preserve"> of $30 million</w:t>
      </w:r>
      <w:r w:rsidR="00C53E92" w:rsidRPr="00422F86">
        <w:rPr>
          <w:rFonts w:ascii="VIC" w:hAnsi="VIC" w:cs="Times New Roman"/>
          <w:color w:val="53565A"/>
          <w:lang w:eastAsia="en-US"/>
        </w:rPr>
        <w:t xml:space="preserve">. </w:t>
      </w:r>
    </w:p>
    <w:p w14:paraId="7B0A0D0E" w14:textId="57B17302" w:rsidR="00D76888" w:rsidRPr="00422F86" w:rsidRDefault="001148EB" w:rsidP="00E70822">
      <w:pPr>
        <w:pStyle w:val="bodycopy"/>
        <w:rPr>
          <w:rFonts w:ascii="VIC" w:hAnsi="VIC" w:cs="Times New Roman"/>
          <w:color w:val="53565A"/>
          <w:lang w:eastAsia="en-US"/>
        </w:rPr>
      </w:pPr>
      <w:r w:rsidRPr="00422F86">
        <w:rPr>
          <w:rFonts w:ascii="VIC" w:hAnsi="VIC" w:cs="Times New Roman"/>
          <w:color w:val="53565A"/>
          <w:lang w:eastAsia="en-US"/>
        </w:rPr>
        <w:t>Eligible ATCs can be utilised across all aspects of the project to meet the MPSG requirement.</w:t>
      </w:r>
    </w:p>
    <w:p w14:paraId="7AA7B06C" w14:textId="08D7091B" w:rsidR="009E411E" w:rsidRPr="001E14A4" w:rsidRDefault="00CB6030" w:rsidP="009E411E">
      <w:pPr>
        <w:pStyle w:val="Heading2"/>
      </w:pPr>
      <w:bookmarkStart w:id="70" w:name="_Toc98504589"/>
      <w:bookmarkStart w:id="71" w:name="_Toc98506017"/>
      <w:bookmarkStart w:id="72" w:name="_Toc98509677"/>
      <w:bookmarkStart w:id="73" w:name="_Toc98512026"/>
      <w:bookmarkStart w:id="74" w:name="_Toc98512300"/>
      <w:bookmarkStart w:id="75" w:name="_Toc114138479"/>
      <w:bookmarkEnd w:id="70"/>
      <w:bookmarkEnd w:id="71"/>
      <w:bookmarkEnd w:id="72"/>
      <w:bookmarkEnd w:id="73"/>
      <w:bookmarkEnd w:id="74"/>
      <w:r w:rsidRPr="001E14A4">
        <w:t>Grants and Loans</w:t>
      </w:r>
      <w:bookmarkEnd w:id="75"/>
    </w:p>
    <w:p w14:paraId="7058D000" w14:textId="77777777" w:rsidR="00B11374" w:rsidRPr="00422F86" w:rsidRDefault="00B11374" w:rsidP="00B11374">
      <w:pPr>
        <w:jc w:val="both"/>
        <w:rPr>
          <w:rFonts w:cs="Arial"/>
        </w:rPr>
      </w:pPr>
      <w:r w:rsidRPr="00422F86">
        <w:rPr>
          <w:rFonts w:cs="Arial"/>
        </w:rPr>
        <w:t>A Local Jobs First Grants or Loan Project is a project:</w:t>
      </w:r>
    </w:p>
    <w:p w14:paraId="1A30839E" w14:textId="0D3A74AB" w:rsidR="00B11374" w:rsidRPr="00422F86" w:rsidRDefault="00B11374" w:rsidP="00C31CE6">
      <w:pPr>
        <w:pStyle w:val="ListParagraph"/>
        <w:numPr>
          <w:ilvl w:val="0"/>
          <w:numId w:val="7"/>
        </w:numPr>
        <w:jc w:val="both"/>
        <w:rPr>
          <w:rFonts w:ascii="VIC" w:hAnsi="VIC" w:cstheme="minorHAnsi"/>
          <w:sz w:val="20"/>
          <w:szCs w:val="20"/>
        </w:rPr>
      </w:pPr>
      <w:r w:rsidRPr="00422F86">
        <w:rPr>
          <w:rFonts w:ascii="VIC" w:hAnsi="VIC" w:cstheme="minorHAnsi"/>
          <w:sz w:val="20"/>
          <w:szCs w:val="20"/>
        </w:rPr>
        <w:t xml:space="preserve">with a </w:t>
      </w:r>
      <w:r w:rsidR="007726EF" w:rsidRPr="007726EF">
        <w:rPr>
          <w:rFonts w:ascii="VIC" w:hAnsi="VIC" w:cstheme="minorHAnsi"/>
          <w:sz w:val="20"/>
          <w:szCs w:val="20"/>
        </w:rPr>
        <w:t>state contribution</w:t>
      </w:r>
      <w:r w:rsidRPr="00422F86">
        <w:rPr>
          <w:rFonts w:ascii="VIC" w:hAnsi="VIC" w:cstheme="minorHAnsi"/>
          <w:sz w:val="20"/>
          <w:szCs w:val="20"/>
        </w:rPr>
        <w:t xml:space="preserve"> of $1 million or more in rural and regional Victoria</w:t>
      </w:r>
      <w:r w:rsidR="00DE1C6C">
        <w:rPr>
          <w:rFonts w:ascii="VIC" w:hAnsi="VIC" w:cstheme="minorHAnsi"/>
          <w:sz w:val="20"/>
          <w:szCs w:val="20"/>
        </w:rPr>
        <w:t>,</w:t>
      </w:r>
      <w:r w:rsidRPr="00422F86">
        <w:rPr>
          <w:rFonts w:ascii="VIC" w:hAnsi="VIC" w:cstheme="minorHAnsi"/>
          <w:sz w:val="20"/>
          <w:szCs w:val="20"/>
        </w:rPr>
        <w:t xml:space="preserve"> or</w:t>
      </w:r>
    </w:p>
    <w:p w14:paraId="5236025D" w14:textId="169A7C9F" w:rsidR="00B11374" w:rsidRPr="00422F86" w:rsidRDefault="00B11374" w:rsidP="00C31CE6">
      <w:pPr>
        <w:pStyle w:val="ListParagraph"/>
        <w:numPr>
          <w:ilvl w:val="0"/>
          <w:numId w:val="7"/>
        </w:numPr>
        <w:jc w:val="both"/>
        <w:rPr>
          <w:rFonts w:ascii="VIC" w:hAnsi="VIC" w:cstheme="minorHAnsi"/>
          <w:sz w:val="20"/>
          <w:szCs w:val="20"/>
        </w:rPr>
      </w:pPr>
      <w:r w:rsidRPr="00422F86">
        <w:rPr>
          <w:rFonts w:ascii="VIC" w:hAnsi="VIC" w:cstheme="minorHAnsi"/>
          <w:sz w:val="20"/>
          <w:szCs w:val="20"/>
        </w:rPr>
        <w:t xml:space="preserve">with a </w:t>
      </w:r>
      <w:r w:rsidR="007726EF" w:rsidRPr="007726EF">
        <w:rPr>
          <w:rFonts w:ascii="VIC" w:hAnsi="VIC" w:cstheme="minorHAnsi"/>
          <w:sz w:val="20"/>
          <w:szCs w:val="20"/>
        </w:rPr>
        <w:t>state contribution</w:t>
      </w:r>
      <w:r w:rsidRPr="00422F86">
        <w:rPr>
          <w:rFonts w:ascii="VIC" w:hAnsi="VIC" w:cstheme="minorHAnsi"/>
          <w:sz w:val="20"/>
          <w:szCs w:val="20"/>
        </w:rPr>
        <w:t xml:space="preserve"> of $3 million or more for statewide projects or for projects in metropolitan Melbourne.</w:t>
      </w:r>
    </w:p>
    <w:p w14:paraId="7D058BF0" w14:textId="77777777" w:rsidR="00B11374" w:rsidRPr="00422F86" w:rsidRDefault="00B11374" w:rsidP="0069348B">
      <w:pPr>
        <w:jc w:val="both"/>
        <w:rPr>
          <w:rFonts w:cstheme="minorHAnsi"/>
        </w:rPr>
      </w:pPr>
      <w:r w:rsidRPr="00422F86">
        <w:rPr>
          <w:rFonts w:cstheme="minorHAnsi"/>
        </w:rPr>
        <w:t>For example, if a Victorian Government agency is providing a $1 million grant to a local council in regional Victoria for delivery of a project, it would be treated as a Local Jobs First project and the process for grants would apply.</w:t>
      </w:r>
    </w:p>
    <w:p w14:paraId="2ED7E86D" w14:textId="521E75CE" w:rsidR="003D1BA6" w:rsidRPr="00422F86" w:rsidRDefault="003D1BA6" w:rsidP="0069348B">
      <w:pPr>
        <w:jc w:val="both"/>
        <w:rPr>
          <w:rFonts w:cstheme="minorHAnsi"/>
        </w:rPr>
      </w:pPr>
      <w:r w:rsidRPr="00422F86">
        <w:rPr>
          <w:rFonts w:cstheme="minorHAnsi"/>
        </w:rPr>
        <w:t xml:space="preserve">Note that a grant or loan with a </w:t>
      </w:r>
      <w:r w:rsidR="005C3896" w:rsidRPr="00422F86">
        <w:rPr>
          <w:rFonts w:cstheme="minorHAnsi"/>
        </w:rPr>
        <w:t>s</w:t>
      </w:r>
      <w:r w:rsidR="00704195" w:rsidRPr="00422F86">
        <w:rPr>
          <w:rFonts w:cstheme="minorHAnsi"/>
        </w:rPr>
        <w:t>tate contribution</w:t>
      </w:r>
      <w:r w:rsidR="00DA224C" w:rsidRPr="00422F86">
        <w:rPr>
          <w:rFonts w:cstheme="minorHAnsi"/>
        </w:rPr>
        <w:t xml:space="preserve"> of $50 million or above</w:t>
      </w:r>
      <w:r w:rsidRPr="00422F86">
        <w:rPr>
          <w:rFonts w:cstheme="minorHAnsi"/>
        </w:rPr>
        <w:t xml:space="preserve"> </w:t>
      </w:r>
      <w:r w:rsidR="00346BD9" w:rsidRPr="00422F86">
        <w:rPr>
          <w:rFonts w:cstheme="minorHAnsi"/>
        </w:rPr>
        <w:t>may</w:t>
      </w:r>
      <w:r w:rsidRPr="00422F86">
        <w:rPr>
          <w:rFonts w:cstheme="minorHAnsi"/>
        </w:rPr>
        <w:t xml:space="preserve"> be treated as a </w:t>
      </w:r>
      <w:r w:rsidR="00DA224C" w:rsidRPr="00422F86">
        <w:rPr>
          <w:rFonts w:cstheme="minorHAnsi"/>
        </w:rPr>
        <w:t>S</w:t>
      </w:r>
      <w:r w:rsidRPr="00422F86">
        <w:rPr>
          <w:rFonts w:cstheme="minorHAnsi"/>
        </w:rPr>
        <w:t xml:space="preserve">trategic </w:t>
      </w:r>
      <w:r w:rsidR="00DA224C" w:rsidRPr="00422F86">
        <w:rPr>
          <w:rFonts w:cstheme="minorHAnsi"/>
        </w:rPr>
        <w:t>P</w:t>
      </w:r>
      <w:r w:rsidRPr="00422F86">
        <w:rPr>
          <w:rFonts w:cstheme="minorHAnsi"/>
        </w:rPr>
        <w:t>roject, notwithstanding the funding source</w:t>
      </w:r>
      <w:r w:rsidR="00DA224C" w:rsidRPr="00422F86">
        <w:rPr>
          <w:rFonts w:cstheme="minorHAnsi"/>
        </w:rPr>
        <w:t>.</w:t>
      </w:r>
    </w:p>
    <w:p w14:paraId="5A264795" w14:textId="6A57CC17" w:rsidR="00CB6030" w:rsidRPr="00422F86" w:rsidRDefault="00B11374" w:rsidP="00B11374">
      <w:pPr>
        <w:jc w:val="both"/>
        <w:rPr>
          <w:rFonts w:cstheme="minorHAnsi"/>
        </w:rPr>
      </w:pPr>
      <w:r w:rsidRPr="00422F86">
        <w:rPr>
          <w:rFonts w:cstheme="minorHAnsi"/>
        </w:rPr>
        <w:t>Grant or loan recipients are considered as suppliers for Local Jobs First purposes and must follow the process for grants and loans as outlined in the Supplier Guidelines.</w:t>
      </w:r>
    </w:p>
    <w:p w14:paraId="349A9828" w14:textId="496E3B6A" w:rsidR="00D62421" w:rsidRPr="001E14A4" w:rsidRDefault="004E5893" w:rsidP="00291AF2">
      <w:pPr>
        <w:pStyle w:val="Heading2"/>
      </w:pPr>
      <w:bookmarkStart w:id="76" w:name="_Toc114138480"/>
      <w:r w:rsidRPr="001E14A4">
        <w:t xml:space="preserve">Panel </w:t>
      </w:r>
      <w:r w:rsidR="00B17CC7" w:rsidRPr="001E14A4">
        <w:t>C</w:t>
      </w:r>
      <w:r w:rsidRPr="001E14A4">
        <w:t>ontracts</w:t>
      </w:r>
      <w:bookmarkEnd w:id="76"/>
      <w:r w:rsidRPr="001E14A4">
        <w:t xml:space="preserve"> </w:t>
      </w:r>
    </w:p>
    <w:p w14:paraId="75E63595" w14:textId="3867163C" w:rsidR="00DB1D05" w:rsidRPr="001E14A4" w:rsidRDefault="00DB1D05" w:rsidP="00B11374">
      <w:pPr>
        <w:jc w:val="both"/>
      </w:pPr>
      <w:r w:rsidRPr="001E14A4">
        <w:t xml:space="preserve">All agencies establishing or renewing a panel contract should consider Local Jobs First policy objectives. If the estimated or historical contract spend meets the thresholds, the agency must consult with DJPR prior to contract establishment / market approach to determine how Local Jobs First will apply. Note that this requirement also applies to State Purchase Contracts or Sole Entity Purchase Contracts where the contract is anticipated to </w:t>
      </w:r>
      <w:r w:rsidRPr="001E14A4">
        <w:lastRenderedPageBreak/>
        <w:t>or may be awarded to a sole supplier. Further information is available in the Agency Guidelines.</w:t>
      </w:r>
    </w:p>
    <w:p w14:paraId="2CD9085D" w14:textId="2A545CF0" w:rsidR="00D45BF1" w:rsidRPr="001E14A4" w:rsidRDefault="00D45BF1" w:rsidP="00422F86">
      <w:pPr>
        <w:pStyle w:val="Heading2"/>
      </w:pPr>
      <w:bookmarkStart w:id="77" w:name="_Toc114138481"/>
      <w:r w:rsidRPr="001E14A4">
        <w:t xml:space="preserve">Project </w:t>
      </w:r>
      <w:r w:rsidR="00B17CC7" w:rsidRPr="001E14A4">
        <w:t>E</w:t>
      </w:r>
      <w:r w:rsidRPr="001E14A4">
        <w:t>xemptions</w:t>
      </w:r>
      <w:bookmarkEnd w:id="77"/>
      <w:r w:rsidRPr="001E14A4">
        <w:t xml:space="preserve"> </w:t>
      </w:r>
    </w:p>
    <w:p w14:paraId="1D228FE9" w14:textId="0FEB03AB" w:rsidR="00D45BF1" w:rsidRPr="00422F86" w:rsidRDefault="00D45BF1" w:rsidP="00D45BF1">
      <w:pPr>
        <w:jc w:val="both"/>
        <w:rPr>
          <w:rFonts w:cstheme="majorHAnsi"/>
        </w:rPr>
      </w:pPr>
      <w:r w:rsidRPr="00422F86">
        <w:rPr>
          <w:rFonts w:cstheme="majorHAnsi"/>
        </w:rPr>
        <w:t xml:space="preserve">In exceptional circumstances, </w:t>
      </w:r>
      <w:r w:rsidR="00CD260C" w:rsidRPr="00CD260C">
        <w:rPr>
          <w:rFonts w:cstheme="majorHAnsi"/>
        </w:rPr>
        <w:t xml:space="preserve">the minister responsible for </w:t>
      </w:r>
      <w:r w:rsidR="009A114B">
        <w:rPr>
          <w:rFonts w:cstheme="majorHAnsi"/>
        </w:rPr>
        <w:t>a</w:t>
      </w:r>
      <w:r w:rsidR="00CD260C" w:rsidRPr="00CD260C">
        <w:rPr>
          <w:rFonts w:cstheme="majorHAnsi"/>
        </w:rPr>
        <w:t xml:space="preserve"> </w:t>
      </w:r>
      <w:r w:rsidR="00A44B3E">
        <w:rPr>
          <w:rFonts w:cstheme="majorHAnsi"/>
        </w:rPr>
        <w:t xml:space="preserve">specific </w:t>
      </w:r>
      <w:r w:rsidR="00CD260C" w:rsidRPr="00CD260C">
        <w:rPr>
          <w:rFonts w:cstheme="majorHAnsi"/>
        </w:rPr>
        <w:t>project</w:t>
      </w:r>
      <w:r w:rsidR="009A114B">
        <w:rPr>
          <w:rFonts w:cstheme="majorHAnsi"/>
        </w:rPr>
        <w:t xml:space="preserve"> may r</w:t>
      </w:r>
      <w:r w:rsidR="009A114B" w:rsidRPr="00CD260C">
        <w:rPr>
          <w:rFonts w:cstheme="majorHAnsi"/>
        </w:rPr>
        <w:t>equest</w:t>
      </w:r>
      <w:r w:rsidR="009A114B">
        <w:rPr>
          <w:rFonts w:cstheme="majorHAnsi"/>
        </w:rPr>
        <w:t xml:space="preserve"> </w:t>
      </w:r>
      <w:r w:rsidR="00A44B3E">
        <w:rPr>
          <w:rFonts w:cstheme="majorHAnsi"/>
        </w:rPr>
        <w:t xml:space="preserve">an </w:t>
      </w:r>
      <w:r w:rsidR="009A114B" w:rsidRPr="00CD260C">
        <w:rPr>
          <w:rFonts w:cstheme="majorHAnsi"/>
        </w:rPr>
        <w:t>exemption</w:t>
      </w:r>
      <w:r w:rsidR="00A44B3E">
        <w:rPr>
          <w:rFonts w:cstheme="majorHAnsi"/>
        </w:rPr>
        <w:t xml:space="preserve"> </w:t>
      </w:r>
      <w:r w:rsidR="00A44B3E" w:rsidRPr="000B6F78">
        <w:rPr>
          <w:rFonts w:cstheme="majorHAnsi"/>
        </w:rPr>
        <w:t xml:space="preserve">from applying the </w:t>
      </w:r>
      <w:r w:rsidR="00A94BB2">
        <w:rPr>
          <w:rFonts w:cstheme="majorHAnsi"/>
        </w:rPr>
        <w:t>policy</w:t>
      </w:r>
      <w:r w:rsidR="00A44B3E" w:rsidRPr="000B6F78">
        <w:rPr>
          <w:rFonts w:cstheme="majorHAnsi"/>
        </w:rPr>
        <w:t xml:space="preserve"> and/or the requirements for a</w:t>
      </w:r>
      <w:r w:rsidR="00583D12">
        <w:rPr>
          <w:rFonts w:cstheme="majorHAnsi"/>
        </w:rPr>
        <w:t xml:space="preserve"> Local Industry Development Plan (LIDP)</w:t>
      </w:r>
      <w:r w:rsidR="00A44B3E" w:rsidRPr="000B6F78">
        <w:rPr>
          <w:rFonts w:cstheme="majorHAnsi"/>
        </w:rPr>
        <w:t xml:space="preserve"> </w:t>
      </w:r>
      <w:r w:rsidR="00A44B3E">
        <w:rPr>
          <w:rFonts w:cstheme="majorHAnsi"/>
        </w:rPr>
        <w:t>through</w:t>
      </w:r>
      <w:r w:rsidR="00CD260C" w:rsidRPr="00CD260C">
        <w:rPr>
          <w:rFonts w:cstheme="majorHAnsi"/>
        </w:rPr>
        <w:t xml:space="preserve"> </w:t>
      </w:r>
      <w:r w:rsidRPr="00422F86">
        <w:rPr>
          <w:rFonts w:cstheme="majorHAnsi"/>
        </w:rPr>
        <w:t xml:space="preserve">the </w:t>
      </w:r>
      <w:r w:rsidR="007B2B5A">
        <w:rPr>
          <w:rFonts w:cstheme="majorHAnsi"/>
        </w:rPr>
        <w:t>m</w:t>
      </w:r>
      <w:r w:rsidRPr="00422F86">
        <w:rPr>
          <w:rFonts w:cstheme="majorHAnsi"/>
        </w:rPr>
        <w:t>inister</w:t>
      </w:r>
      <w:r w:rsidR="007B2B5A">
        <w:rPr>
          <w:rFonts w:cstheme="majorHAnsi"/>
        </w:rPr>
        <w:t>/s</w:t>
      </w:r>
      <w:r w:rsidRPr="00422F86">
        <w:rPr>
          <w:rFonts w:cstheme="majorHAnsi"/>
        </w:rPr>
        <w:t xml:space="preserve"> responsible for the Act</w:t>
      </w:r>
      <w:r w:rsidR="00A44B3E">
        <w:rPr>
          <w:rFonts w:cstheme="majorHAnsi"/>
        </w:rPr>
        <w:t>.</w:t>
      </w:r>
    </w:p>
    <w:p w14:paraId="7CFBAB82" w14:textId="5D2CD02B" w:rsidR="00D45BF1" w:rsidRPr="00422F86" w:rsidRDefault="00D45BF1" w:rsidP="009E2016">
      <w:pPr>
        <w:jc w:val="both"/>
      </w:pPr>
      <w:r w:rsidRPr="00422F86">
        <w:rPr>
          <w:rFonts w:cstheme="majorHAnsi"/>
        </w:rPr>
        <w:t xml:space="preserve">The request for exemption must be submitted </w:t>
      </w:r>
      <w:r w:rsidRPr="00422F86">
        <w:rPr>
          <w:rFonts w:cstheme="majorHAnsi"/>
          <w:u w:val="single"/>
        </w:rPr>
        <w:t>at least 30 days prior</w:t>
      </w:r>
      <w:r w:rsidRPr="00422F86">
        <w:rPr>
          <w:rFonts w:cstheme="majorHAnsi"/>
        </w:rPr>
        <w:t xml:space="preserve"> to the planned release of solicitation documents (e.g. Expressions of Interest (EOI), request for tender (RFT) or grant documents) to the market or agreements being issued to prospective grant recipients. Agencies that are unable to meet the 30-day requirement must contact DJPR</w:t>
      </w:r>
      <w:r w:rsidR="00275A43">
        <w:rPr>
          <w:rFonts w:cstheme="majorHAnsi"/>
        </w:rPr>
        <w:t xml:space="preserve"> at </w:t>
      </w:r>
      <w:hyperlink r:id="rId19" w:history="1">
        <w:r w:rsidR="00275A43" w:rsidRPr="0005132E">
          <w:rPr>
            <w:rStyle w:val="Hyperlink"/>
            <w:rFonts w:cstheme="majorHAnsi"/>
          </w:rPr>
          <w:t>localjobsfirst@ecodev.vic.gov.au</w:t>
        </w:r>
      </w:hyperlink>
      <w:r w:rsidR="00275A43">
        <w:rPr>
          <w:rFonts w:cstheme="majorHAnsi"/>
        </w:rPr>
        <w:t>.</w:t>
      </w:r>
    </w:p>
    <w:p w14:paraId="0F2DE998" w14:textId="19E410A4" w:rsidR="002B77A0" w:rsidRPr="001E14A4" w:rsidRDefault="002B77A0" w:rsidP="009E2016">
      <w:pPr>
        <w:pStyle w:val="Heading1"/>
        <w:jc w:val="both"/>
      </w:pPr>
      <w:bookmarkStart w:id="78" w:name="_Toc114138482"/>
      <w:bookmarkStart w:id="79" w:name="_Toc522735312"/>
      <w:bookmarkEnd w:id="54"/>
      <w:bookmarkEnd w:id="55"/>
      <w:bookmarkEnd w:id="56"/>
      <w:r w:rsidRPr="001E14A4">
        <w:t>Policy Requirements</w:t>
      </w:r>
      <w:bookmarkEnd w:id="78"/>
    </w:p>
    <w:p w14:paraId="1E226F7F" w14:textId="239A5E41" w:rsidR="00F21328" w:rsidRPr="00B31A74" w:rsidRDefault="006639DF" w:rsidP="00422F86">
      <w:pPr>
        <w:pStyle w:val="Heading2"/>
      </w:pPr>
      <w:bookmarkStart w:id="80" w:name="_Toc98509682"/>
      <w:bookmarkStart w:id="81" w:name="_Toc98512031"/>
      <w:bookmarkStart w:id="82" w:name="_Toc98512305"/>
      <w:bookmarkStart w:id="83" w:name="_Toc103184348"/>
      <w:bookmarkStart w:id="84" w:name="_Toc109991642"/>
      <w:bookmarkStart w:id="85" w:name="_Toc111710965"/>
      <w:bookmarkStart w:id="86" w:name="_Toc113028291"/>
      <w:bookmarkStart w:id="87" w:name="_Toc114138483"/>
      <w:bookmarkStart w:id="88" w:name="_Toc114138484"/>
      <w:bookmarkEnd w:id="80"/>
      <w:bookmarkEnd w:id="81"/>
      <w:bookmarkEnd w:id="82"/>
      <w:bookmarkEnd w:id="83"/>
      <w:bookmarkEnd w:id="84"/>
      <w:bookmarkEnd w:id="85"/>
      <w:bookmarkEnd w:id="86"/>
      <w:bookmarkEnd w:id="87"/>
      <w:r w:rsidRPr="00B31A74">
        <w:t xml:space="preserve">Local Content </w:t>
      </w:r>
      <w:r w:rsidR="00E94437" w:rsidRPr="00B31A74">
        <w:t xml:space="preserve">and </w:t>
      </w:r>
      <w:r w:rsidR="00FC1E8D" w:rsidRPr="00B31A74">
        <w:t>R</w:t>
      </w:r>
      <w:r w:rsidR="00940601" w:rsidRPr="00B31A74">
        <w:t>elated</w:t>
      </w:r>
      <w:r w:rsidR="00B413AB" w:rsidRPr="00B31A74">
        <w:t xml:space="preserve"> </w:t>
      </w:r>
      <w:r w:rsidR="00FC1E8D" w:rsidRPr="00B31A74">
        <w:t>R</w:t>
      </w:r>
      <w:r w:rsidR="00F21328" w:rsidRPr="00B31A74">
        <w:t>equirements</w:t>
      </w:r>
      <w:bookmarkEnd w:id="79"/>
      <w:bookmarkEnd w:id="88"/>
    </w:p>
    <w:p w14:paraId="2A1C2864" w14:textId="1D2BDB31" w:rsidR="00940601" w:rsidRPr="00422F86" w:rsidRDefault="00F21328" w:rsidP="009E2016">
      <w:pPr>
        <w:jc w:val="both"/>
        <w:rPr>
          <w:rFonts w:cstheme="majorHAnsi"/>
        </w:rPr>
      </w:pPr>
      <w:r w:rsidRPr="00422F86">
        <w:rPr>
          <w:rFonts w:cstheme="majorHAnsi"/>
        </w:rPr>
        <w:t>The Act provides</w:t>
      </w:r>
      <w:r w:rsidR="004C6892" w:rsidRPr="00422F86">
        <w:rPr>
          <w:rFonts w:cstheme="majorHAnsi"/>
        </w:rPr>
        <w:t xml:space="preserve"> that the </w:t>
      </w:r>
      <w:r w:rsidR="00940601" w:rsidRPr="00422F86">
        <w:rPr>
          <w:rFonts w:cstheme="majorHAnsi"/>
        </w:rPr>
        <w:t xml:space="preserve">responsible </w:t>
      </w:r>
      <w:r w:rsidR="00FB370F">
        <w:rPr>
          <w:rFonts w:cstheme="majorHAnsi"/>
        </w:rPr>
        <w:t>m</w:t>
      </w:r>
      <w:r w:rsidR="004C1C33" w:rsidRPr="00422F86">
        <w:rPr>
          <w:rFonts w:cstheme="majorHAnsi"/>
        </w:rPr>
        <w:t>inister</w:t>
      </w:r>
      <w:r w:rsidR="00FB370F">
        <w:rPr>
          <w:rFonts w:cstheme="majorHAnsi"/>
        </w:rPr>
        <w:t>/s</w:t>
      </w:r>
      <w:r w:rsidR="004C1C33" w:rsidRPr="00422F86">
        <w:rPr>
          <w:rFonts w:cstheme="majorHAnsi"/>
        </w:rPr>
        <w:t xml:space="preserve"> must set</w:t>
      </w:r>
      <w:r w:rsidR="004C6892" w:rsidRPr="00422F86">
        <w:rPr>
          <w:rFonts w:cstheme="majorHAnsi"/>
        </w:rPr>
        <w:t xml:space="preserve"> local content and other </w:t>
      </w:r>
      <w:r w:rsidR="004C1C33" w:rsidRPr="00422F86">
        <w:rPr>
          <w:rFonts w:cstheme="majorHAnsi"/>
        </w:rPr>
        <w:t>requirements</w:t>
      </w:r>
      <w:r w:rsidR="004C6892" w:rsidRPr="00422F86">
        <w:rPr>
          <w:rFonts w:cstheme="majorHAnsi"/>
        </w:rPr>
        <w:t xml:space="preserve"> for </w:t>
      </w:r>
      <w:r w:rsidR="00940601" w:rsidRPr="00422F86">
        <w:rPr>
          <w:rFonts w:cstheme="majorHAnsi"/>
        </w:rPr>
        <w:t>S</w:t>
      </w:r>
      <w:r w:rsidR="004C1C33" w:rsidRPr="00422F86">
        <w:rPr>
          <w:rFonts w:cstheme="majorHAnsi"/>
        </w:rPr>
        <w:t>trategic</w:t>
      </w:r>
      <w:r w:rsidR="004C6892" w:rsidRPr="00422F86">
        <w:rPr>
          <w:rFonts w:cstheme="majorHAnsi"/>
        </w:rPr>
        <w:t xml:space="preserve"> </w:t>
      </w:r>
      <w:r w:rsidR="00940601" w:rsidRPr="00422F86">
        <w:rPr>
          <w:rFonts w:cstheme="majorHAnsi"/>
        </w:rPr>
        <w:t>P</w:t>
      </w:r>
      <w:r w:rsidR="004C6892" w:rsidRPr="00422F86">
        <w:rPr>
          <w:rFonts w:cstheme="majorHAnsi"/>
        </w:rPr>
        <w:t xml:space="preserve">rojects. </w:t>
      </w:r>
    </w:p>
    <w:p w14:paraId="15464239" w14:textId="3684B8B3" w:rsidR="00F21328" w:rsidRPr="00422F86" w:rsidRDefault="00940601" w:rsidP="009E2016">
      <w:pPr>
        <w:jc w:val="both"/>
        <w:rPr>
          <w:rFonts w:cstheme="majorHAnsi"/>
        </w:rPr>
      </w:pPr>
      <w:r w:rsidRPr="00422F86">
        <w:rPr>
          <w:rFonts w:cstheme="majorHAnsi"/>
        </w:rPr>
        <w:t xml:space="preserve">The </w:t>
      </w:r>
      <w:r w:rsidR="00FB370F">
        <w:rPr>
          <w:rFonts w:cstheme="majorHAnsi"/>
        </w:rPr>
        <w:t>m</w:t>
      </w:r>
      <w:r w:rsidRPr="00422F86">
        <w:rPr>
          <w:rFonts w:cstheme="majorHAnsi"/>
        </w:rPr>
        <w:t>inister must</w:t>
      </w:r>
      <w:r w:rsidR="008913DC" w:rsidRPr="00422F86">
        <w:rPr>
          <w:rFonts w:cstheme="majorHAnsi"/>
        </w:rPr>
        <w:t xml:space="preserve">, unless an exemption is granted (as </w:t>
      </w:r>
      <w:r w:rsidR="00EE0B6E" w:rsidRPr="00422F86">
        <w:rPr>
          <w:rFonts w:cstheme="majorHAnsi"/>
        </w:rPr>
        <w:t xml:space="preserve">above) </w:t>
      </w:r>
      <w:r w:rsidRPr="00422F86">
        <w:rPr>
          <w:rFonts w:cstheme="majorHAnsi"/>
        </w:rPr>
        <w:t>set these requirements at no less tha</w:t>
      </w:r>
      <w:r w:rsidR="00E461B0" w:rsidRPr="00422F86">
        <w:rPr>
          <w:rFonts w:cstheme="majorHAnsi"/>
        </w:rPr>
        <w:t>n</w:t>
      </w:r>
      <w:r w:rsidRPr="00422F86">
        <w:rPr>
          <w:rFonts w:cstheme="majorHAnsi"/>
        </w:rPr>
        <w:t xml:space="preserve"> the following for </w:t>
      </w:r>
      <w:r w:rsidR="00F21328" w:rsidRPr="00422F86">
        <w:rPr>
          <w:rFonts w:cstheme="majorHAnsi"/>
        </w:rPr>
        <w:t>selected Strategic Project types:</w:t>
      </w:r>
    </w:p>
    <w:p w14:paraId="43673988" w14:textId="1CAE72F6" w:rsidR="00F21328" w:rsidRPr="00422F86" w:rsidRDefault="00F21328" w:rsidP="009E2016">
      <w:pPr>
        <w:pStyle w:val="ListParagraph"/>
        <w:numPr>
          <w:ilvl w:val="0"/>
          <w:numId w:val="8"/>
        </w:numPr>
        <w:jc w:val="both"/>
        <w:rPr>
          <w:rFonts w:ascii="VIC" w:hAnsi="VIC" w:cstheme="majorHAnsi"/>
          <w:sz w:val="20"/>
          <w:szCs w:val="20"/>
        </w:rPr>
      </w:pPr>
      <w:r w:rsidRPr="00422F86">
        <w:rPr>
          <w:rFonts w:ascii="VIC" w:hAnsi="VIC" w:cstheme="majorHAnsi"/>
          <w:sz w:val="20"/>
          <w:szCs w:val="20"/>
        </w:rPr>
        <w:t>90 per cent for a construction project</w:t>
      </w:r>
    </w:p>
    <w:p w14:paraId="6A16F26A" w14:textId="6B7D093A" w:rsidR="00F21328" w:rsidRPr="00422F86" w:rsidRDefault="00F21328" w:rsidP="009E2016">
      <w:pPr>
        <w:pStyle w:val="ListParagraph"/>
        <w:numPr>
          <w:ilvl w:val="0"/>
          <w:numId w:val="8"/>
        </w:numPr>
        <w:jc w:val="both"/>
        <w:rPr>
          <w:rFonts w:ascii="VIC" w:hAnsi="VIC" w:cstheme="majorHAnsi"/>
          <w:sz w:val="20"/>
          <w:szCs w:val="20"/>
        </w:rPr>
      </w:pPr>
      <w:r w:rsidRPr="00422F86">
        <w:rPr>
          <w:rFonts w:ascii="VIC" w:hAnsi="VIC" w:cstheme="majorHAnsi"/>
          <w:sz w:val="20"/>
          <w:szCs w:val="20"/>
        </w:rPr>
        <w:t>80 per cent for a services project or a maintenance project</w:t>
      </w:r>
      <w:r w:rsidR="00DE1C6C">
        <w:rPr>
          <w:rFonts w:ascii="VIC" w:hAnsi="VIC" w:cstheme="majorHAnsi"/>
          <w:sz w:val="20"/>
          <w:szCs w:val="20"/>
        </w:rPr>
        <w:t>,</w:t>
      </w:r>
      <w:r w:rsidR="00B30E7D">
        <w:rPr>
          <w:rFonts w:ascii="VIC" w:hAnsi="VIC" w:cstheme="majorHAnsi"/>
          <w:sz w:val="20"/>
          <w:szCs w:val="20"/>
        </w:rPr>
        <w:t xml:space="preserve"> or</w:t>
      </w:r>
    </w:p>
    <w:p w14:paraId="0D5ECED0" w14:textId="1116D253" w:rsidR="00940601" w:rsidRPr="00422F86" w:rsidRDefault="00F21328" w:rsidP="009E2016">
      <w:pPr>
        <w:pStyle w:val="ListParagraph"/>
        <w:numPr>
          <w:ilvl w:val="0"/>
          <w:numId w:val="8"/>
        </w:numPr>
        <w:jc w:val="both"/>
        <w:rPr>
          <w:rFonts w:ascii="VIC" w:hAnsi="VIC" w:cstheme="majorHAnsi"/>
          <w:sz w:val="20"/>
          <w:szCs w:val="20"/>
        </w:rPr>
      </w:pPr>
      <w:r w:rsidRPr="00422F86">
        <w:rPr>
          <w:rFonts w:ascii="VIC" w:hAnsi="VIC" w:cstheme="majorHAnsi"/>
          <w:sz w:val="20"/>
          <w:szCs w:val="20"/>
        </w:rPr>
        <w:t>80 per</w:t>
      </w:r>
      <w:r w:rsidR="00082C66" w:rsidRPr="00422F86">
        <w:rPr>
          <w:rFonts w:ascii="VIC" w:hAnsi="VIC" w:cstheme="majorHAnsi"/>
          <w:sz w:val="20"/>
          <w:szCs w:val="20"/>
        </w:rPr>
        <w:t xml:space="preserve"> </w:t>
      </w:r>
      <w:r w:rsidRPr="00422F86">
        <w:rPr>
          <w:rFonts w:ascii="VIC" w:hAnsi="VIC" w:cstheme="majorHAnsi"/>
          <w:sz w:val="20"/>
          <w:szCs w:val="20"/>
        </w:rPr>
        <w:t>cent for the maintenance or operations phase of a Strategic Project.</w:t>
      </w:r>
      <w:r w:rsidR="00940601" w:rsidRPr="00422F86">
        <w:rPr>
          <w:rFonts w:ascii="VIC" w:hAnsi="VIC" w:cstheme="majorHAnsi"/>
          <w:sz w:val="20"/>
          <w:szCs w:val="20"/>
        </w:rPr>
        <w:t xml:space="preserve"> </w:t>
      </w:r>
    </w:p>
    <w:p w14:paraId="2590C4A5" w14:textId="36D7E950" w:rsidR="003253A9" w:rsidRPr="00422F86" w:rsidRDefault="008913DC" w:rsidP="009E2016">
      <w:pPr>
        <w:jc w:val="both"/>
        <w:rPr>
          <w:rFonts w:cstheme="majorHAnsi"/>
        </w:rPr>
      </w:pPr>
      <w:r w:rsidRPr="00422F86">
        <w:rPr>
          <w:rFonts w:cstheme="majorHAnsi"/>
        </w:rPr>
        <w:t>Local content requirements for other types of Strategic Projects will be set on a case-by-case basis</w:t>
      </w:r>
      <w:r w:rsidR="003C3A57" w:rsidRPr="00422F86">
        <w:rPr>
          <w:rFonts w:cstheme="majorHAnsi"/>
        </w:rPr>
        <w:t>.</w:t>
      </w:r>
      <w:r w:rsidR="00053C28" w:rsidRPr="00422F86">
        <w:rPr>
          <w:rFonts w:cstheme="majorHAnsi"/>
        </w:rPr>
        <w:t xml:space="preserve"> </w:t>
      </w:r>
      <w:r w:rsidR="00940601" w:rsidRPr="00422F86">
        <w:rPr>
          <w:rFonts w:cstheme="majorHAnsi"/>
        </w:rPr>
        <w:t xml:space="preserve">The </w:t>
      </w:r>
      <w:r w:rsidR="00E6747A">
        <w:rPr>
          <w:rFonts w:cstheme="majorHAnsi"/>
        </w:rPr>
        <w:t>m</w:t>
      </w:r>
      <w:r w:rsidR="00940601" w:rsidRPr="00422F86">
        <w:rPr>
          <w:rFonts w:cstheme="majorHAnsi"/>
        </w:rPr>
        <w:t xml:space="preserve">inister may </w:t>
      </w:r>
      <w:r w:rsidR="004B12EC" w:rsidRPr="00422F86">
        <w:rPr>
          <w:rFonts w:cstheme="majorHAnsi"/>
        </w:rPr>
        <w:t xml:space="preserve">also </w:t>
      </w:r>
      <w:r w:rsidR="00940601" w:rsidRPr="00422F86">
        <w:rPr>
          <w:rFonts w:cstheme="majorHAnsi"/>
        </w:rPr>
        <w:t>set requirements for Standard Projects.</w:t>
      </w:r>
    </w:p>
    <w:p w14:paraId="30395769" w14:textId="6E30DABB" w:rsidR="0055658A" w:rsidRPr="00422F86" w:rsidRDefault="0055658A" w:rsidP="00373B7E">
      <w:pPr>
        <w:jc w:val="both"/>
        <w:rPr>
          <w:rFonts w:cstheme="minorHAnsi"/>
          <w:b/>
          <w:bCs/>
          <w:u w:val="single"/>
        </w:rPr>
      </w:pPr>
      <w:r w:rsidRPr="00422F86">
        <w:rPr>
          <w:rFonts w:cstheme="minorHAnsi"/>
          <w:b/>
          <w:bCs/>
          <w:u w:val="single"/>
        </w:rPr>
        <w:t>About Local Content</w:t>
      </w:r>
    </w:p>
    <w:p w14:paraId="26CDCEF6" w14:textId="2CC582D8" w:rsidR="00373B7E" w:rsidRPr="00422F86" w:rsidRDefault="00373B7E" w:rsidP="00373B7E">
      <w:pPr>
        <w:jc w:val="both"/>
        <w:rPr>
          <w:rFonts w:cstheme="minorHAnsi"/>
        </w:rPr>
      </w:pPr>
      <w:r w:rsidRPr="00422F86">
        <w:rPr>
          <w:rFonts w:cstheme="minorHAnsi"/>
        </w:rPr>
        <w:t>Under Local Jobs First, local content refers to Australia and New Zealand (ANZ) value-added activity reflecting:</w:t>
      </w:r>
    </w:p>
    <w:p w14:paraId="40896F63"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goods produced by local industry</w:t>
      </w:r>
    </w:p>
    <w:p w14:paraId="7382EF65"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services supplied by local industry</w:t>
      </w:r>
    </w:p>
    <w:p w14:paraId="0126EC02"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construction activities carried out by local industry.</w:t>
      </w:r>
    </w:p>
    <w:p w14:paraId="4D38B502" w14:textId="77777777" w:rsidR="00373B7E" w:rsidRPr="00422F86" w:rsidRDefault="00373B7E" w:rsidP="00373B7E">
      <w:pPr>
        <w:jc w:val="both"/>
        <w:rPr>
          <w:rFonts w:cstheme="minorHAnsi"/>
        </w:rPr>
      </w:pPr>
      <w:r w:rsidRPr="00422F86">
        <w:rPr>
          <w:rFonts w:cstheme="minorHAnsi"/>
        </w:rPr>
        <w:t>In practice, the local content of a good, service or construction activity is determined on a cost basis and is the part of a product, service or activity once the cost of the international component has been subtracted. It can be expressed by the following equation:</w:t>
      </w:r>
    </w:p>
    <w:p w14:paraId="1384F4FB" w14:textId="77777777" w:rsidR="00373B7E" w:rsidRPr="00422F86" w:rsidRDefault="00373B7E" w:rsidP="00373B7E">
      <w:pPr>
        <w:ind w:left="720"/>
        <w:jc w:val="both"/>
        <w:rPr>
          <w:rFonts w:cstheme="minorHAnsi"/>
          <w:i/>
        </w:rPr>
      </w:pPr>
      <w:r w:rsidRPr="00422F86">
        <w:rPr>
          <w:rFonts w:cstheme="minorHAnsi"/>
          <w:i/>
        </w:rPr>
        <w:t>Local content = total cost of the good or service less international content</w:t>
      </w:r>
    </w:p>
    <w:p w14:paraId="6EB70BA9" w14:textId="77777777" w:rsidR="00373B7E" w:rsidRPr="00422F86" w:rsidRDefault="00373B7E" w:rsidP="00373B7E">
      <w:pPr>
        <w:jc w:val="both"/>
        <w:rPr>
          <w:rFonts w:cstheme="minorHAnsi"/>
        </w:rPr>
      </w:pPr>
      <w:r w:rsidRPr="00422F86">
        <w:rPr>
          <w:rFonts w:cstheme="minorHAnsi"/>
        </w:rPr>
        <w:t>The content of a good, service or construction activity may include the following:</w:t>
      </w:r>
    </w:p>
    <w:p w14:paraId="7F47415C"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 xml:space="preserve">manufactured goods </w:t>
      </w:r>
    </w:p>
    <w:p w14:paraId="6BA36712"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lastRenderedPageBreak/>
        <w:t>service provision (e.g. engineering, design, ICT, planning, testing and analysis certification, commissioning)</w:t>
      </w:r>
    </w:p>
    <w:p w14:paraId="76B61918"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direct capital costs (e.g. equipment, machinery)</w:t>
      </w:r>
    </w:p>
    <w:p w14:paraId="42ED9BCA"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freight, transport and warehousing</w:t>
      </w:r>
    </w:p>
    <w:p w14:paraId="307E67C7" w14:textId="77777777" w:rsidR="00373B7E" w:rsidRPr="00422F86" w:rsidRDefault="00373B7E" w:rsidP="00373B7E">
      <w:pPr>
        <w:pStyle w:val="ListParagraph"/>
        <w:numPr>
          <w:ilvl w:val="0"/>
          <w:numId w:val="4"/>
        </w:numPr>
        <w:jc w:val="both"/>
        <w:rPr>
          <w:rFonts w:ascii="VIC" w:hAnsi="VIC" w:cstheme="minorHAnsi"/>
          <w:sz w:val="20"/>
          <w:szCs w:val="20"/>
        </w:rPr>
      </w:pPr>
      <w:r w:rsidRPr="00422F86">
        <w:rPr>
          <w:rFonts w:ascii="VIC" w:hAnsi="VIC" w:cstheme="minorHAnsi"/>
          <w:sz w:val="20"/>
          <w:szCs w:val="20"/>
        </w:rPr>
        <w:t>fees, taxes (excluding GST), margins and insurances – up to 10 per cent allowable of a project’s local content.</w:t>
      </w:r>
    </w:p>
    <w:p w14:paraId="14BE3FE0" w14:textId="06785BAD" w:rsidR="003A347A" w:rsidRPr="00422F86" w:rsidRDefault="00373B7E" w:rsidP="009E2016">
      <w:pPr>
        <w:jc w:val="both"/>
        <w:rPr>
          <w:rFonts w:cstheme="majorHAnsi"/>
          <w:sz w:val="22"/>
          <w:szCs w:val="22"/>
        </w:rPr>
      </w:pPr>
      <w:r w:rsidRPr="00422F86">
        <w:rPr>
          <w:rFonts w:cstheme="minorHAnsi"/>
        </w:rPr>
        <w:t>Australia and New Zealand are treated as a single market under the Australia and New Zealand Government Procurement Agreement. All other countries are considered ‘international’. Items imported into New Zealand as part of New Zealand sourced goods and services are considered to be international content.</w:t>
      </w:r>
    </w:p>
    <w:p w14:paraId="00ADFB32" w14:textId="15E8CCD0" w:rsidR="00513577" w:rsidRPr="001E14A4" w:rsidRDefault="00513577" w:rsidP="002B77A0">
      <w:pPr>
        <w:pStyle w:val="Heading2"/>
      </w:pPr>
      <w:bookmarkStart w:id="89" w:name="_Toc114138485"/>
      <w:bookmarkStart w:id="90" w:name="_Toc522735313"/>
      <w:r w:rsidRPr="001E14A4">
        <w:t>MPSG Requirements</w:t>
      </w:r>
      <w:bookmarkEnd w:id="89"/>
    </w:p>
    <w:p w14:paraId="0C483BEB" w14:textId="52619D7D" w:rsidR="002D16E2" w:rsidRPr="00422F86" w:rsidRDefault="00195476" w:rsidP="00422F86">
      <w:pPr>
        <w:jc w:val="both"/>
        <w:rPr>
          <w:rFonts w:cstheme="majorHAnsi"/>
        </w:rPr>
      </w:pPr>
      <w:r w:rsidRPr="00422F86">
        <w:rPr>
          <w:rFonts w:cstheme="majorHAnsi"/>
        </w:rPr>
        <w:t xml:space="preserve">Under Local Jobs First, </w:t>
      </w:r>
      <w:r w:rsidR="00BE4F76" w:rsidRPr="00422F86">
        <w:rPr>
          <w:rFonts w:cstheme="majorHAnsi"/>
        </w:rPr>
        <w:t xml:space="preserve">at least </w:t>
      </w:r>
      <w:r w:rsidR="00FB7994" w:rsidRPr="00422F86">
        <w:rPr>
          <w:rFonts w:cstheme="majorHAnsi"/>
        </w:rPr>
        <w:t xml:space="preserve">10 percent of </w:t>
      </w:r>
      <w:r w:rsidRPr="00422F86">
        <w:rPr>
          <w:rFonts w:cstheme="majorHAnsi"/>
        </w:rPr>
        <w:t xml:space="preserve">the </w:t>
      </w:r>
      <w:r w:rsidR="003F42E0" w:rsidRPr="00422F86">
        <w:rPr>
          <w:rFonts w:cstheme="majorHAnsi"/>
        </w:rPr>
        <w:t xml:space="preserve">estimated </w:t>
      </w:r>
      <w:r w:rsidRPr="00422F86">
        <w:rPr>
          <w:rFonts w:cstheme="majorHAnsi"/>
        </w:rPr>
        <w:t xml:space="preserve">labour hours on MPSG-applicable projects </w:t>
      </w:r>
      <w:r w:rsidR="003F42E0" w:rsidRPr="00422F86">
        <w:rPr>
          <w:rFonts w:cstheme="majorHAnsi"/>
        </w:rPr>
        <w:t xml:space="preserve">must be delivered </w:t>
      </w:r>
      <w:r w:rsidR="00C67632" w:rsidRPr="00422F86">
        <w:rPr>
          <w:rFonts w:cstheme="majorHAnsi"/>
        </w:rPr>
        <w:t>by</w:t>
      </w:r>
      <w:r w:rsidR="00F56B78" w:rsidRPr="00422F86">
        <w:rPr>
          <w:rFonts w:cstheme="majorHAnsi"/>
        </w:rPr>
        <w:t xml:space="preserve"> ATCs</w:t>
      </w:r>
      <w:r w:rsidR="00890B1B" w:rsidRPr="00422F86">
        <w:rPr>
          <w:rFonts w:cstheme="majorHAnsi"/>
        </w:rPr>
        <w:t>. Th</w:t>
      </w:r>
      <w:r w:rsidR="00F63940" w:rsidRPr="00422F86">
        <w:rPr>
          <w:rFonts w:cstheme="majorHAnsi"/>
        </w:rPr>
        <w:t>e requirement</w:t>
      </w:r>
      <w:r w:rsidR="00890B1B" w:rsidRPr="00422F86">
        <w:rPr>
          <w:rFonts w:cstheme="majorHAnsi"/>
        </w:rPr>
        <w:t xml:space="preserve"> is</w:t>
      </w:r>
      <w:r w:rsidR="007035C4" w:rsidRPr="00422F86">
        <w:rPr>
          <w:rFonts w:cstheme="majorHAnsi"/>
        </w:rPr>
        <w:t xml:space="preserve"> based on labour </w:t>
      </w:r>
      <w:r w:rsidR="008E237F" w:rsidRPr="00422F86">
        <w:rPr>
          <w:rFonts w:cstheme="majorHAnsi"/>
        </w:rPr>
        <w:t xml:space="preserve">estimates </w:t>
      </w:r>
      <w:r w:rsidR="007035C4" w:rsidRPr="00422F86">
        <w:rPr>
          <w:rFonts w:cstheme="majorHAnsi"/>
        </w:rPr>
        <w:t>at project tendering.</w:t>
      </w:r>
      <w:r w:rsidR="00A4000E" w:rsidRPr="00422F86">
        <w:rPr>
          <w:rFonts w:cstheme="majorHAnsi"/>
        </w:rPr>
        <w:t xml:space="preserve"> </w:t>
      </w:r>
    </w:p>
    <w:p w14:paraId="44E0F045" w14:textId="61F69CA3" w:rsidR="00513577" w:rsidRPr="00B31A74" w:rsidRDefault="00CC7BAD" w:rsidP="00422F86">
      <w:pPr>
        <w:jc w:val="both"/>
        <w:rPr>
          <w:rFonts w:cstheme="majorHAnsi"/>
        </w:rPr>
      </w:pPr>
      <w:r w:rsidRPr="00422F86">
        <w:rPr>
          <w:rFonts w:cstheme="majorHAnsi"/>
        </w:rPr>
        <w:t>Suppliers must meet the</w:t>
      </w:r>
      <w:r w:rsidR="00864C70" w:rsidRPr="00422F86">
        <w:rPr>
          <w:rFonts w:cstheme="majorHAnsi"/>
        </w:rPr>
        <w:t>ir</w:t>
      </w:r>
      <w:r w:rsidRPr="00422F86">
        <w:rPr>
          <w:rFonts w:cstheme="majorHAnsi"/>
        </w:rPr>
        <w:t xml:space="preserve"> MPSG commitment</w:t>
      </w:r>
      <w:r w:rsidR="00D679C4" w:rsidRPr="00422F86">
        <w:rPr>
          <w:rFonts w:cstheme="majorHAnsi"/>
        </w:rPr>
        <w:t xml:space="preserve"> using eligible ATCs </w:t>
      </w:r>
      <w:r w:rsidR="003D5267" w:rsidRPr="00422F86">
        <w:rPr>
          <w:rFonts w:cstheme="majorHAnsi"/>
        </w:rPr>
        <w:t>and hours</w:t>
      </w:r>
      <w:r w:rsidR="005B186D" w:rsidRPr="00422F86">
        <w:rPr>
          <w:rFonts w:cstheme="majorHAnsi"/>
        </w:rPr>
        <w:t>, as described in the Supplier Guidelines</w:t>
      </w:r>
      <w:r w:rsidR="0058761A" w:rsidRPr="00B31A74">
        <w:rPr>
          <w:rFonts w:cstheme="majorHAnsi"/>
        </w:rPr>
        <w:t>.</w:t>
      </w:r>
      <w:r w:rsidR="00404D9C" w:rsidRPr="00422F86">
        <w:rPr>
          <w:rFonts w:cstheme="majorHAnsi"/>
        </w:rPr>
        <w:t xml:space="preserve"> </w:t>
      </w:r>
      <w:r w:rsidR="008A1BFC" w:rsidRPr="00422F86">
        <w:rPr>
          <w:rFonts w:cstheme="majorHAnsi"/>
        </w:rPr>
        <w:t>A</w:t>
      </w:r>
      <w:r w:rsidR="00171D13" w:rsidRPr="00422F86">
        <w:rPr>
          <w:rFonts w:cstheme="majorHAnsi"/>
        </w:rPr>
        <w:t xml:space="preserve">gencies </w:t>
      </w:r>
      <w:r w:rsidR="00A4000E" w:rsidRPr="00422F86">
        <w:rPr>
          <w:rFonts w:cstheme="majorHAnsi"/>
        </w:rPr>
        <w:t>may</w:t>
      </w:r>
      <w:r w:rsidR="007766D5" w:rsidRPr="00422F86">
        <w:rPr>
          <w:rFonts w:cstheme="majorHAnsi"/>
        </w:rPr>
        <w:t xml:space="preserve"> </w:t>
      </w:r>
      <w:r w:rsidR="00404D9C" w:rsidRPr="00422F86">
        <w:rPr>
          <w:rFonts w:cstheme="majorHAnsi"/>
        </w:rPr>
        <w:t xml:space="preserve">further </w:t>
      </w:r>
      <w:r w:rsidR="00522771" w:rsidRPr="00422F86">
        <w:rPr>
          <w:rFonts w:cstheme="majorHAnsi"/>
        </w:rPr>
        <w:t xml:space="preserve">specify how ATC roles </w:t>
      </w:r>
      <w:r w:rsidR="00C91116" w:rsidRPr="00422F86">
        <w:rPr>
          <w:rFonts w:cstheme="majorHAnsi"/>
        </w:rPr>
        <w:t>must be</w:t>
      </w:r>
      <w:r w:rsidR="00522771" w:rsidRPr="00422F86">
        <w:rPr>
          <w:rFonts w:cstheme="majorHAnsi"/>
        </w:rPr>
        <w:t xml:space="preserve"> filled on a project basis</w:t>
      </w:r>
      <w:r w:rsidR="00C91116" w:rsidRPr="00422F86">
        <w:rPr>
          <w:rFonts w:cstheme="majorHAnsi"/>
        </w:rPr>
        <w:t xml:space="preserve"> as required</w:t>
      </w:r>
      <w:r w:rsidR="00522771" w:rsidRPr="00422F86">
        <w:rPr>
          <w:rFonts w:cstheme="majorHAnsi"/>
        </w:rPr>
        <w:t>,</w:t>
      </w:r>
      <w:r w:rsidR="00171D13" w:rsidRPr="00422F86">
        <w:rPr>
          <w:rFonts w:cstheme="majorHAnsi"/>
        </w:rPr>
        <w:t xml:space="preserve"> to deliver additional benefits such as social, economic, and training outcomes.</w:t>
      </w:r>
    </w:p>
    <w:p w14:paraId="475030D5" w14:textId="580631B6" w:rsidR="004371F6" w:rsidRPr="00B31A74" w:rsidRDefault="00B413AB" w:rsidP="00422F86">
      <w:pPr>
        <w:pStyle w:val="Heading2"/>
      </w:pPr>
      <w:bookmarkStart w:id="91" w:name="_Toc114138486"/>
      <w:r w:rsidRPr="00B31A74">
        <w:t xml:space="preserve">Tender Evaluation </w:t>
      </w:r>
      <w:r w:rsidR="00CC1364" w:rsidRPr="00B31A74">
        <w:t>Weightings</w:t>
      </w:r>
      <w:bookmarkEnd w:id="90"/>
      <w:bookmarkEnd w:id="91"/>
      <w:r w:rsidR="00CC1364" w:rsidRPr="00B31A74">
        <w:t xml:space="preserve"> </w:t>
      </w:r>
    </w:p>
    <w:p w14:paraId="6A6E379D" w14:textId="7682CF0C" w:rsidR="00940601" w:rsidRPr="00422F86" w:rsidRDefault="00CC1364" w:rsidP="009E2016">
      <w:pPr>
        <w:jc w:val="both"/>
        <w:rPr>
          <w:rFonts w:cstheme="majorHAnsi"/>
        </w:rPr>
      </w:pPr>
      <w:r w:rsidRPr="00422F86">
        <w:rPr>
          <w:rFonts w:cstheme="majorHAnsi"/>
        </w:rPr>
        <w:t xml:space="preserve">The Act </w:t>
      </w:r>
      <w:r w:rsidR="00940601" w:rsidRPr="00422F86">
        <w:rPr>
          <w:rFonts w:cstheme="majorHAnsi"/>
        </w:rPr>
        <w:t>requires the following</w:t>
      </w:r>
      <w:r w:rsidR="00943B20" w:rsidRPr="00422F86">
        <w:rPr>
          <w:rFonts w:cstheme="majorHAnsi"/>
        </w:rPr>
        <w:t xml:space="preserve"> two</w:t>
      </w:r>
      <w:r w:rsidR="00940601" w:rsidRPr="00422F86">
        <w:rPr>
          <w:rFonts w:cstheme="majorHAnsi"/>
        </w:rPr>
        <w:t xml:space="preserve"> minimum weightings to be applied in evaluating tender</w:t>
      </w:r>
      <w:r w:rsidR="00A63E64" w:rsidRPr="00422F86">
        <w:rPr>
          <w:rFonts w:cstheme="majorHAnsi"/>
        </w:rPr>
        <w:t>s</w:t>
      </w:r>
      <w:r w:rsidR="00940601" w:rsidRPr="00422F86">
        <w:rPr>
          <w:rFonts w:cstheme="majorHAnsi"/>
        </w:rPr>
        <w:t xml:space="preserve"> for </w:t>
      </w:r>
      <w:r w:rsidR="00943B20" w:rsidRPr="00422F86">
        <w:rPr>
          <w:rFonts w:cstheme="majorHAnsi"/>
        </w:rPr>
        <w:t xml:space="preserve">all </w:t>
      </w:r>
      <w:r w:rsidR="00940601" w:rsidRPr="00422F86">
        <w:rPr>
          <w:rFonts w:cstheme="majorHAnsi"/>
        </w:rPr>
        <w:t>Local Jobs First projects:</w:t>
      </w:r>
    </w:p>
    <w:p w14:paraId="215872E1" w14:textId="12A5D280" w:rsidR="00940601" w:rsidRPr="00422F86" w:rsidRDefault="00CC1364" w:rsidP="009E2016">
      <w:pPr>
        <w:pStyle w:val="ListParagraph"/>
        <w:numPr>
          <w:ilvl w:val="0"/>
          <w:numId w:val="13"/>
        </w:numPr>
        <w:jc w:val="both"/>
        <w:rPr>
          <w:rFonts w:ascii="VIC" w:hAnsi="VIC" w:cstheme="majorHAnsi"/>
          <w:b/>
          <w:sz w:val="20"/>
          <w:szCs w:val="20"/>
        </w:rPr>
      </w:pPr>
      <w:r w:rsidRPr="00422F86">
        <w:rPr>
          <w:rFonts w:ascii="VIC" w:hAnsi="VIC" w:cstheme="majorHAnsi"/>
          <w:b/>
          <w:sz w:val="20"/>
          <w:szCs w:val="20"/>
        </w:rPr>
        <w:t>10 per</w:t>
      </w:r>
      <w:r w:rsidR="00F41DE1" w:rsidRPr="00422F86">
        <w:rPr>
          <w:rFonts w:ascii="VIC" w:hAnsi="VIC" w:cstheme="majorHAnsi"/>
          <w:b/>
          <w:sz w:val="20"/>
          <w:szCs w:val="20"/>
        </w:rPr>
        <w:t xml:space="preserve"> </w:t>
      </w:r>
      <w:r w:rsidRPr="00422F86">
        <w:rPr>
          <w:rFonts w:ascii="VIC" w:hAnsi="VIC" w:cstheme="majorHAnsi"/>
          <w:b/>
          <w:sz w:val="20"/>
          <w:szCs w:val="20"/>
        </w:rPr>
        <w:t xml:space="preserve">cent </w:t>
      </w:r>
      <w:r w:rsidR="00940601" w:rsidRPr="00422F86">
        <w:rPr>
          <w:rFonts w:ascii="VIC" w:hAnsi="VIC" w:cstheme="majorHAnsi"/>
          <w:b/>
          <w:sz w:val="20"/>
          <w:szCs w:val="20"/>
        </w:rPr>
        <w:t>for</w:t>
      </w:r>
      <w:r w:rsidRPr="00422F86">
        <w:rPr>
          <w:rFonts w:ascii="VIC" w:hAnsi="VIC" w:cstheme="majorHAnsi"/>
          <w:b/>
          <w:sz w:val="20"/>
          <w:szCs w:val="20"/>
        </w:rPr>
        <w:t xml:space="preserve"> industry development</w:t>
      </w:r>
      <w:r w:rsidR="00005537" w:rsidRPr="00422F86">
        <w:rPr>
          <w:rFonts w:ascii="VIC" w:hAnsi="VIC" w:cstheme="majorHAnsi"/>
          <w:b/>
          <w:sz w:val="20"/>
          <w:szCs w:val="20"/>
        </w:rPr>
        <w:t xml:space="preserve"> </w:t>
      </w:r>
    </w:p>
    <w:p w14:paraId="593BEA58" w14:textId="466D9CE0" w:rsidR="00940601" w:rsidRPr="00422F86" w:rsidRDefault="00CC1364" w:rsidP="009E2016">
      <w:pPr>
        <w:pStyle w:val="ListParagraph"/>
        <w:numPr>
          <w:ilvl w:val="0"/>
          <w:numId w:val="13"/>
        </w:numPr>
        <w:jc w:val="both"/>
        <w:rPr>
          <w:rFonts w:ascii="VIC" w:hAnsi="VIC" w:cstheme="majorHAnsi"/>
          <w:sz w:val="20"/>
          <w:szCs w:val="20"/>
        </w:rPr>
      </w:pPr>
      <w:r w:rsidRPr="00422F86">
        <w:rPr>
          <w:rFonts w:ascii="VIC" w:hAnsi="VIC" w:cstheme="majorHAnsi"/>
          <w:b/>
          <w:sz w:val="20"/>
          <w:szCs w:val="20"/>
        </w:rPr>
        <w:t>10 per cent for job outcomes</w:t>
      </w:r>
      <w:r w:rsidR="00943B20" w:rsidRPr="00422F86">
        <w:rPr>
          <w:rFonts w:ascii="VIC" w:hAnsi="VIC" w:cstheme="majorHAnsi"/>
          <w:sz w:val="20"/>
          <w:szCs w:val="20"/>
        </w:rPr>
        <w:t>.</w:t>
      </w:r>
      <w:r w:rsidRPr="00422F86">
        <w:rPr>
          <w:rFonts w:ascii="VIC" w:hAnsi="VIC" w:cstheme="majorHAnsi"/>
          <w:sz w:val="20"/>
          <w:szCs w:val="20"/>
        </w:rPr>
        <w:t xml:space="preserve"> </w:t>
      </w:r>
      <w:r w:rsidR="00943B20" w:rsidRPr="00422F86">
        <w:rPr>
          <w:rFonts w:ascii="VIC" w:hAnsi="VIC" w:cstheme="majorHAnsi"/>
          <w:sz w:val="20"/>
          <w:szCs w:val="20"/>
        </w:rPr>
        <w:t xml:space="preserve">For MPSG-applicable projects, the 10 per cent weighting will include commitments to providing opportunities for </w:t>
      </w:r>
      <w:r w:rsidR="00385A1F" w:rsidRPr="00422F86">
        <w:rPr>
          <w:rFonts w:ascii="VIC" w:hAnsi="VIC" w:cstheme="majorHAnsi"/>
          <w:sz w:val="20"/>
          <w:szCs w:val="20"/>
        </w:rPr>
        <w:t>ATCs</w:t>
      </w:r>
      <w:r w:rsidR="00943B20" w:rsidRPr="00422F86">
        <w:rPr>
          <w:rFonts w:ascii="VIC" w:hAnsi="VIC" w:cstheme="majorHAnsi"/>
          <w:sz w:val="20"/>
          <w:szCs w:val="20"/>
        </w:rPr>
        <w:t xml:space="preserve">. </w:t>
      </w:r>
    </w:p>
    <w:p w14:paraId="6A9A0C2E" w14:textId="0643468C" w:rsidR="00876313" w:rsidRPr="00422F86" w:rsidRDefault="00876313" w:rsidP="009E2016">
      <w:pPr>
        <w:jc w:val="both"/>
        <w:rPr>
          <w:rFonts w:cstheme="majorHAnsi"/>
        </w:rPr>
      </w:pPr>
      <w:r w:rsidRPr="00422F86">
        <w:rPr>
          <w:rFonts w:cstheme="majorHAnsi"/>
        </w:rPr>
        <w:t>This is designed to ensure that local content</w:t>
      </w:r>
      <w:r w:rsidR="006F71E2" w:rsidRPr="00422F86">
        <w:rPr>
          <w:rFonts w:cstheme="majorHAnsi"/>
        </w:rPr>
        <w:t>, supply chain development</w:t>
      </w:r>
      <w:r w:rsidRPr="00422F86">
        <w:rPr>
          <w:rFonts w:cstheme="majorHAnsi"/>
        </w:rPr>
        <w:t xml:space="preserve"> and job opportunities</w:t>
      </w:r>
      <w:r w:rsidR="006F71E2" w:rsidRPr="00422F86">
        <w:rPr>
          <w:rFonts w:cstheme="majorHAnsi"/>
        </w:rPr>
        <w:t xml:space="preserve"> for new and retained employees</w:t>
      </w:r>
      <w:r w:rsidRPr="00422F86">
        <w:rPr>
          <w:rFonts w:cstheme="majorHAnsi"/>
        </w:rPr>
        <w:t xml:space="preserve"> are maximised by bidders in delivery of the project. </w:t>
      </w:r>
    </w:p>
    <w:p w14:paraId="4550B6DB" w14:textId="3D378B5E" w:rsidR="008913DC" w:rsidRPr="00422F86" w:rsidRDefault="008913DC" w:rsidP="009E2016">
      <w:pPr>
        <w:jc w:val="both"/>
        <w:rPr>
          <w:rFonts w:cstheme="majorHAnsi"/>
        </w:rPr>
      </w:pPr>
      <w:r w:rsidRPr="00422F86">
        <w:rPr>
          <w:rFonts w:cstheme="majorHAnsi"/>
        </w:rPr>
        <w:t xml:space="preserve">Focus on </w:t>
      </w:r>
      <w:r w:rsidR="00967638" w:rsidRPr="00422F86">
        <w:rPr>
          <w:rFonts w:cstheme="majorHAnsi"/>
        </w:rPr>
        <w:t>j</w:t>
      </w:r>
      <w:r w:rsidRPr="00422F86">
        <w:rPr>
          <w:rFonts w:cstheme="majorHAnsi"/>
        </w:rPr>
        <w:t xml:space="preserve">ob outcomes ensures that bids which commit to creating a </w:t>
      </w:r>
      <w:r w:rsidRPr="00422F86">
        <w:rPr>
          <w:rFonts w:cstheme="majorHAnsi"/>
          <w:b/>
        </w:rPr>
        <w:t>higher number of Victorian jobs and job development opportunities</w:t>
      </w:r>
      <w:r w:rsidRPr="00422F86">
        <w:rPr>
          <w:rFonts w:cstheme="majorHAnsi"/>
        </w:rPr>
        <w:t xml:space="preserve"> are scored more highly than bids that commit to a lower number of jobs.</w:t>
      </w:r>
    </w:p>
    <w:p w14:paraId="4483BFA8" w14:textId="583200C5" w:rsidR="00CC1364" w:rsidRPr="00422F86" w:rsidRDefault="00CC1364" w:rsidP="009E2016">
      <w:pPr>
        <w:jc w:val="both"/>
        <w:rPr>
          <w:rFonts w:cstheme="majorHAnsi"/>
        </w:rPr>
      </w:pPr>
      <w:r w:rsidRPr="00422F86">
        <w:rPr>
          <w:rFonts w:cstheme="majorHAnsi"/>
        </w:rPr>
        <w:t>Guidance for the specific application of weighting</w:t>
      </w:r>
      <w:r w:rsidR="007F6B71" w:rsidRPr="00422F86">
        <w:rPr>
          <w:rFonts w:cstheme="majorHAnsi"/>
        </w:rPr>
        <w:t>s</w:t>
      </w:r>
      <w:r w:rsidRPr="00422F86">
        <w:rPr>
          <w:rFonts w:cstheme="majorHAnsi"/>
        </w:rPr>
        <w:t xml:space="preserve"> is</w:t>
      </w:r>
      <w:r w:rsidR="00940601" w:rsidRPr="00422F86">
        <w:rPr>
          <w:rFonts w:cstheme="majorHAnsi"/>
        </w:rPr>
        <w:t xml:space="preserve"> provided in </w:t>
      </w:r>
      <w:r w:rsidR="004B12EC" w:rsidRPr="00422F86">
        <w:rPr>
          <w:rFonts w:cstheme="majorHAnsi"/>
        </w:rPr>
        <w:t xml:space="preserve">the </w:t>
      </w:r>
      <w:r w:rsidR="00940601" w:rsidRPr="00422F86">
        <w:rPr>
          <w:rFonts w:cstheme="majorHAnsi"/>
        </w:rPr>
        <w:t xml:space="preserve">Local Jobs First Agency </w:t>
      </w:r>
      <w:r w:rsidR="008D0735" w:rsidRPr="00422F86">
        <w:rPr>
          <w:rFonts w:cstheme="majorHAnsi"/>
        </w:rPr>
        <w:t>Guidelines</w:t>
      </w:r>
      <w:r w:rsidR="00940601" w:rsidRPr="00422F86">
        <w:rPr>
          <w:rFonts w:cstheme="majorHAnsi"/>
        </w:rPr>
        <w:t>.</w:t>
      </w:r>
    </w:p>
    <w:p w14:paraId="0D5C708B" w14:textId="2F0F70C1" w:rsidR="004371F6" w:rsidRPr="00B31A74" w:rsidRDefault="0076086A" w:rsidP="00422F86">
      <w:pPr>
        <w:pStyle w:val="Heading2"/>
      </w:pPr>
      <w:bookmarkStart w:id="92" w:name="_Toc522735314"/>
      <w:r w:rsidRPr="00B31A74">
        <w:t xml:space="preserve"> </w:t>
      </w:r>
      <w:bookmarkStart w:id="93" w:name="_Toc114138487"/>
      <w:r w:rsidR="00317555" w:rsidRPr="00B31A74">
        <w:t>Local Industry Development Plans</w:t>
      </w:r>
      <w:bookmarkEnd w:id="92"/>
      <w:r w:rsidR="00A44E73">
        <w:t xml:space="preserve"> (LIDPs)</w:t>
      </w:r>
      <w:bookmarkEnd w:id="93"/>
    </w:p>
    <w:p w14:paraId="3C69203C" w14:textId="14CCCA6E" w:rsidR="004C1C33" w:rsidRPr="00422F86" w:rsidRDefault="00310302" w:rsidP="009E2016">
      <w:pPr>
        <w:jc w:val="both"/>
        <w:rPr>
          <w:rFonts w:cstheme="majorHAnsi"/>
        </w:rPr>
      </w:pPr>
      <w:r w:rsidRPr="00422F86">
        <w:rPr>
          <w:rFonts w:cstheme="majorHAnsi"/>
        </w:rPr>
        <w:t>A</w:t>
      </w:r>
      <w:r w:rsidR="002C3CF8" w:rsidRPr="00422F86">
        <w:rPr>
          <w:rFonts w:cstheme="majorHAnsi"/>
        </w:rPr>
        <w:t xml:space="preserve">ll tenders, proposals or other submissions for </w:t>
      </w:r>
      <w:r w:rsidRPr="00422F86">
        <w:rPr>
          <w:rFonts w:cstheme="majorHAnsi"/>
        </w:rPr>
        <w:t xml:space="preserve">a </w:t>
      </w:r>
      <w:r w:rsidR="002C3CF8" w:rsidRPr="00422F86">
        <w:rPr>
          <w:rFonts w:cstheme="majorHAnsi"/>
        </w:rPr>
        <w:t>Local Jobs First project</w:t>
      </w:r>
      <w:r w:rsidRPr="00422F86">
        <w:rPr>
          <w:rFonts w:cstheme="majorHAnsi"/>
        </w:rPr>
        <w:t xml:space="preserve"> must submit a</w:t>
      </w:r>
      <w:r w:rsidR="00A44E73">
        <w:rPr>
          <w:rFonts w:cstheme="majorHAnsi"/>
        </w:rPr>
        <w:t>n</w:t>
      </w:r>
      <w:r w:rsidRPr="00422F86">
        <w:rPr>
          <w:rFonts w:cstheme="majorHAnsi"/>
        </w:rPr>
        <w:t xml:space="preserve"> </w:t>
      </w:r>
      <w:bookmarkStart w:id="94" w:name="_Hlk30689907"/>
      <w:r w:rsidR="006267C9" w:rsidRPr="00422F86">
        <w:rPr>
          <w:rFonts w:cstheme="majorHAnsi"/>
        </w:rPr>
        <w:t xml:space="preserve">LIDP </w:t>
      </w:r>
      <w:bookmarkEnd w:id="94"/>
      <w:r w:rsidR="00EF0792" w:rsidRPr="00422F86">
        <w:rPr>
          <w:rFonts w:cstheme="majorHAnsi"/>
        </w:rPr>
        <w:t xml:space="preserve">to </w:t>
      </w:r>
      <w:r w:rsidRPr="00422F86">
        <w:rPr>
          <w:rFonts w:cstheme="majorHAnsi"/>
        </w:rPr>
        <w:t xml:space="preserve">the </w:t>
      </w:r>
      <w:r w:rsidR="008835E8" w:rsidRPr="008835E8">
        <w:rPr>
          <w:rFonts w:cstheme="majorHAnsi"/>
        </w:rPr>
        <w:t xml:space="preserve">Industry Capability Network </w:t>
      </w:r>
      <w:r w:rsidR="008835E8">
        <w:rPr>
          <w:rFonts w:cstheme="majorHAnsi"/>
        </w:rPr>
        <w:t>(</w:t>
      </w:r>
      <w:r w:rsidR="003E0AB4" w:rsidRPr="00422F86">
        <w:rPr>
          <w:rFonts w:cstheme="majorHAnsi"/>
        </w:rPr>
        <w:t>ICN</w:t>
      </w:r>
      <w:r w:rsidR="008835E8">
        <w:rPr>
          <w:rFonts w:cstheme="majorHAnsi"/>
        </w:rPr>
        <w:t>)</w:t>
      </w:r>
      <w:r w:rsidR="003E0AB4" w:rsidRPr="00422F86">
        <w:rPr>
          <w:rFonts w:cstheme="majorHAnsi"/>
        </w:rPr>
        <w:t xml:space="preserve"> noting this will be available to the </w:t>
      </w:r>
      <w:r w:rsidR="0011785E" w:rsidRPr="00422F86">
        <w:rPr>
          <w:rFonts w:cstheme="majorHAnsi"/>
        </w:rPr>
        <w:t>delivery</w:t>
      </w:r>
      <w:r w:rsidR="00841A30" w:rsidRPr="00422F86">
        <w:rPr>
          <w:rFonts w:cstheme="majorHAnsi"/>
        </w:rPr>
        <w:t xml:space="preserve"> agency</w:t>
      </w:r>
      <w:r w:rsidR="003E0AB4" w:rsidRPr="00422F86">
        <w:rPr>
          <w:rFonts w:cstheme="majorHAnsi"/>
        </w:rPr>
        <w:t xml:space="preserve"> and </w:t>
      </w:r>
      <w:r w:rsidR="003F1E5B" w:rsidRPr="00422F86">
        <w:rPr>
          <w:rFonts w:cstheme="majorHAnsi"/>
        </w:rPr>
        <w:t>DJPR</w:t>
      </w:r>
      <w:r w:rsidR="003E0AB4" w:rsidRPr="00422F86">
        <w:rPr>
          <w:rFonts w:cstheme="majorHAnsi"/>
        </w:rPr>
        <w:t xml:space="preserve">. </w:t>
      </w:r>
    </w:p>
    <w:p w14:paraId="59C8FF20" w14:textId="0F535542" w:rsidR="00310302" w:rsidRPr="00422F86" w:rsidRDefault="00310302" w:rsidP="009E2016">
      <w:pPr>
        <w:jc w:val="both"/>
        <w:rPr>
          <w:rFonts w:cstheme="majorHAnsi"/>
        </w:rPr>
      </w:pPr>
      <w:r w:rsidRPr="00422F86">
        <w:rPr>
          <w:rFonts w:cstheme="majorHAnsi"/>
        </w:rPr>
        <w:t xml:space="preserve">The </w:t>
      </w:r>
      <w:r w:rsidR="00A30C51" w:rsidRPr="00422F86">
        <w:rPr>
          <w:rFonts w:cstheme="majorHAnsi"/>
        </w:rPr>
        <w:t>LIDP</w:t>
      </w:r>
      <w:r w:rsidRPr="00422F86">
        <w:rPr>
          <w:rFonts w:cstheme="majorHAnsi"/>
        </w:rPr>
        <w:t xml:space="preserve"> </w:t>
      </w:r>
      <w:r w:rsidR="002C3CF8" w:rsidRPr="00422F86">
        <w:rPr>
          <w:rFonts w:cstheme="majorHAnsi"/>
        </w:rPr>
        <w:t xml:space="preserve">must comply with the Local Jobs First </w:t>
      </w:r>
      <w:r w:rsidR="008B6E58">
        <w:rPr>
          <w:rFonts w:cstheme="majorHAnsi"/>
        </w:rPr>
        <w:t xml:space="preserve">Agency and Supplier </w:t>
      </w:r>
      <w:r w:rsidR="008D0735" w:rsidRPr="00422F86">
        <w:rPr>
          <w:rFonts w:cstheme="majorHAnsi"/>
        </w:rPr>
        <w:t>Guidelines</w:t>
      </w:r>
      <w:r w:rsidR="002C3CF8" w:rsidRPr="00422F86">
        <w:rPr>
          <w:rFonts w:cstheme="majorHAnsi"/>
        </w:rPr>
        <w:t>, including:</w:t>
      </w:r>
    </w:p>
    <w:p w14:paraId="0EF05CC6" w14:textId="27B85E94" w:rsidR="002C3CF8" w:rsidRDefault="00310302" w:rsidP="009E2016">
      <w:pPr>
        <w:pStyle w:val="ListParagraph"/>
        <w:numPr>
          <w:ilvl w:val="0"/>
          <w:numId w:val="13"/>
        </w:numPr>
        <w:jc w:val="both"/>
        <w:rPr>
          <w:rFonts w:ascii="VIC" w:hAnsi="VIC" w:cstheme="majorHAnsi"/>
          <w:sz w:val="20"/>
          <w:szCs w:val="20"/>
        </w:rPr>
      </w:pPr>
      <w:r w:rsidRPr="00422F86">
        <w:rPr>
          <w:rFonts w:ascii="VIC" w:hAnsi="VIC" w:cstheme="majorHAnsi"/>
          <w:sz w:val="20"/>
          <w:szCs w:val="20"/>
        </w:rPr>
        <w:t>specify</w:t>
      </w:r>
      <w:r w:rsidR="002C3CF8" w:rsidRPr="00422F86">
        <w:rPr>
          <w:rFonts w:ascii="VIC" w:hAnsi="VIC" w:cstheme="majorHAnsi"/>
          <w:sz w:val="20"/>
          <w:szCs w:val="20"/>
        </w:rPr>
        <w:t>ing</w:t>
      </w:r>
      <w:r w:rsidRPr="00422F86">
        <w:rPr>
          <w:rFonts w:ascii="VIC" w:hAnsi="VIC" w:cstheme="majorHAnsi"/>
          <w:sz w:val="20"/>
          <w:szCs w:val="20"/>
        </w:rPr>
        <w:t xml:space="preserve"> how the requirements of the </w:t>
      </w:r>
      <w:r w:rsidR="00A94BB2">
        <w:rPr>
          <w:rFonts w:ascii="VIC" w:hAnsi="VIC" w:cstheme="majorHAnsi"/>
          <w:sz w:val="20"/>
          <w:szCs w:val="20"/>
        </w:rPr>
        <w:t>policy</w:t>
      </w:r>
      <w:r w:rsidRPr="00422F86">
        <w:rPr>
          <w:rFonts w:ascii="VIC" w:hAnsi="VIC" w:cstheme="majorHAnsi"/>
          <w:sz w:val="20"/>
          <w:szCs w:val="20"/>
        </w:rPr>
        <w:t xml:space="preserve"> will be met</w:t>
      </w:r>
    </w:p>
    <w:p w14:paraId="3623CBDB" w14:textId="01B8F023" w:rsidR="00310302" w:rsidRPr="00422F86" w:rsidRDefault="002C3CF8" w:rsidP="009E2016">
      <w:pPr>
        <w:pStyle w:val="ListParagraph"/>
        <w:numPr>
          <w:ilvl w:val="0"/>
          <w:numId w:val="13"/>
        </w:numPr>
        <w:jc w:val="both"/>
        <w:rPr>
          <w:rFonts w:ascii="VIC" w:hAnsi="VIC" w:cstheme="majorHAnsi"/>
          <w:sz w:val="20"/>
          <w:szCs w:val="20"/>
        </w:rPr>
      </w:pPr>
      <w:r w:rsidRPr="00422F86">
        <w:rPr>
          <w:rFonts w:ascii="VIC" w:hAnsi="VIC" w:cstheme="majorHAnsi"/>
          <w:sz w:val="20"/>
          <w:szCs w:val="20"/>
        </w:rPr>
        <w:lastRenderedPageBreak/>
        <w:t xml:space="preserve">making clear </w:t>
      </w:r>
      <w:r w:rsidR="002A6D54" w:rsidRPr="00422F86">
        <w:rPr>
          <w:rFonts w:ascii="VIC" w:hAnsi="VIC" w:cstheme="majorHAnsi"/>
          <w:sz w:val="20"/>
          <w:szCs w:val="20"/>
        </w:rPr>
        <w:t>industry development</w:t>
      </w:r>
      <w:r w:rsidRPr="00422F86">
        <w:rPr>
          <w:rFonts w:ascii="VIC" w:hAnsi="VIC" w:cstheme="majorHAnsi"/>
          <w:sz w:val="20"/>
          <w:szCs w:val="20"/>
        </w:rPr>
        <w:t xml:space="preserve"> and job</w:t>
      </w:r>
      <w:r w:rsidR="002A6D54" w:rsidRPr="00422F86">
        <w:rPr>
          <w:rFonts w:ascii="VIC" w:hAnsi="VIC" w:cstheme="majorHAnsi"/>
          <w:sz w:val="20"/>
          <w:szCs w:val="20"/>
        </w:rPr>
        <w:t xml:space="preserve"> outcome</w:t>
      </w:r>
      <w:r w:rsidRPr="00422F86">
        <w:rPr>
          <w:rFonts w:ascii="VIC" w:hAnsi="VIC" w:cstheme="majorHAnsi"/>
          <w:sz w:val="20"/>
          <w:szCs w:val="20"/>
        </w:rPr>
        <w:t xml:space="preserve"> commitments</w:t>
      </w:r>
      <w:r w:rsidR="00983DEF" w:rsidRPr="00422F86">
        <w:rPr>
          <w:rFonts w:ascii="VIC" w:hAnsi="VIC" w:cstheme="majorHAnsi"/>
          <w:sz w:val="20"/>
          <w:szCs w:val="20"/>
        </w:rPr>
        <w:t xml:space="preserve">, </w:t>
      </w:r>
      <w:r w:rsidR="006F471A" w:rsidRPr="00422F86">
        <w:rPr>
          <w:rFonts w:ascii="VIC" w:hAnsi="VIC" w:cstheme="majorHAnsi"/>
          <w:sz w:val="20"/>
          <w:szCs w:val="20"/>
        </w:rPr>
        <w:t>including regional development opportunities</w:t>
      </w:r>
    </w:p>
    <w:p w14:paraId="165065AE" w14:textId="17F63EBD" w:rsidR="002C3CF8" w:rsidRPr="00422F86" w:rsidRDefault="002C3CF8" w:rsidP="009E2016">
      <w:pPr>
        <w:pStyle w:val="ListParagraph"/>
        <w:numPr>
          <w:ilvl w:val="0"/>
          <w:numId w:val="13"/>
        </w:numPr>
        <w:jc w:val="both"/>
        <w:rPr>
          <w:rFonts w:ascii="VIC" w:hAnsi="VIC" w:cstheme="majorHAnsi"/>
          <w:sz w:val="20"/>
          <w:szCs w:val="20"/>
        </w:rPr>
      </w:pPr>
      <w:r w:rsidRPr="00422F86">
        <w:rPr>
          <w:rFonts w:ascii="VIC" w:hAnsi="VIC" w:cstheme="majorHAnsi"/>
          <w:sz w:val="20"/>
          <w:szCs w:val="20"/>
        </w:rPr>
        <w:t>agreeing to monitoring and reporting requirements</w:t>
      </w:r>
      <w:r w:rsidR="007F58B5">
        <w:rPr>
          <w:rFonts w:ascii="VIC" w:hAnsi="VIC" w:cstheme="majorHAnsi"/>
          <w:sz w:val="20"/>
          <w:szCs w:val="20"/>
        </w:rPr>
        <w:t>,</w:t>
      </w:r>
      <w:r w:rsidR="00571F72">
        <w:rPr>
          <w:rFonts w:ascii="VIC" w:hAnsi="VIC" w:cstheme="majorHAnsi"/>
          <w:sz w:val="20"/>
          <w:szCs w:val="20"/>
        </w:rPr>
        <w:t xml:space="preserve"> including</w:t>
      </w:r>
      <w:r w:rsidR="00D34888">
        <w:rPr>
          <w:rFonts w:ascii="VIC" w:hAnsi="VIC" w:cstheme="majorHAnsi"/>
          <w:sz w:val="20"/>
          <w:szCs w:val="20"/>
        </w:rPr>
        <w:t xml:space="preserve"> following</w:t>
      </w:r>
      <w:r w:rsidR="00571F72">
        <w:rPr>
          <w:rFonts w:ascii="VIC" w:hAnsi="VIC" w:cstheme="majorHAnsi"/>
          <w:sz w:val="20"/>
          <w:szCs w:val="20"/>
        </w:rPr>
        <w:t xml:space="preserve"> </w:t>
      </w:r>
      <w:r w:rsidR="007F58B5">
        <w:rPr>
          <w:rFonts w:ascii="VIC" w:hAnsi="VIC" w:cstheme="majorHAnsi"/>
          <w:sz w:val="20"/>
          <w:szCs w:val="20"/>
        </w:rPr>
        <w:t xml:space="preserve">notification </w:t>
      </w:r>
      <w:r w:rsidR="00931916">
        <w:rPr>
          <w:rFonts w:ascii="VIC" w:hAnsi="VIC" w:cstheme="majorHAnsi"/>
          <w:sz w:val="20"/>
          <w:szCs w:val="20"/>
        </w:rPr>
        <w:t xml:space="preserve">processes </w:t>
      </w:r>
      <w:r w:rsidR="00C8184A">
        <w:rPr>
          <w:rFonts w:ascii="VIC" w:hAnsi="VIC" w:cstheme="majorHAnsi"/>
          <w:sz w:val="20"/>
          <w:szCs w:val="20"/>
        </w:rPr>
        <w:t xml:space="preserve">when </w:t>
      </w:r>
      <w:r w:rsidR="00450412">
        <w:rPr>
          <w:rFonts w:ascii="VIC" w:hAnsi="VIC" w:cstheme="majorHAnsi"/>
          <w:sz w:val="20"/>
          <w:szCs w:val="20"/>
        </w:rPr>
        <w:t>changes to local sourcing</w:t>
      </w:r>
      <w:r w:rsidR="00D25642">
        <w:rPr>
          <w:rFonts w:ascii="VIC" w:hAnsi="VIC" w:cstheme="majorHAnsi"/>
          <w:sz w:val="20"/>
          <w:szCs w:val="20"/>
        </w:rPr>
        <w:t xml:space="preserve"> commitments of an accepted Local Industry Development Plan</w:t>
      </w:r>
      <w:r w:rsidR="00450412">
        <w:rPr>
          <w:rFonts w:ascii="VIC" w:hAnsi="VIC" w:cstheme="majorHAnsi"/>
          <w:sz w:val="20"/>
          <w:szCs w:val="20"/>
        </w:rPr>
        <w:t xml:space="preserve"> is proposed (see Agency Guidelines)</w:t>
      </w:r>
      <w:r w:rsidRPr="00422F86">
        <w:rPr>
          <w:rFonts w:ascii="VIC" w:hAnsi="VIC" w:cstheme="majorHAnsi"/>
          <w:sz w:val="20"/>
          <w:szCs w:val="20"/>
        </w:rPr>
        <w:t>.</w:t>
      </w:r>
    </w:p>
    <w:p w14:paraId="2FFEF5EF" w14:textId="77777777" w:rsidR="00785395" w:rsidRPr="00422F86" w:rsidRDefault="00913938" w:rsidP="009E2016">
      <w:pPr>
        <w:jc w:val="both"/>
        <w:rPr>
          <w:rFonts w:cstheme="minorHAnsi"/>
        </w:rPr>
      </w:pPr>
      <w:r w:rsidRPr="00422F86">
        <w:rPr>
          <w:rFonts w:cstheme="minorHAnsi"/>
        </w:rPr>
        <w:t>The information required in the LIDP will reflect the nature and complexity of the project</w:t>
      </w:r>
      <w:r w:rsidR="008409CF" w:rsidRPr="00422F86">
        <w:rPr>
          <w:rFonts w:cstheme="minorHAnsi"/>
        </w:rPr>
        <w:t xml:space="preserve">. </w:t>
      </w:r>
      <w:r w:rsidR="0008105E" w:rsidRPr="00422F86">
        <w:rPr>
          <w:rFonts w:cstheme="minorHAnsi"/>
        </w:rPr>
        <w:t xml:space="preserve">LIDPs will be classified as either complex (contestable, meaning the project uses products and services available both internationally and locally) or simple (low value and with limited contestability, meaning the project or contract uses products and services which are only available locally). </w:t>
      </w:r>
    </w:p>
    <w:p w14:paraId="3B3EC0CB" w14:textId="5CD198A6" w:rsidR="008409CF" w:rsidRPr="00422F86" w:rsidRDefault="0008105E" w:rsidP="009E2016">
      <w:pPr>
        <w:jc w:val="both"/>
        <w:rPr>
          <w:rFonts w:cstheme="minorHAnsi"/>
        </w:rPr>
      </w:pPr>
      <w:r w:rsidRPr="00422F86">
        <w:rPr>
          <w:rFonts w:cstheme="minorHAnsi"/>
        </w:rPr>
        <w:t>LIDPs for MPSG</w:t>
      </w:r>
      <w:r w:rsidR="00794B99" w:rsidRPr="00422F86">
        <w:rPr>
          <w:rFonts w:cstheme="minorHAnsi"/>
        </w:rPr>
        <w:t>-</w:t>
      </w:r>
      <w:r w:rsidRPr="00422F86">
        <w:rPr>
          <w:rFonts w:cstheme="minorHAnsi"/>
        </w:rPr>
        <w:t xml:space="preserve">applicable projects will also contain directions for the use of 10 per cent of labour hours for apprentices, trainees and cadets.  </w:t>
      </w:r>
    </w:p>
    <w:p w14:paraId="255984E0" w14:textId="17DD7F19" w:rsidR="002C3CF8" w:rsidRPr="00422F86" w:rsidRDefault="00310302" w:rsidP="009E2016">
      <w:pPr>
        <w:jc w:val="both"/>
        <w:rPr>
          <w:rFonts w:cstheme="minorHAnsi"/>
        </w:rPr>
      </w:pPr>
      <w:r w:rsidRPr="00422F86">
        <w:rPr>
          <w:rFonts w:cstheme="minorHAnsi"/>
        </w:rPr>
        <w:t>A</w:t>
      </w:r>
      <w:r w:rsidR="006267C9" w:rsidRPr="00422F86">
        <w:t xml:space="preserve">n </w:t>
      </w:r>
      <w:r w:rsidR="003E0AB4" w:rsidRPr="00422F86">
        <w:rPr>
          <w:rFonts w:cstheme="minorHAnsi"/>
        </w:rPr>
        <w:t>agency</w:t>
      </w:r>
      <w:r w:rsidRPr="00422F86">
        <w:rPr>
          <w:rFonts w:cstheme="minorHAnsi"/>
        </w:rPr>
        <w:t xml:space="preserve"> must </w:t>
      </w:r>
      <w:r w:rsidR="002C3CF8" w:rsidRPr="00422F86">
        <w:rPr>
          <w:rFonts w:cstheme="minorHAnsi"/>
        </w:rPr>
        <w:t xml:space="preserve">not accept a tender, proposal or other submission </w:t>
      </w:r>
      <w:r w:rsidRPr="00422F86">
        <w:rPr>
          <w:rFonts w:cstheme="minorHAnsi"/>
        </w:rPr>
        <w:t>that does not include</w:t>
      </w:r>
      <w:r w:rsidR="00BA1DEF" w:rsidRPr="00422F86">
        <w:rPr>
          <w:rFonts w:cstheme="minorHAnsi"/>
        </w:rPr>
        <w:t xml:space="preserve"> </w:t>
      </w:r>
      <w:r w:rsidR="00C665C4" w:rsidRPr="00422F86">
        <w:rPr>
          <w:rFonts w:cstheme="minorHAnsi"/>
        </w:rPr>
        <w:t xml:space="preserve">a </w:t>
      </w:r>
      <w:r w:rsidR="00BA1DEF" w:rsidRPr="00422F86">
        <w:rPr>
          <w:rFonts w:cstheme="minorHAnsi"/>
        </w:rPr>
        <w:t>compliant</w:t>
      </w:r>
      <w:r w:rsidR="00A30C51" w:rsidRPr="00422F86">
        <w:rPr>
          <w:rFonts w:cstheme="minorHAnsi"/>
        </w:rPr>
        <w:t xml:space="preserve"> LIDP</w:t>
      </w:r>
      <w:r w:rsidRPr="00422F86">
        <w:rPr>
          <w:rFonts w:cstheme="minorHAnsi"/>
        </w:rPr>
        <w:t xml:space="preserve">. </w:t>
      </w:r>
      <w:r w:rsidR="002C3CF8" w:rsidRPr="00422F86">
        <w:rPr>
          <w:rFonts w:cstheme="minorHAnsi"/>
        </w:rPr>
        <w:t>The LIDP will be</w:t>
      </w:r>
      <w:r w:rsidR="00D3228A" w:rsidRPr="00422F86">
        <w:rPr>
          <w:rFonts w:cstheme="minorHAnsi"/>
        </w:rPr>
        <w:t xml:space="preserve"> </w:t>
      </w:r>
      <w:r w:rsidR="00A30C51" w:rsidRPr="00422F86">
        <w:rPr>
          <w:rFonts w:cstheme="minorHAnsi"/>
        </w:rPr>
        <w:t xml:space="preserve">a </w:t>
      </w:r>
      <w:r w:rsidR="00D3228A" w:rsidRPr="00422F86">
        <w:rPr>
          <w:rFonts w:cstheme="minorHAnsi"/>
        </w:rPr>
        <w:t xml:space="preserve">required </w:t>
      </w:r>
      <w:r w:rsidR="002C3CF8" w:rsidRPr="00422F86">
        <w:rPr>
          <w:rFonts w:cstheme="minorHAnsi"/>
        </w:rPr>
        <w:t>deliverable under the contract</w:t>
      </w:r>
      <w:r w:rsidR="001E1BC1">
        <w:rPr>
          <w:rFonts w:cstheme="minorHAnsi"/>
        </w:rPr>
        <w:t xml:space="preserve"> and agencies must monitor LIDP commitments</w:t>
      </w:r>
      <w:r w:rsidR="00547A82">
        <w:rPr>
          <w:rFonts w:cstheme="minorHAnsi"/>
        </w:rPr>
        <w:t xml:space="preserve"> and follow </w:t>
      </w:r>
      <w:r w:rsidR="009358B5">
        <w:rPr>
          <w:rFonts w:cstheme="minorHAnsi"/>
        </w:rPr>
        <w:t xml:space="preserve">notification processes </w:t>
      </w:r>
    </w:p>
    <w:p w14:paraId="39A8C0F1" w14:textId="4519476F" w:rsidR="008409CF" w:rsidRPr="00422F86" w:rsidRDefault="008409CF" w:rsidP="009E2016">
      <w:pPr>
        <w:jc w:val="both"/>
        <w:rPr>
          <w:rFonts w:cstheme="minorHAnsi"/>
        </w:rPr>
      </w:pPr>
      <w:r w:rsidRPr="00422F86">
        <w:rPr>
          <w:rFonts w:cstheme="minorHAnsi"/>
        </w:rPr>
        <w:t>Agencies may request bidders resubmit an LIDP</w:t>
      </w:r>
      <w:r w:rsidR="0068353D" w:rsidRPr="00422F86">
        <w:rPr>
          <w:rFonts w:cstheme="minorHAnsi"/>
        </w:rPr>
        <w:t>,</w:t>
      </w:r>
      <w:r w:rsidR="0068353D" w:rsidRPr="00BF7F81">
        <w:t xml:space="preserve"> </w:t>
      </w:r>
      <w:r w:rsidR="0068353D" w:rsidRPr="00422F86">
        <w:rPr>
          <w:rFonts w:cstheme="minorHAnsi"/>
        </w:rPr>
        <w:t>including during the procurement process in order to address issues identified during evaluation of the LIDP</w:t>
      </w:r>
      <w:r w:rsidRPr="00422F86">
        <w:rPr>
          <w:rFonts w:cstheme="minorHAnsi"/>
        </w:rPr>
        <w:t xml:space="preserve">. The agency’s project manager must notify the ICN that a bidder is going to revise their LIDP. Once a plan is re-submitted, it will go through the same process for an </w:t>
      </w:r>
      <w:r w:rsidR="001E7E09" w:rsidRPr="00422F86">
        <w:rPr>
          <w:rFonts w:cstheme="minorHAnsi"/>
        </w:rPr>
        <w:t>Acknowledgement Letter</w:t>
      </w:r>
      <w:r w:rsidRPr="00422F86">
        <w:rPr>
          <w:rFonts w:cstheme="minorHAnsi"/>
        </w:rPr>
        <w:t xml:space="preserve"> and evaluation.</w:t>
      </w:r>
    </w:p>
    <w:p w14:paraId="432942D1" w14:textId="75D656BF" w:rsidR="00317555" w:rsidRDefault="00310302" w:rsidP="009E2016">
      <w:pPr>
        <w:jc w:val="both"/>
        <w:rPr>
          <w:rFonts w:cstheme="minorHAnsi"/>
        </w:rPr>
      </w:pPr>
      <w:r w:rsidRPr="00422F86">
        <w:rPr>
          <w:rFonts w:cstheme="minorHAnsi"/>
        </w:rPr>
        <w:t>If a</w:t>
      </w:r>
      <w:r w:rsidR="000F003D" w:rsidRPr="00422F86">
        <w:rPr>
          <w:rFonts w:cstheme="minorHAnsi"/>
        </w:rPr>
        <w:t xml:space="preserve"> </w:t>
      </w:r>
      <w:r w:rsidR="00461DBE" w:rsidRPr="00422F86">
        <w:rPr>
          <w:rFonts w:cstheme="minorHAnsi"/>
        </w:rPr>
        <w:t>bidder</w:t>
      </w:r>
      <w:r w:rsidR="007F6B71" w:rsidRPr="00422F86">
        <w:rPr>
          <w:rFonts w:cstheme="minorHAnsi"/>
        </w:rPr>
        <w:t>’</w:t>
      </w:r>
      <w:r w:rsidR="002C3CF8" w:rsidRPr="00422F86">
        <w:rPr>
          <w:rFonts w:cstheme="minorHAnsi"/>
        </w:rPr>
        <w:t>s</w:t>
      </w:r>
      <w:r w:rsidRPr="00422F86">
        <w:rPr>
          <w:rFonts w:cstheme="minorHAnsi"/>
        </w:rPr>
        <w:t xml:space="preserve"> tender is accepted, </w:t>
      </w:r>
      <w:r w:rsidR="00461DBE" w:rsidRPr="00422F86">
        <w:rPr>
          <w:rFonts w:cstheme="minorHAnsi"/>
        </w:rPr>
        <w:t>they</w:t>
      </w:r>
      <w:r w:rsidR="002C3CF8" w:rsidRPr="00422F86">
        <w:rPr>
          <w:rFonts w:cstheme="minorHAnsi"/>
        </w:rPr>
        <w:t xml:space="preserve"> </w:t>
      </w:r>
      <w:r w:rsidRPr="00422F86">
        <w:rPr>
          <w:rFonts w:cstheme="minorHAnsi"/>
        </w:rPr>
        <w:t xml:space="preserve">must comply with </w:t>
      </w:r>
      <w:r w:rsidR="002C3CF8" w:rsidRPr="00422F86">
        <w:rPr>
          <w:rFonts w:cstheme="minorHAnsi"/>
        </w:rPr>
        <w:t xml:space="preserve">delivery, monitoring and reporting requirements of the Act and </w:t>
      </w:r>
      <w:r w:rsidR="00A94BB2">
        <w:rPr>
          <w:rFonts w:cstheme="minorHAnsi"/>
        </w:rPr>
        <w:t>policy</w:t>
      </w:r>
      <w:r w:rsidR="002C3CF8" w:rsidRPr="00422F86">
        <w:rPr>
          <w:rFonts w:cstheme="minorHAnsi"/>
        </w:rPr>
        <w:t>.</w:t>
      </w:r>
      <w:r w:rsidR="00D3228A" w:rsidRPr="00422F86">
        <w:rPr>
          <w:rFonts w:cstheme="minorHAnsi"/>
        </w:rPr>
        <w:t xml:space="preserve"> This includes</w:t>
      </w:r>
      <w:r w:rsidR="000F05A0" w:rsidRPr="00422F86">
        <w:rPr>
          <w:rFonts w:cstheme="minorHAnsi"/>
        </w:rPr>
        <w:t xml:space="preserve"> information and documents pertaining to Local Jobs First </w:t>
      </w:r>
      <w:r w:rsidR="00D3228A" w:rsidRPr="00422F86">
        <w:rPr>
          <w:rFonts w:cstheme="minorHAnsi"/>
        </w:rPr>
        <w:t xml:space="preserve">being accessible to the Local Jobs First Commissioner, in addition to the </w:t>
      </w:r>
      <w:r w:rsidR="0011785E" w:rsidRPr="00422F86">
        <w:rPr>
          <w:rFonts w:cstheme="minorHAnsi"/>
        </w:rPr>
        <w:t>delivery</w:t>
      </w:r>
      <w:r w:rsidR="00841A30" w:rsidRPr="00422F86">
        <w:rPr>
          <w:rFonts w:cstheme="minorHAnsi"/>
        </w:rPr>
        <w:t xml:space="preserve"> agency</w:t>
      </w:r>
      <w:r w:rsidR="00D3228A" w:rsidRPr="00422F86">
        <w:rPr>
          <w:rFonts w:cstheme="minorHAnsi"/>
        </w:rPr>
        <w:t>.</w:t>
      </w:r>
    </w:p>
    <w:p w14:paraId="2660D1FD" w14:textId="3ACACD08" w:rsidR="006719AA" w:rsidRPr="00587426" w:rsidRDefault="006719AA" w:rsidP="006719AA">
      <w:pPr>
        <w:jc w:val="both"/>
      </w:pPr>
      <w:r>
        <w:t xml:space="preserve">If the sourcing of goods, materials or labour needs to vary from what was proposed in the </w:t>
      </w:r>
      <w:r w:rsidR="00043B2F">
        <w:t>approved</w:t>
      </w:r>
      <w:r w:rsidR="008755A0">
        <w:t xml:space="preserve"> </w:t>
      </w:r>
      <w:r>
        <w:t xml:space="preserve">LIDP during the delivery of the contract, suppliers and agencies must follow a notification process set out in the Agency and Supplier Guidelines. </w:t>
      </w:r>
    </w:p>
    <w:p w14:paraId="20F535CD" w14:textId="3339ABD5" w:rsidR="00843EBB" w:rsidRPr="00422F86" w:rsidRDefault="00843EBB" w:rsidP="009E2016">
      <w:pPr>
        <w:jc w:val="both"/>
        <w:rPr>
          <w:rFonts w:cstheme="minorHAnsi"/>
        </w:rPr>
      </w:pPr>
      <w:bookmarkStart w:id="95" w:name="_Hlk527396994"/>
      <w:r w:rsidRPr="00422F86">
        <w:rPr>
          <w:rFonts w:cstheme="minorHAnsi"/>
        </w:rPr>
        <w:t xml:space="preserve">Projects and contracts should not be structured by </w:t>
      </w:r>
      <w:r w:rsidR="00863ED0" w:rsidRPr="00422F86">
        <w:rPr>
          <w:rFonts w:cstheme="minorHAnsi"/>
        </w:rPr>
        <w:t>agencies</w:t>
      </w:r>
      <w:r w:rsidRPr="00422F86">
        <w:rPr>
          <w:rFonts w:cstheme="minorHAnsi"/>
        </w:rPr>
        <w:t xml:space="preserve"> to avoid the application of the </w:t>
      </w:r>
      <w:r w:rsidR="00A94BB2">
        <w:rPr>
          <w:rFonts w:cstheme="minorHAnsi"/>
        </w:rPr>
        <w:t>policy</w:t>
      </w:r>
      <w:r w:rsidRPr="00422F86">
        <w:rPr>
          <w:rFonts w:cstheme="minorHAnsi"/>
        </w:rPr>
        <w:t xml:space="preserve">. </w:t>
      </w:r>
    </w:p>
    <w:p w14:paraId="2FA0E88D" w14:textId="7EB224C8" w:rsidR="002F4301" w:rsidRPr="00B31A74" w:rsidRDefault="002F4301" w:rsidP="00422F86">
      <w:pPr>
        <w:pStyle w:val="Heading2"/>
      </w:pPr>
      <w:bookmarkStart w:id="96" w:name="_Toc522735316"/>
      <w:bookmarkStart w:id="97" w:name="_Toc114138488"/>
      <w:bookmarkEnd w:id="95"/>
      <w:r w:rsidRPr="00B31A74">
        <w:t>Monitoring</w:t>
      </w:r>
      <w:bookmarkEnd w:id="96"/>
      <w:r w:rsidR="00AE0EC7" w:rsidRPr="00B31A74">
        <w:t xml:space="preserve">, </w:t>
      </w:r>
      <w:r w:rsidR="00112F98" w:rsidRPr="00B31A74">
        <w:t>R</w:t>
      </w:r>
      <w:r w:rsidR="00AE0EC7" w:rsidRPr="00B31A74">
        <w:t xml:space="preserve">eporting and </w:t>
      </w:r>
      <w:r w:rsidR="00112F98" w:rsidRPr="00B31A74">
        <w:t>C</w:t>
      </w:r>
      <w:r w:rsidR="00AE0EC7" w:rsidRPr="00B31A74">
        <w:t>ompliance</w:t>
      </w:r>
      <w:bookmarkEnd w:id="97"/>
      <w:r w:rsidR="00AE0EC7" w:rsidRPr="00B31A74">
        <w:t xml:space="preserve"> </w:t>
      </w:r>
      <w:r w:rsidR="00D3228A" w:rsidRPr="00B31A74">
        <w:t xml:space="preserve"> </w:t>
      </w:r>
    </w:p>
    <w:p w14:paraId="4B063354" w14:textId="2721D2C4" w:rsidR="00D3228A" w:rsidRPr="00422F86" w:rsidRDefault="00C04A1A" w:rsidP="009E2016">
      <w:pPr>
        <w:jc w:val="both"/>
      </w:pPr>
      <w:r w:rsidRPr="00422F86">
        <w:t>A</w:t>
      </w:r>
      <w:r w:rsidR="00863ED0" w:rsidRPr="00422F86">
        <w:t xml:space="preserve">gencies </w:t>
      </w:r>
      <w:r w:rsidR="00E436DD" w:rsidRPr="00422F86">
        <w:t>and s</w:t>
      </w:r>
      <w:r w:rsidR="008E5229" w:rsidRPr="00422F86">
        <w:t>uppliers</w:t>
      </w:r>
      <w:r w:rsidRPr="00422F86">
        <w:t xml:space="preserve"> are responsible for</w:t>
      </w:r>
      <w:r w:rsidR="008E5229" w:rsidRPr="00422F86">
        <w:t xml:space="preserve"> monitor</w:t>
      </w:r>
      <w:r w:rsidRPr="00422F86">
        <w:t>ing</w:t>
      </w:r>
      <w:r w:rsidR="008E5229" w:rsidRPr="00422F86">
        <w:t xml:space="preserve"> and report</w:t>
      </w:r>
      <w:r w:rsidRPr="00422F86">
        <w:t>ing</w:t>
      </w:r>
      <w:r w:rsidR="008E5229" w:rsidRPr="00422F86">
        <w:t xml:space="preserve"> on </w:t>
      </w:r>
      <w:r w:rsidR="00D3228A" w:rsidRPr="00422F86">
        <w:t xml:space="preserve">the delivery of </w:t>
      </w:r>
      <w:r w:rsidR="008E5229" w:rsidRPr="00422F86">
        <w:t xml:space="preserve">Local Jobs First </w:t>
      </w:r>
      <w:r w:rsidR="00D3228A" w:rsidRPr="00422F86">
        <w:t>requirements and commitment</w:t>
      </w:r>
      <w:r w:rsidR="00A31D0C" w:rsidRPr="00422F86">
        <w:t>s and ensur</w:t>
      </w:r>
      <w:r w:rsidR="00265B73" w:rsidRPr="00422F86">
        <w:t>ing</w:t>
      </w:r>
      <w:r w:rsidR="00A31D0C" w:rsidRPr="00422F86">
        <w:t xml:space="preserve"> compliance</w:t>
      </w:r>
      <w:r w:rsidR="00265B73" w:rsidRPr="00422F86">
        <w:t xml:space="preserve"> </w:t>
      </w:r>
      <w:r w:rsidR="00A31D0C" w:rsidRPr="00422F86">
        <w:t xml:space="preserve">with the Act, </w:t>
      </w:r>
      <w:r w:rsidR="008D0735" w:rsidRPr="00422F86">
        <w:t>Guidelines</w:t>
      </w:r>
      <w:r w:rsidR="00A31D0C" w:rsidRPr="00422F86">
        <w:t xml:space="preserve"> and any further requirements in project contracts</w:t>
      </w:r>
      <w:r w:rsidR="002D696E" w:rsidRPr="00422F86">
        <w:t>.</w:t>
      </w:r>
    </w:p>
    <w:p w14:paraId="0A2E7BC7" w14:textId="77777777" w:rsidR="00653399" w:rsidRDefault="00C35475" w:rsidP="009E2016">
      <w:pPr>
        <w:jc w:val="both"/>
      </w:pPr>
      <w:r w:rsidRPr="00422F86">
        <w:t>A</w:t>
      </w:r>
      <w:r w:rsidR="00863ED0" w:rsidRPr="00422F86">
        <w:t xml:space="preserve">gencies </w:t>
      </w:r>
      <w:r w:rsidR="00777D56" w:rsidRPr="00422F86">
        <w:t>are responsible for ensuring that contracted local content and job commitments are being monitored, are on track and being achieved</w:t>
      </w:r>
      <w:r w:rsidR="000327B2" w:rsidRPr="00422F86">
        <w:t>,</w:t>
      </w:r>
      <w:r w:rsidR="00777D56" w:rsidRPr="00422F86">
        <w:t xml:space="preserve"> and take action if they are not.</w:t>
      </w:r>
      <w:r w:rsidR="000C215F" w:rsidRPr="00422F86">
        <w:t xml:space="preserve"> Compliance issues can be raised with the Local Jobs First Commissioner. </w:t>
      </w:r>
    </w:p>
    <w:p w14:paraId="50E050ED" w14:textId="52B685E8" w:rsidR="0036115D" w:rsidRPr="00422F86" w:rsidRDefault="00CE7A75" w:rsidP="009E2016">
      <w:pPr>
        <w:jc w:val="both"/>
      </w:pPr>
      <w:r w:rsidRPr="00422F86">
        <w:t xml:space="preserve">Agencies must also request </w:t>
      </w:r>
      <w:r w:rsidR="0029039E" w:rsidRPr="00422F86">
        <w:t xml:space="preserve">that suppliers complete </w:t>
      </w:r>
      <w:r w:rsidRPr="00422F86">
        <w:t>e</w:t>
      </w:r>
      <w:r w:rsidR="0036115D" w:rsidRPr="00BF7F81">
        <w:t>nd of contract verification</w:t>
      </w:r>
      <w:r w:rsidR="0029039E" w:rsidRPr="00422F86">
        <w:t xml:space="preserve"> </w:t>
      </w:r>
      <w:r w:rsidR="0036115D" w:rsidRPr="00BF7F81">
        <w:t>at</w:t>
      </w:r>
      <w:r w:rsidR="0029039E" w:rsidRPr="00422F86">
        <w:t xml:space="preserve"> or before</w:t>
      </w:r>
      <w:r w:rsidR="0036115D" w:rsidRPr="00BF7F81">
        <w:t xml:space="preserve"> practical completion of the project and/or delivery of the goods or services to confirm the Local Jobs First outcomes achieved</w:t>
      </w:r>
      <w:r w:rsidR="00EA0833" w:rsidRPr="00422F86">
        <w:t>.</w:t>
      </w:r>
      <w:r w:rsidR="00936EC2" w:rsidRPr="00422F86">
        <w:t xml:space="preserve"> </w:t>
      </w:r>
      <w:r w:rsidR="00A9653C" w:rsidRPr="00422F86">
        <w:t>Appropriate action should be taken for any discrepancies identified.</w:t>
      </w:r>
      <w:r w:rsidR="00E1310A" w:rsidRPr="00422F86">
        <w:t xml:space="preserve"> </w:t>
      </w:r>
    </w:p>
    <w:p w14:paraId="2BF5E752" w14:textId="03161F0A" w:rsidR="00E92EDF" w:rsidRPr="00422F86" w:rsidRDefault="00E92EDF" w:rsidP="009E2016">
      <w:pPr>
        <w:jc w:val="both"/>
      </w:pPr>
      <w:r w:rsidRPr="00422F86">
        <w:lastRenderedPageBreak/>
        <w:t xml:space="preserve">Each agency must include in its report of operations under </w:t>
      </w:r>
      <w:r w:rsidRPr="00422F86">
        <w:rPr>
          <w:iCs/>
        </w:rPr>
        <w:t>Part 7 of the</w:t>
      </w:r>
      <w:r w:rsidRPr="00422F86">
        <w:rPr>
          <w:b/>
          <w:i/>
        </w:rPr>
        <w:t xml:space="preserve"> </w:t>
      </w:r>
      <w:r w:rsidRPr="00422F86">
        <w:rPr>
          <w:i/>
        </w:rPr>
        <w:t>Financial Management Act 1994</w:t>
      </w:r>
      <w:r w:rsidRPr="00422F86">
        <w:t xml:space="preserve"> a report on the agency’s compliance with the </w:t>
      </w:r>
      <w:r w:rsidR="00A94BB2">
        <w:t>policy</w:t>
      </w:r>
      <w:r w:rsidRPr="00422F86">
        <w:t xml:space="preserve"> in the financial year to which the report of operations relates. </w:t>
      </w:r>
    </w:p>
    <w:p w14:paraId="13B7F6A7" w14:textId="35B21C91" w:rsidR="00E92EDF" w:rsidRPr="00422F86" w:rsidRDefault="00E92EDF" w:rsidP="009E2016">
      <w:pPr>
        <w:jc w:val="both"/>
      </w:pPr>
      <w:r w:rsidRPr="00422F86">
        <w:t xml:space="preserve">Consistent with the requirements of the Act, each agency must provide requested information for inclusion in a report to </w:t>
      </w:r>
      <w:r w:rsidR="00595CA7" w:rsidRPr="00422F86">
        <w:t>DJPR</w:t>
      </w:r>
      <w:r w:rsidRPr="00422F86">
        <w:t xml:space="preserve"> no later than six weeks after the end of the financial year to which the report relates. </w:t>
      </w:r>
    </w:p>
    <w:p w14:paraId="222B4CB9" w14:textId="25740AE2" w:rsidR="00E92EDF" w:rsidRPr="00422F86" w:rsidRDefault="00E92EDF" w:rsidP="009E2016">
      <w:pPr>
        <w:jc w:val="both"/>
      </w:pPr>
      <w:r w:rsidRPr="00422F86">
        <w:t xml:space="preserve">Directions under </w:t>
      </w:r>
      <w:r w:rsidR="00465FC4" w:rsidRPr="00422F86">
        <w:t>S</w:t>
      </w:r>
      <w:r w:rsidRPr="00422F86">
        <w:t xml:space="preserve">ection 8 of the </w:t>
      </w:r>
      <w:r w:rsidRPr="00422F86">
        <w:rPr>
          <w:i/>
        </w:rPr>
        <w:t>Financial Management Act 1994</w:t>
      </w:r>
      <w:r w:rsidRPr="00422F86">
        <w:t xml:space="preserve"> may include directions as to the form and content of the report required. </w:t>
      </w:r>
    </w:p>
    <w:p w14:paraId="406F2766" w14:textId="6E09D677" w:rsidR="00D3228A" w:rsidRPr="00422F86" w:rsidRDefault="003F1E5B" w:rsidP="009E2016">
      <w:pPr>
        <w:jc w:val="both"/>
      </w:pPr>
      <w:r w:rsidRPr="00422F86">
        <w:t>DJPR</w:t>
      </w:r>
      <w:r w:rsidR="00CF542D" w:rsidRPr="00422F86">
        <w:t xml:space="preserve"> </w:t>
      </w:r>
      <w:r w:rsidR="001523FC" w:rsidRPr="00422F86">
        <w:t xml:space="preserve">may </w:t>
      </w:r>
      <w:r w:rsidR="00D3228A" w:rsidRPr="00422F86">
        <w:t>undertake monitoring</w:t>
      </w:r>
      <w:r w:rsidR="00CC148D" w:rsidRPr="00422F86">
        <w:t>, audit</w:t>
      </w:r>
      <w:r w:rsidR="00A31D0C" w:rsidRPr="00422F86">
        <w:t>ing</w:t>
      </w:r>
      <w:r w:rsidR="00D3228A" w:rsidRPr="00422F86">
        <w:t xml:space="preserve"> and report</w:t>
      </w:r>
      <w:r w:rsidR="00A31D0C" w:rsidRPr="00422F86">
        <w:t>ing</w:t>
      </w:r>
      <w:r w:rsidR="00D3228A" w:rsidRPr="00422F86">
        <w:t xml:space="preserve"> on progress</w:t>
      </w:r>
      <w:r w:rsidR="00A31D0C" w:rsidRPr="00422F86">
        <w:t xml:space="preserve"> </w:t>
      </w:r>
      <w:r w:rsidR="00777D56" w:rsidRPr="00422F86">
        <w:t xml:space="preserve">at </w:t>
      </w:r>
      <w:r w:rsidR="00A31D0C" w:rsidRPr="00422F86">
        <w:t>i</w:t>
      </w:r>
      <w:r w:rsidR="00777D56" w:rsidRPr="00422F86">
        <w:t xml:space="preserve">nitiation, </w:t>
      </w:r>
      <w:r w:rsidR="00D3228A" w:rsidRPr="00422F86">
        <w:t xml:space="preserve">during </w:t>
      </w:r>
      <w:r w:rsidR="00A31D0C" w:rsidRPr="00422F86">
        <w:t>delivery or</w:t>
      </w:r>
      <w:r w:rsidR="00D3228A" w:rsidRPr="00422F86">
        <w:t xml:space="preserve"> </w:t>
      </w:r>
      <w:r w:rsidR="00A31D0C" w:rsidRPr="00422F86">
        <w:t xml:space="preserve">commissioning, </w:t>
      </w:r>
      <w:r w:rsidR="000A4765" w:rsidRPr="00422F86">
        <w:t xml:space="preserve">and </w:t>
      </w:r>
      <w:r w:rsidR="00D3228A" w:rsidRPr="00422F86">
        <w:t xml:space="preserve">at the completion of </w:t>
      </w:r>
      <w:r w:rsidR="00777D56" w:rsidRPr="00422F86">
        <w:t xml:space="preserve">Local Jobs First </w:t>
      </w:r>
      <w:r w:rsidR="00D3228A" w:rsidRPr="00422F86">
        <w:t xml:space="preserve">projects. </w:t>
      </w:r>
    </w:p>
    <w:p w14:paraId="3AD05C3E" w14:textId="0A75723D" w:rsidR="00AE0EC7" w:rsidRPr="00422F86" w:rsidRDefault="00AE0EC7" w:rsidP="009E2016">
      <w:pPr>
        <w:jc w:val="both"/>
      </w:pPr>
      <w:r w:rsidRPr="00422F86">
        <w:t xml:space="preserve">Agencies and suppliers must retain documentation relating to Local Jobs First projects to demonstrate outcomes and compliance with the </w:t>
      </w:r>
      <w:r w:rsidR="00A94BB2">
        <w:t>policy</w:t>
      </w:r>
      <w:r w:rsidRPr="00422F86">
        <w:t xml:space="preserve"> and related commitments. </w:t>
      </w:r>
    </w:p>
    <w:p w14:paraId="1A5A5ED4" w14:textId="56AC466E" w:rsidR="00AE0EC7" w:rsidRPr="00422F86" w:rsidRDefault="00AE0EC7" w:rsidP="009E2016">
      <w:pPr>
        <w:jc w:val="both"/>
      </w:pPr>
      <w:r w:rsidRPr="00422F86">
        <w:t xml:space="preserve">The </w:t>
      </w:r>
      <w:r w:rsidR="00465FC4" w:rsidRPr="00422F86">
        <w:t xml:space="preserve">Act </w:t>
      </w:r>
      <w:r w:rsidRPr="00422F86">
        <w:t xml:space="preserve">provides a transparent compliance framework, involving a series of steps that the Local Jobs First Commissioner and responsible </w:t>
      </w:r>
      <w:r w:rsidR="00316500">
        <w:t>minister/s</w:t>
      </w:r>
      <w:r w:rsidRPr="00422F86">
        <w:t xml:space="preserve"> can apply to confirm delivery of LIDP commitments and actions to take if they are no</w:t>
      </w:r>
      <w:r w:rsidR="00465FC4" w:rsidRPr="00422F86">
        <w:t>t complying</w:t>
      </w:r>
      <w:r w:rsidRPr="00422F86">
        <w:t>.</w:t>
      </w:r>
    </w:p>
    <w:p w14:paraId="03474056" w14:textId="7AEDBAF6" w:rsidR="00A31D0C" w:rsidRPr="00422F86" w:rsidRDefault="00A31D0C" w:rsidP="009E2016">
      <w:pPr>
        <w:jc w:val="both"/>
      </w:pPr>
      <w:r w:rsidRPr="00422F86">
        <w:t xml:space="preserve">The Local Jobs First </w:t>
      </w:r>
      <w:r w:rsidR="008D0735" w:rsidRPr="00422F86">
        <w:t>Guidelines</w:t>
      </w:r>
      <w:r w:rsidRPr="00422F86">
        <w:t xml:space="preserve"> provide specific instructions related to Local Jobs First monitoring, compliance and reporting requirements.</w:t>
      </w:r>
    </w:p>
    <w:p w14:paraId="2F2E75CA" w14:textId="77777777" w:rsidR="006C666D" w:rsidRPr="001E14A4" w:rsidRDefault="006C666D" w:rsidP="006C666D">
      <w:pPr>
        <w:pStyle w:val="Heading1"/>
        <w:ind w:left="431" w:hanging="431"/>
        <w:jc w:val="both"/>
      </w:pPr>
      <w:bookmarkStart w:id="98" w:name="_Toc522735305"/>
      <w:bookmarkStart w:id="99" w:name="_Toc114138489"/>
      <w:r w:rsidRPr="001E14A4">
        <w:t>Roles and Responsibilities</w:t>
      </w:r>
      <w:bookmarkEnd w:id="98"/>
      <w:bookmarkEnd w:id="99"/>
    </w:p>
    <w:p w14:paraId="24698D91" w14:textId="77777777" w:rsidR="006C666D" w:rsidRPr="001E14A4" w:rsidRDefault="006C666D" w:rsidP="006C666D">
      <w:pPr>
        <w:pStyle w:val="Heading2"/>
        <w:jc w:val="both"/>
      </w:pPr>
      <w:bookmarkStart w:id="100" w:name="_Toc114138490"/>
      <w:r w:rsidRPr="001E14A4">
        <w:t>Agencies</w:t>
      </w:r>
      <w:bookmarkEnd w:id="100"/>
    </w:p>
    <w:p w14:paraId="0068BC96" w14:textId="77777777" w:rsidR="006C666D" w:rsidRPr="00422F86" w:rsidRDefault="006C666D" w:rsidP="006C666D">
      <w:pPr>
        <w:jc w:val="both"/>
      </w:pPr>
      <w:r w:rsidRPr="00422F86">
        <w:t xml:space="preserve">The term agency refers to all Victorian Government agencies subject to the </w:t>
      </w:r>
      <w:r w:rsidRPr="00422F86">
        <w:rPr>
          <w:i/>
        </w:rPr>
        <w:t>Financial Management Act 1994</w:t>
      </w:r>
      <w:r w:rsidRPr="00422F86">
        <w:t>.</w:t>
      </w:r>
    </w:p>
    <w:p w14:paraId="0F3725C9" w14:textId="3A83F532" w:rsidR="000820D8" w:rsidRPr="00422F86" w:rsidRDefault="006C666D" w:rsidP="006C666D">
      <w:pPr>
        <w:jc w:val="both"/>
      </w:pPr>
      <w:bookmarkStart w:id="101" w:name="_Toc522735306"/>
      <w:r w:rsidRPr="00422F86">
        <w:t xml:space="preserve">Agencies are responsible for meeting and applying the requirements of the Act, the </w:t>
      </w:r>
      <w:r w:rsidR="00A94BB2">
        <w:t>policy</w:t>
      </w:r>
      <w:r w:rsidRPr="00422F86">
        <w:t xml:space="preserve"> and related Guidelines to all </w:t>
      </w:r>
      <w:r w:rsidRPr="00422F86">
        <w:rPr>
          <w:rFonts w:cstheme="minorHAnsi"/>
        </w:rPr>
        <w:t>Victorian Government Local Jobs First projects</w:t>
      </w:r>
      <w:r w:rsidRPr="00422F86">
        <w:t>.</w:t>
      </w:r>
      <w:r w:rsidR="005C2855">
        <w:t xml:space="preserve"> This includes</w:t>
      </w:r>
      <w:r w:rsidR="000820D8" w:rsidRPr="000820D8">
        <w:t xml:space="preserve"> </w:t>
      </w:r>
      <w:r w:rsidR="005B1325">
        <w:t>monitoring supplier</w:t>
      </w:r>
      <w:r w:rsidR="000820D8" w:rsidRPr="000820D8">
        <w:t xml:space="preserve"> commitments as set out in </w:t>
      </w:r>
      <w:r w:rsidR="00DC535E">
        <w:t>LIDPs</w:t>
      </w:r>
      <w:r w:rsidR="005C2855">
        <w:t xml:space="preserve"> and </w:t>
      </w:r>
      <w:r w:rsidR="00DC535E" w:rsidRPr="000820D8">
        <w:t>report</w:t>
      </w:r>
      <w:r w:rsidR="005C2855">
        <w:t>ing</w:t>
      </w:r>
      <w:r w:rsidR="00DC535E" w:rsidRPr="000820D8">
        <w:t xml:space="preserve"> on</w:t>
      </w:r>
      <w:r w:rsidR="00DC535E">
        <w:t xml:space="preserve"> </w:t>
      </w:r>
      <w:r w:rsidR="005C2855">
        <w:t>agency</w:t>
      </w:r>
      <w:r w:rsidR="00DC535E" w:rsidRPr="000820D8">
        <w:t xml:space="preserve"> compliance with the </w:t>
      </w:r>
      <w:r w:rsidR="00A94BB2">
        <w:t>p</w:t>
      </w:r>
      <w:r w:rsidR="00DC535E" w:rsidRPr="000820D8">
        <w:t>olicy</w:t>
      </w:r>
      <w:r w:rsidR="005B1325">
        <w:t>.</w:t>
      </w:r>
    </w:p>
    <w:p w14:paraId="172AE23B" w14:textId="1D7EFE3D" w:rsidR="006C666D" w:rsidRPr="00422F86" w:rsidRDefault="00DA7917" w:rsidP="006C666D">
      <w:pPr>
        <w:jc w:val="both"/>
      </w:pPr>
      <w:r w:rsidRPr="00422F86">
        <w:t>Each agency is required to nominate a Local Jobs First Administrator, to support implementation, monitoring, reporting and compliance activities</w:t>
      </w:r>
      <w:r w:rsidR="006C666D" w:rsidRPr="00422F86">
        <w:t>. Key functions of the role include:</w:t>
      </w:r>
    </w:p>
    <w:p w14:paraId="63359FBD" w14:textId="2BEC2847" w:rsidR="006C666D" w:rsidRPr="00422F86" w:rsidRDefault="006C666D" w:rsidP="00422F86">
      <w:pPr>
        <w:pStyle w:val="ListParagraph"/>
        <w:numPr>
          <w:ilvl w:val="0"/>
          <w:numId w:val="11"/>
        </w:numPr>
        <w:jc w:val="both"/>
        <w:rPr>
          <w:rFonts w:ascii="VIC" w:hAnsi="VIC" w:cstheme="majorHAnsi"/>
          <w:sz w:val="20"/>
          <w:szCs w:val="20"/>
        </w:rPr>
      </w:pPr>
      <w:r w:rsidRPr="00422F86">
        <w:rPr>
          <w:rFonts w:ascii="VIC" w:hAnsi="VIC" w:cstheme="majorHAnsi"/>
          <w:sz w:val="20"/>
          <w:szCs w:val="20"/>
        </w:rPr>
        <w:t xml:space="preserve">championing Local Jobs First application within the agency and providing general information on the </w:t>
      </w:r>
      <w:r w:rsidR="00A94BB2">
        <w:rPr>
          <w:rFonts w:ascii="VIC" w:hAnsi="VIC" w:cstheme="majorHAnsi"/>
          <w:sz w:val="20"/>
          <w:szCs w:val="20"/>
        </w:rPr>
        <w:t>policy</w:t>
      </w:r>
      <w:r w:rsidRPr="00422F86">
        <w:rPr>
          <w:rFonts w:ascii="VIC" w:hAnsi="VIC" w:cstheme="majorHAnsi"/>
          <w:sz w:val="20"/>
          <w:szCs w:val="20"/>
        </w:rPr>
        <w:t xml:space="preserve"> </w:t>
      </w:r>
    </w:p>
    <w:p w14:paraId="1B3DF93E" w14:textId="42EDD55F" w:rsidR="006C666D" w:rsidRPr="00422F86" w:rsidRDefault="006C666D" w:rsidP="00422F86">
      <w:pPr>
        <w:pStyle w:val="ListParagraph"/>
        <w:numPr>
          <w:ilvl w:val="0"/>
          <w:numId w:val="11"/>
        </w:numPr>
        <w:jc w:val="both"/>
        <w:rPr>
          <w:rFonts w:ascii="VIC" w:hAnsi="VIC" w:cstheme="majorHAnsi"/>
          <w:sz w:val="20"/>
          <w:szCs w:val="20"/>
        </w:rPr>
      </w:pPr>
      <w:r w:rsidRPr="00422F86">
        <w:rPr>
          <w:rFonts w:ascii="VIC" w:hAnsi="VIC" w:cstheme="majorHAnsi"/>
          <w:sz w:val="20"/>
          <w:szCs w:val="20"/>
        </w:rPr>
        <w:t xml:space="preserve">acting as a liaison point with DJPR, </w:t>
      </w:r>
      <w:r w:rsidR="000A6902">
        <w:rPr>
          <w:rFonts w:ascii="VIC" w:hAnsi="VIC" w:cstheme="majorHAnsi"/>
          <w:sz w:val="20"/>
          <w:szCs w:val="20"/>
        </w:rPr>
        <w:t xml:space="preserve">the </w:t>
      </w:r>
      <w:r w:rsidRPr="00422F86">
        <w:rPr>
          <w:rFonts w:ascii="VIC" w:hAnsi="VIC" w:cstheme="majorHAnsi"/>
          <w:sz w:val="20"/>
          <w:szCs w:val="20"/>
        </w:rPr>
        <w:t>I</w:t>
      </w:r>
      <w:r w:rsidR="00C31D79" w:rsidRPr="00422F86">
        <w:rPr>
          <w:rFonts w:ascii="VIC" w:hAnsi="VIC" w:cstheme="majorHAnsi"/>
          <w:sz w:val="20"/>
          <w:szCs w:val="20"/>
        </w:rPr>
        <w:t xml:space="preserve">ndustry </w:t>
      </w:r>
      <w:r w:rsidRPr="00422F86">
        <w:rPr>
          <w:rFonts w:ascii="VIC" w:hAnsi="VIC" w:cstheme="majorHAnsi"/>
          <w:sz w:val="20"/>
          <w:szCs w:val="20"/>
        </w:rPr>
        <w:t>C</w:t>
      </w:r>
      <w:r w:rsidR="00C31D79" w:rsidRPr="00422F86">
        <w:rPr>
          <w:rFonts w:ascii="VIC" w:hAnsi="VIC" w:cstheme="majorHAnsi"/>
          <w:sz w:val="20"/>
          <w:szCs w:val="20"/>
        </w:rPr>
        <w:t xml:space="preserve">apability </w:t>
      </w:r>
      <w:r w:rsidRPr="00422F86">
        <w:rPr>
          <w:rFonts w:ascii="VIC" w:hAnsi="VIC" w:cstheme="majorHAnsi"/>
          <w:sz w:val="20"/>
          <w:szCs w:val="20"/>
        </w:rPr>
        <w:t>N</w:t>
      </w:r>
      <w:r w:rsidR="00C31D79" w:rsidRPr="00422F86">
        <w:rPr>
          <w:rFonts w:ascii="VIC" w:hAnsi="VIC" w:cstheme="majorHAnsi"/>
          <w:sz w:val="20"/>
          <w:szCs w:val="20"/>
        </w:rPr>
        <w:t>etwork</w:t>
      </w:r>
      <w:r w:rsidRPr="00422F86">
        <w:rPr>
          <w:rFonts w:ascii="VIC" w:hAnsi="VIC" w:cstheme="majorHAnsi"/>
          <w:sz w:val="20"/>
          <w:szCs w:val="20"/>
        </w:rPr>
        <w:t xml:space="preserve"> and the Local Jobs First Commissioner’s Office</w:t>
      </w:r>
    </w:p>
    <w:p w14:paraId="338F825C" w14:textId="1AC4E555" w:rsidR="006C666D" w:rsidRPr="00422F86" w:rsidRDefault="00C93C34" w:rsidP="00422F86">
      <w:pPr>
        <w:pStyle w:val="ListParagraph"/>
        <w:numPr>
          <w:ilvl w:val="0"/>
          <w:numId w:val="11"/>
        </w:numPr>
        <w:jc w:val="both"/>
        <w:rPr>
          <w:rFonts w:ascii="VIC" w:hAnsi="VIC" w:cstheme="majorHAnsi"/>
          <w:sz w:val="20"/>
          <w:szCs w:val="20"/>
        </w:rPr>
      </w:pPr>
      <w:r>
        <w:rPr>
          <w:rFonts w:ascii="VIC" w:hAnsi="VIC" w:cstheme="majorHAnsi"/>
          <w:sz w:val="20"/>
          <w:szCs w:val="20"/>
        </w:rPr>
        <w:t>supporting</w:t>
      </w:r>
      <w:r w:rsidR="006C666D" w:rsidRPr="00422F86">
        <w:rPr>
          <w:rFonts w:ascii="VIC" w:hAnsi="VIC" w:cstheme="majorHAnsi"/>
          <w:sz w:val="20"/>
          <w:szCs w:val="20"/>
        </w:rPr>
        <w:t xml:space="preserve"> the agency’s Local Jobs First monitoring and reporting to the responsible </w:t>
      </w:r>
      <w:r w:rsidR="00316500">
        <w:rPr>
          <w:rFonts w:ascii="VIC" w:hAnsi="VIC" w:cstheme="majorHAnsi"/>
          <w:sz w:val="20"/>
          <w:szCs w:val="20"/>
        </w:rPr>
        <w:t>m</w:t>
      </w:r>
      <w:r w:rsidR="006C666D" w:rsidRPr="00422F86">
        <w:rPr>
          <w:rFonts w:ascii="VIC" w:hAnsi="VIC" w:cstheme="majorHAnsi"/>
          <w:sz w:val="20"/>
          <w:szCs w:val="20"/>
        </w:rPr>
        <w:t>inister/s, DJPR and the Commissioner and through the agency’s normal financial reporting such as the agency’s annual report</w:t>
      </w:r>
    </w:p>
    <w:p w14:paraId="2388DE29" w14:textId="5CDF77EF" w:rsidR="006C666D" w:rsidRPr="00422F86" w:rsidRDefault="006C666D" w:rsidP="00422F86">
      <w:pPr>
        <w:pStyle w:val="ListParagraph"/>
        <w:numPr>
          <w:ilvl w:val="0"/>
          <w:numId w:val="11"/>
        </w:numPr>
        <w:jc w:val="both"/>
        <w:rPr>
          <w:rFonts w:ascii="VIC" w:hAnsi="VIC" w:cstheme="majorHAnsi"/>
          <w:sz w:val="20"/>
          <w:szCs w:val="20"/>
        </w:rPr>
      </w:pPr>
      <w:r w:rsidRPr="00422F86">
        <w:rPr>
          <w:rFonts w:ascii="VIC" w:hAnsi="VIC" w:cstheme="majorHAnsi"/>
          <w:sz w:val="20"/>
          <w:szCs w:val="20"/>
        </w:rPr>
        <w:t>acting as a coordination point for Local Jobs First communications</w:t>
      </w:r>
    </w:p>
    <w:p w14:paraId="54BFA375" w14:textId="1D5E5934" w:rsidR="006C666D" w:rsidRPr="00422F86" w:rsidRDefault="006C666D" w:rsidP="00422F86">
      <w:pPr>
        <w:pStyle w:val="ListParagraph"/>
        <w:numPr>
          <w:ilvl w:val="0"/>
          <w:numId w:val="11"/>
        </w:numPr>
        <w:jc w:val="both"/>
        <w:rPr>
          <w:rFonts w:ascii="VIC" w:hAnsi="VIC" w:cstheme="majorHAnsi"/>
          <w:sz w:val="20"/>
          <w:szCs w:val="20"/>
        </w:rPr>
      </w:pPr>
      <w:r w:rsidRPr="00422F86">
        <w:rPr>
          <w:rFonts w:ascii="VIC" w:hAnsi="VIC" w:cstheme="majorHAnsi"/>
          <w:sz w:val="20"/>
          <w:szCs w:val="20"/>
        </w:rPr>
        <w:t xml:space="preserve">supporting project teams with Local Jobs First processes including market approaches and contracting, if deemed appropriate by the agency. </w:t>
      </w:r>
    </w:p>
    <w:p w14:paraId="0D7C2A2D" w14:textId="0E9EA494" w:rsidR="00932F76" w:rsidRDefault="006C666D" w:rsidP="006C666D">
      <w:pPr>
        <w:jc w:val="both"/>
      </w:pPr>
      <w:r w:rsidRPr="00422F86">
        <w:lastRenderedPageBreak/>
        <w:t>An agency’s Chief Procurement Officer</w:t>
      </w:r>
      <w:r w:rsidR="001F0AB1">
        <w:t xml:space="preserve"> (CPO)</w:t>
      </w:r>
      <w:r w:rsidRPr="00422F86">
        <w:t xml:space="preserve"> </w:t>
      </w:r>
      <w:r w:rsidR="00932F76">
        <w:t xml:space="preserve">will </w:t>
      </w:r>
      <w:r w:rsidR="00932F76" w:rsidRPr="00932F76">
        <w:t>be deemed to be the Local Jobs First Administrator unless DJPR is otherwise advised.</w:t>
      </w:r>
    </w:p>
    <w:p w14:paraId="6F743922" w14:textId="2D309FF7" w:rsidR="006C666D" w:rsidRDefault="00932F76" w:rsidP="006C666D">
      <w:pPr>
        <w:jc w:val="both"/>
      </w:pPr>
      <w:r>
        <w:t xml:space="preserve">An agency’s CPO </w:t>
      </w:r>
      <w:r w:rsidR="003F635C" w:rsidRPr="00422F86">
        <w:t>is responsible for acting as a coordination point for</w:t>
      </w:r>
      <w:r w:rsidR="00766220" w:rsidRPr="00422F86">
        <w:t xml:space="preserve"> </w:t>
      </w:r>
      <w:r w:rsidR="003F635C" w:rsidRPr="00422F86">
        <w:rPr>
          <w:rFonts w:cstheme="majorHAnsi"/>
        </w:rPr>
        <w:t>Local Jobs First auditing activities</w:t>
      </w:r>
      <w:r w:rsidR="003F635C" w:rsidRPr="00422F86">
        <w:t xml:space="preserve"> </w:t>
      </w:r>
      <w:r w:rsidR="00A4252C" w:rsidRPr="00422F86">
        <w:t>and</w:t>
      </w:r>
      <w:r w:rsidR="00CC5550">
        <w:t xml:space="preserve"> must be consulted</w:t>
      </w:r>
      <w:r w:rsidR="00CC5550" w:rsidRPr="008E34B1">
        <w:t xml:space="preserve"> </w:t>
      </w:r>
      <w:r w:rsidR="00CC5550">
        <w:t xml:space="preserve">about </w:t>
      </w:r>
      <w:r w:rsidR="00CC5550" w:rsidRPr="008E34B1">
        <w:t xml:space="preserve">any </w:t>
      </w:r>
      <w:r w:rsidR="00CC5550">
        <w:t xml:space="preserve">proposed </w:t>
      </w:r>
      <w:r w:rsidR="00CC5550" w:rsidRPr="008E34B1">
        <w:t>variation to LJF model clauses</w:t>
      </w:r>
      <w:r w:rsidR="00CC5550">
        <w:t xml:space="preserve"> on</w:t>
      </w:r>
      <w:r w:rsidR="001F0AB1">
        <w:t xml:space="preserve"> a project</w:t>
      </w:r>
      <w:r w:rsidR="00CC5550">
        <w:t>.</w:t>
      </w:r>
      <w:r w:rsidR="00A4252C" w:rsidRPr="00422F86">
        <w:t xml:space="preserve"> </w:t>
      </w:r>
      <w:r w:rsidR="001F0AB1" w:rsidRPr="001F0AB1">
        <w:t>If the CPO in a given agency is not the most appropriate contact to perform these functions, this responsibility may be assigned to another senior officer</w:t>
      </w:r>
      <w:r w:rsidR="00D66603">
        <w:t xml:space="preserve"> within the agency</w:t>
      </w:r>
      <w:r w:rsidR="001F0AB1" w:rsidRPr="001F0AB1">
        <w:t>.</w:t>
      </w:r>
      <w:r w:rsidR="001F0AB1">
        <w:t xml:space="preserve"> </w:t>
      </w:r>
      <w:r w:rsidR="00D66603">
        <w:t xml:space="preserve">Agencies should inform DJPR </w:t>
      </w:r>
      <w:r w:rsidR="00A6580E">
        <w:t>of the appropriate contact in these circumstances.</w:t>
      </w:r>
    </w:p>
    <w:p w14:paraId="58C0BC18" w14:textId="77777777" w:rsidR="006C666D" w:rsidRPr="00422F86" w:rsidRDefault="006C666D" w:rsidP="006C666D">
      <w:pPr>
        <w:jc w:val="both"/>
      </w:pPr>
      <w:r w:rsidRPr="00422F86">
        <w:t>An agency must, on request of DJPR or its agents:</w:t>
      </w:r>
    </w:p>
    <w:p w14:paraId="74FCD08A" w14:textId="77777777" w:rsidR="006C666D" w:rsidRPr="00422F86" w:rsidRDefault="006C666D" w:rsidP="006C666D">
      <w:pPr>
        <w:pStyle w:val="ListParagraph"/>
        <w:numPr>
          <w:ilvl w:val="0"/>
          <w:numId w:val="11"/>
        </w:numPr>
        <w:jc w:val="both"/>
        <w:rPr>
          <w:rFonts w:ascii="VIC" w:hAnsi="VIC" w:cstheme="majorHAnsi"/>
          <w:sz w:val="20"/>
          <w:szCs w:val="20"/>
        </w:rPr>
      </w:pPr>
      <w:r w:rsidRPr="00422F86">
        <w:rPr>
          <w:rFonts w:ascii="VIC" w:hAnsi="VIC" w:cstheme="majorHAnsi"/>
          <w:sz w:val="20"/>
          <w:szCs w:val="20"/>
        </w:rPr>
        <w:t>confirm current, upcoming and completed project opportunities</w:t>
      </w:r>
    </w:p>
    <w:p w14:paraId="21D92696" w14:textId="77777777" w:rsidR="006C666D" w:rsidRPr="00422F86" w:rsidRDefault="006C666D" w:rsidP="006C666D">
      <w:pPr>
        <w:pStyle w:val="ListParagraph"/>
        <w:numPr>
          <w:ilvl w:val="0"/>
          <w:numId w:val="11"/>
        </w:numPr>
        <w:jc w:val="both"/>
        <w:rPr>
          <w:rFonts w:ascii="VIC" w:hAnsi="VIC" w:cstheme="majorHAnsi"/>
          <w:sz w:val="20"/>
          <w:szCs w:val="20"/>
        </w:rPr>
      </w:pPr>
      <w:r w:rsidRPr="00422F86">
        <w:rPr>
          <w:rFonts w:ascii="VIC" w:hAnsi="VIC" w:cstheme="majorHAnsi"/>
          <w:sz w:val="20"/>
          <w:szCs w:val="20"/>
        </w:rPr>
        <w:t xml:space="preserve">provide advice on contracted suppliers and their supply chains for any Local Jobs First project </w:t>
      </w:r>
    </w:p>
    <w:p w14:paraId="22AA0410" w14:textId="77777777" w:rsidR="006C666D" w:rsidRPr="00422F86" w:rsidRDefault="006C666D" w:rsidP="006C666D">
      <w:pPr>
        <w:pStyle w:val="ListParagraph"/>
        <w:numPr>
          <w:ilvl w:val="0"/>
          <w:numId w:val="11"/>
        </w:numPr>
        <w:jc w:val="both"/>
        <w:rPr>
          <w:rFonts w:ascii="VIC" w:hAnsi="VIC" w:cstheme="majorHAnsi"/>
          <w:sz w:val="20"/>
          <w:szCs w:val="20"/>
        </w:rPr>
      </w:pPr>
      <w:r w:rsidRPr="00422F86">
        <w:rPr>
          <w:rFonts w:ascii="VIC" w:hAnsi="VIC" w:cstheme="majorHAnsi"/>
          <w:sz w:val="20"/>
          <w:szCs w:val="20"/>
        </w:rPr>
        <w:t>provide advice on strategies to connect Victorian industry and workers to project opportunities</w:t>
      </w:r>
    </w:p>
    <w:p w14:paraId="6F6A9CCC" w14:textId="36A89678" w:rsidR="006C666D" w:rsidRPr="00422F86" w:rsidRDefault="006C666D" w:rsidP="006C666D">
      <w:pPr>
        <w:pStyle w:val="ListParagraph"/>
        <w:numPr>
          <w:ilvl w:val="0"/>
          <w:numId w:val="11"/>
        </w:numPr>
        <w:jc w:val="both"/>
        <w:rPr>
          <w:rFonts w:ascii="VIC" w:hAnsi="VIC" w:cstheme="majorHAnsi"/>
          <w:sz w:val="20"/>
          <w:szCs w:val="20"/>
        </w:rPr>
      </w:pPr>
      <w:r w:rsidRPr="00422F86">
        <w:rPr>
          <w:rFonts w:ascii="VIC" w:hAnsi="VIC" w:cstheme="majorHAnsi"/>
          <w:sz w:val="20"/>
          <w:szCs w:val="20"/>
        </w:rPr>
        <w:t xml:space="preserve">support, where possible, events and communications activities related to the </w:t>
      </w:r>
      <w:r w:rsidR="00A94BB2">
        <w:rPr>
          <w:rFonts w:ascii="VIC" w:hAnsi="VIC" w:cstheme="majorHAnsi"/>
          <w:sz w:val="20"/>
          <w:szCs w:val="20"/>
        </w:rPr>
        <w:t>policy</w:t>
      </w:r>
      <w:r w:rsidRPr="00422F86">
        <w:rPr>
          <w:rFonts w:ascii="VIC" w:hAnsi="VIC" w:cstheme="majorHAnsi"/>
          <w:sz w:val="20"/>
          <w:szCs w:val="20"/>
        </w:rPr>
        <w:t xml:space="preserve"> and projects</w:t>
      </w:r>
    </w:p>
    <w:p w14:paraId="680E26C8" w14:textId="51B1D606" w:rsidR="006C666D" w:rsidRPr="00422F86" w:rsidRDefault="006C666D" w:rsidP="006C666D">
      <w:pPr>
        <w:pStyle w:val="ListParagraph"/>
        <w:numPr>
          <w:ilvl w:val="0"/>
          <w:numId w:val="11"/>
        </w:numPr>
        <w:jc w:val="both"/>
        <w:rPr>
          <w:rFonts w:ascii="VIC" w:hAnsi="VIC" w:cstheme="majorHAnsi"/>
          <w:sz w:val="20"/>
          <w:szCs w:val="20"/>
        </w:rPr>
      </w:pPr>
      <w:r w:rsidRPr="00422F86">
        <w:rPr>
          <w:rFonts w:ascii="VIC" w:hAnsi="VIC" w:cstheme="majorHAnsi"/>
          <w:sz w:val="20"/>
          <w:szCs w:val="20"/>
        </w:rPr>
        <w:t xml:space="preserve">provide regular reports on the implementation of the </w:t>
      </w:r>
      <w:r w:rsidR="00A94BB2">
        <w:rPr>
          <w:rFonts w:ascii="VIC" w:hAnsi="VIC" w:cstheme="majorHAnsi"/>
          <w:sz w:val="20"/>
          <w:szCs w:val="20"/>
        </w:rPr>
        <w:t>policy</w:t>
      </w:r>
      <w:r w:rsidRPr="00422F86">
        <w:rPr>
          <w:rFonts w:ascii="VIC" w:hAnsi="VIC" w:cstheme="majorHAnsi"/>
          <w:sz w:val="20"/>
          <w:szCs w:val="20"/>
        </w:rPr>
        <w:t xml:space="preserve"> and progress with the achievement of Local Jobs First outcomes and contracted commitments, including early notification of potential non-compliance.</w:t>
      </w:r>
    </w:p>
    <w:p w14:paraId="01F2BD6C" w14:textId="15B4FA43" w:rsidR="006C666D" w:rsidRPr="00422F86" w:rsidRDefault="006C666D" w:rsidP="006C666D">
      <w:pPr>
        <w:jc w:val="both"/>
      </w:pPr>
      <w:r w:rsidRPr="00422F86">
        <w:t>Agencies must also:</w:t>
      </w:r>
    </w:p>
    <w:p w14:paraId="7DBEFD62" w14:textId="77BA09A3" w:rsidR="006C666D" w:rsidRPr="00B31A74" w:rsidRDefault="006C666D" w:rsidP="00422F86">
      <w:pPr>
        <w:pStyle w:val="ListParagraph"/>
        <w:numPr>
          <w:ilvl w:val="0"/>
          <w:numId w:val="11"/>
        </w:numPr>
        <w:jc w:val="both"/>
        <w:rPr>
          <w:rFonts w:cstheme="majorHAnsi"/>
        </w:rPr>
      </w:pPr>
      <w:r w:rsidRPr="00422F86">
        <w:rPr>
          <w:rFonts w:ascii="VIC" w:hAnsi="VIC" w:cstheme="majorHAnsi"/>
          <w:sz w:val="20"/>
          <w:szCs w:val="20"/>
        </w:rPr>
        <w:t>engage with the Local Jobs First Commissioner and assist the Commissioner in the performance of the Commissioner’s functions under the Act, and</w:t>
      </w:r>
    </w:p>
    <w:p w14:paraId="230B9B5B" w14:textId="76F2184C" w:rsidR="006C666D" w:rsidRPr="00B31A74" w:rsidRDefault="006C666D" w:rsidP="00422F86">
      <w:pPr>
        <w:pStyle w:val="ListParagraph"/>
        <w:numPr>
          <w:ilvl w:val="0"/>
          <w:numId w:val="11"/>
        </w:numPr>
        <w:jc w:val="both"/>
        <w:rPr>
          <w:rFonts w:cstheme="majorHAnsi"/>
        </w:rPr>
      </w:pPr>
      <w:r w:rsidRPr="00422F86">
        <w:rPr>
          <w:rFonts w:ascii="VIC" w:hAnsi="VIC" w:cstheme="majorHAnsi"/>
          <w:sz w:val="20"/>
          <w:szCs w:val="20"/>
        </w:rPr>
        <w:t xml:space="preserve">engage with the ICN consistent with the </w:t>
      </w:r>
      <w:r w:rsidR="00A94BB2">
        <w:rPr>
          <w:rFonts w:ascii="VIC" w:hAnsi="VIC" w:cstheme="majorHAnsi"/>
          <w:sz w:val="20"/>
          <w:szCs w:val="20"/>
        </w:rPr>
        <w:t>policy</w:t>
      </w:r>
      <w:r w:rsidRPr="00422F86">
        <w:rPr>
          <w:rFonts w:ascii="VIC" w:hAnsi="VIC" w:cstheme="majorHAnsi"/>
          <w:sz w:val="20"/>
          <w:szCs w:val="20"/>
        </w:rPr>
        <w:t xml:space="preserve"> </w:t>
      </w:r>
      <w:r w:rsidR="00316500">
        <w:rPr>
          <w:rFonts w:ascii="VIC" w:hAnsi="VIC" w:cstheme="majorHAnsi"/>
          <w:sz w:val="20"/>
          <w:szCs w:val="20"/>
        </w:rPr>
        <w:t xml:space="preserve">and </w:t>
      </w:r>
      <w:r w:rsidRPr="00422F86">
        <w:rPr>
          <w:rFonts w:ascii="VIC" w:hAnsi="VIC" w:cstheme="majorHAnsi"/>
          <w:sz w:val="20"/>
          <w:szCs w:val="20"/>
        </w:rPr>
        <w:t xml:space="preserve">Guidelines or as otherwise advised by the </w:t>
      </w:r>
      <w:r w:rsidR="00316500">
        <w:rPr>
          <w:rFonts w:ascii="VIC" w:hAnsi="VIC" w:cstheme="majorHAnsi"/>
          <w:sz w:val="20"/>
          <w:szCs w:val="20"/>
        </w:rPr>
        <w:t>Responsible minister/s</w:t>
      </w:r>
      <w:r w:rsidRPr="00422F86">
        <w:rPr>
          <w:rFonts w:ascii="VIC" w:hAnsi="VIC" w:cstheme="majorHAnsi"/>
          <w:sz w:val="20"/>
          <w:szCs w:val="20"/>
        </w:rPr>
        <w:t>, DJPR or the Local Jobs First Commissioner.</w:t>
      </w:r>
    </w:p>
    <w:p w14:paraId="0F53A430" w14:textId="77777777" w:rsidR="006C666D" w:rsidRPr="001E14A4" w:rsidRDefault="006C666D" w:rsidP="006C666D">
      <w:pPr>
        <w:pStyle w:val="Heading2"/>
        <w:jc w:val="both"/>
      </w:pPr>
      <w:bookmarkStart w:id="102" w:name="_Toc522735311"/>
      <w:bookmarkStart w:id="103" w:name="_Toc114138491"/>
      <w:r w:rsidRPr="001E14A4">
        <w:t>Suppliers/Contractors</w:t>
      </w:r>
      <w:bookmarkEnd w:id="102"/>
      <w:bookmarkEnd w:id="103"/>
      <w:r w:rsidRPr="001E14A4">
        <w:t xml:space="preserve"> </w:t>
      </w:r>
    </w:p>
    <w:p w14:paraId="6741D95F" w14:textId="409B210F" w:rsidR="00A24361" w:rsidRPr="00422F86" w:rsidRDefault="00A24361" w:rsidP="006C666D">
      <w:pPr>
        <w:jc w:val="both"/>
      </w:pPr>
      <w:r w:rsidRPr="00422F86">
        <w:t xml:space="preserve">The term supplier refers to any private, non-government or local government organisation that is a supplier, contractor, or grant or loan recipient for a project that falls within the scope of the </w:t>
      </w:r>
      <w:r w:rsidR="00A94BB2">
        <w:t>policy</w:t>
      </w:r>
      <w:r w:rsidRPr="00422F86">
        <w:t>.</w:t>
      </w:r>
    </w:p>
    <w:p w14:paraId="16CE8CC6" w14:textId="379B98CE" w:rsidR="006C666D" w:rsidRPr="00422F86" w:rsidRDefault="006C666D" w:rsidP="006C666D">
      <w:pPr>
        <w:jc w:val="both"/>
      </w:pPr>
      <w:r w:rsidRPr="00422F86">
        <w:t>Suppliers to Victorian Government projects must deliver the Local Jobs First commitments as set out in the LIDP contained within their project contract with the agency. A key part of this is engaging with local businesses and supply chains.</w:t>
      </w:r>
    </w:p>
    <w:p w14:paraId="0CFB3869" w14:textId="1F589764" w:rsidR="006C666D" w:rsidRPr="00422F86" w:rsidRDefault="006C666D" w:rsidP="006C666D">
      <w:pPr>
        <w:jc w:val="both"/>
      </w:pPr>
      <w:r w:rsidRPr="00422F86">
        <w:t xml:space="preserve">Suppliers are responsible for retaining documents, monitoring progress and reporting on compliance with the </w:t>
      </w:r>
      <w:r w:rsidR="00A94BB2">
        <w:t>p</w:t>
      </w:r>
      <w:r w:rsidRPr="00422F86">
        <w:t>olicy</w:t>
      </w:r>
      <w:r w:rsidR="00014FE8">
        <w:t xml:space="preserve"> </w:t>
      </w:r>
      <w:r w:rsidRPr="00422F86">
        <w:t xml:space="preserve">and must follow the Local Jobs First Supplier Guidelines. </w:t>
      </w:r>
    </w:p>
    <w:p w14:paraId="1CAFDBA1" w14:textId="77777777" w:rsidR="006C666D" w:rsidRPr="001E14A4" w:rsidRDefault="006C666D" w:rsidP="006C666D">
      <w:pPr>
        <w:pStyle w:val="Heading2"/>
        <w:jc w:val="both"/>
      </w:pPr>
      <w:bookmarkStart w:id="104" w:name="_Toc522735310"/>
      <w:bookmarkStart w:id="105" w:name="_Toc114138492"/>
      <w:r w:rsidRPr="001E14A4">
        <w:t>Industry Capability Network (Victoria)</w:t>
      </w:r>
      <w:bookmarkEnd w:id="104"/>
      <w:bookmarkEnd w:id="105"/>
    </w:p>
    <w:p w14:paraId="21896DE8" w14:textId="77777777" w:rsidR="006C666D" w:rsidRPr="00422F86" w:rsidRDefault="006C666D" w:rsidP="006C666D">
      <w:pPr>
        <w:jc w:val="both"/>
      </w:pPr>
      <w:r w:rsidRPr="00422F86">
        <w:t>The ICN is a not-for-profit organisation funded by the Victorian Government to support the delivery of Local Jobs First.</w:t>
      </w:r>
    </w:p>
    <w:p w14:paraId="304A1C86" w14:textId="77777777" w:rsidR="006C666D" w:rsidRPr="00422F86" w:rsidRDefault="006C666D" w:rsidP="006C666D">
      <w:pPr>
        <w:jc w:val="both"/>
      </w:pPr>
      <w:r w:rsidRPr="00422F86">
        <w:t xml:space="preserve">The ICN’s key responsibilities include: </w:t>
      </w:r>
    </w:p>
    <w:p w14:paraId="2634FFD9" w14:textId="24B48D5A"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 xml:space="preserve">working with DJPR and agencies to support the implementation of the </w:t>
      </w:r>
      <w:r w:rsidR="00A94BB2">
        <w:rPr>
          <w:rFonts w:ascii="VIC" w:hAnsi="VIC" w:cstheme="majorHAnsi"/>
          <w:sz w:val="20"/>
          <w:szCs w:val="20"/>
        </w:rPr>
        <w:t>policy</w:t>
      </w:r>
    </w:p>
    <w:p w14:paraId="5A47E007" w14:textId="2D1BAEE6"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 xml:space="preserve">managing the </w:t>
      </w:r>
      <w:bookmarkStart w:id="106" w:name="_Hlk99633178"/>
      <w:r w:rsidRPr="00422F86">
        <w:rPr>
          <w:rFonts w:ascii="VIC" w:hAnsi="VIC" w:cstheme="majorHAnsi"/>
          <w:sz w:val="20"/>
          <w:szCs w:val="20"/>
        </w:rPr>
        <w:t>Victorian Management Centre (VMC)</w:t>
      </w:r>
      <w:bookmarkEnd w:id="106"/>
    </w:p>
    <w:p w14:paraId="126A4F3A" w14:textId="77777777"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lastRenderedPageBreak/>
        <w:t>identifying local goods and services for a project</w:t>
      </w:r>
    </w:p>
    <w:p w14:paraId="136E2004" w14:textId="77777777"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acknowledging and evaluating bidders’ local content, job and other commitments upon full completion of an LIDP</w:t>
      </w:r>
    </w:p>
    <w:p w14:paraId="02CEF8EC" w14:textId="77777777"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 xml:space="preserve">providing local suppliers with the opportunity to register interest in upcoming government projects </w:t>
      </w:r>
    </w:p>
    <w:p w14:paraId="59302370" w14:textId="77777777"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connecting Victorian SMEs located in metropolitan Melbourne and regional Victoria with Local Jobs First project and supply chain opportunities</w:t>
      </w:r>
    </w:p>
    <w:p w14:paraId="26CC7840" w14:textId="77777777"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mapping local supply chain capability</w:t>
      </w:r>
    </w:p>
    <w:p w14:paraId="0D2E03B3" w14:textId="3208A089"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undertaking post-contract verifications on whether contractors have achieved their LIDP local content commitments</w:t>
      </w:r>
    </w:p>
    <w:p w14:paraId="39509257" w14:textId="7F3B937F" w:rsidR="006C666D" w:rsidRPr="00422F86" w:rsidRDefault="006C666D" w:rsidP="006C666D">
      <w:pPr>
        <w:pStyle w:val="ListParagraph"/>
        <w:numPr>
          <w:ilvl w:val="0"/>
          <w:numId w:val="12"/>
        </w:numPr>
        <w:jc w:val="both"/>
        <w:rPr>
          <w:rFonts w:ascii="VIC" w:hAnsi="VIC" w:cstheme="majorHAnsi"/>
          <w:sz w:val="20"/>
          <w:szCs w:val="20"/>
        </w:rPr>
      </w:pPr>
      <w:r w:rsidRPr="00422F86">
        <w:rPr>
          <w:rFonts w:ascii="VIC" w:hAnsi="VIC" w:cstheme="majorHAnsi"/>
          <w:sz w:val="20"/>
          <w:szCs w:val="20"/>
        </w:rPr>
        <w:t>managing the ICN Gateway, which enables local suppliers to register capability and interest in supplying into upcoming government procurement projects</w:t>
      </w:r>
      <w:r w:rsidR="00F53C2D">
        <w:rPr>
          <w:rFonts w:ascii="VIC" w:hAnsi="VIC" w:cstheme="majorHAnsi"/>
          <w:sz w:val="20"/>
          <w:szCs w:val="20"/>
        </w:rPr>
        <w:t>.</w:t>
      </w:r>
    </w:p>
    <w:p w14:paraId="630AE2CE" w14:textId="1AF3C0BA" w:rsidR="006C666D" w:rsidRPr="00422F86" w:rsidRDefault="006C666D" w:rsidP="006C666D">
      <w:pPr>
        <w:jc w:val="both"/>
        <w:rPr>
          <w:rFonts w:cstheme="majorHAnsi"/>
        </w:rPr>
      </w:pPr>
      <w:r w:rsidRPr="00422F86">
        <w:rPr>
          <w:rFonts w:cstheme="majorHAnsi"/>
        </w:rPr>
        <w:t xml:space="preserve">The ICN administers its LIDP review function separately from its other assistance functions such as identification of local goods and services, for probity and privacy reasons. </w:t>
      </w:r>
    </w:p>
    <w:p w14:paraId="33ABD274" w14:textId="77777777" w:rsidR="006C666D" w:rsidRPr="001E14A4" w:rsidRDefault="006C666D" w:rsidP="006C666D">
      <w:pPr>
        <w:pStyle w:val="Heading2"/>
        <w:jc w:val="both"/>
      </w:pPr>
      <w:bookmarkStart w:id="107" w:name="_Toc522735307"/>
      <w:bookmarkStart w:id="108" w:name="_Toc114138493"/>
      <w:bookmarkEnd w:id="101"/>
      <w:r w:rsidRPr="001E14A4">
        <w:t>Department of Jobs, Precincts and Regions (DJPR)</w:t>
      </w:r>
      <w:bookmarkEnd w:id="107"/>
      <w:bookmarkEnd w:id="108"/>
    </w:p>
    <w:p w14:paraId="61B568E8" w14:textId="7A45EEC8" w:rsidR="006C666D" w:rsidRPr="00422F86" w:rsidRDefault="006C666D" w:rsidP="006C666D">
      <w:pPr>
        <w:jc w:val="both"/>
      </w:pPr>
      <w:r w:rsidRPr="00422F86">
        <w:t xml:space="preserve">DJPR </w:t>
      </w:r>
      <w:r w:rsidR="00B72586" w:rsidRPr="00422F86">
        <w:t xml:space="preserve">administers </w:t>
      </w:r>
      <w:r w:rsidRPr="00422F86">
        <w:t xml:space="preserve">the </w:t>
      </w:r>
      <w:r w:rsidR="00A94BB2">
        <w:t>policy</w:t>
      </w:r>
      <w:r w:rsidR="001804B7" w:rsidRPr="00422F86">
        <w:t xml:space="preserve"> and </w:t>
      </w:r>
      <w:r w:rsidR="00FD0944" w:rsidRPr="00422F86">
        <w:t xml:space="preserve">provides </w:t>
      </w:r>
      <w:r w:rsidRPr="00422F86">
        <w:t>Guidelines</w:t>
      </w:r>
      <w:r w:rsidR="001804B7" w:rsidRPr="00422F86">
        <w:t>,</w:t>
      </w:r>
      <w:r w:rsidRPr="00422F86">
        <w:t xml:space="preserve"> model clauses</w:t>
      </w:r>
      <w:r w:rsidR="00A130FA" w:rsidRPr="00422F86">
        <w:t>, information</w:t>
      </w:r>
      <w:r w:rsidRPr="00422F86">
        <w:t xml:space="preserve"> and structures to support </w:t>
      </w:r>
      <w:r w:rsidR="00FD0944" w:rsidRPr="00422F86">
        <w:t xml:space="preserve">the </w:t>
      </w:r>
      <w:r w:rsidR="00A94BB2">
        <w:t>policy</w:t>
      </w:r>
      <w:r w:rsidR="00FD0944" w:rsidRPr="00422F86">
        <w:t>’s</w:t>
      </w:r>
      <w:r w:rsidRPr="00422F86">
        <w:t xml:space="preserve"> delivery across Victorian Government agencies. As part of this, DJPR undertakes monitoring, reporting and auditing activities related to the </w:t>
      </w:r>
      <w:r w:rsidR="00A94BB2">
        <w:t>policy</w:t>
      </w:r>
      <w:r w:rsidRPr="00422F86">
        <w:t xml:space="preserve"> and Guidelines. It provides advice and regular reporting to the responsible minister/s and the Victorian Government. </w:t>
      </w:r>
    </w:p>
    <w:p w14:paraId="0786720A" w14:textId="77777777" w:rsidR="006C666D" w:rsidRPr="00422F86" w:rsidRDefault="006C666D" w:rsidP="006C666D">
      <w:pPr>
        <w:jc w:val="both"/>
      </w:pPr>
      <w:r w:rsidRPr="00422F86">
        <w:t>In addition, DJPR is responsible for:</w:t>
      </w:r>
    </w:p>
    <w:p w14:paraId="26ED4DE6" w14:textId="62F90251" w:rsidR="001B5F23" w:rsidRPr="00422F86" w:rsidRDefault="001B5F23" w:rsidP="006C666D">
      <w:pPr>
        <w:pStyle w:val="ListParagraph"/>
        <w:numPr>
          <w:ilvl w:val="0"/>
          <w:numId w:val="10"/>
        </w:numPr>
        <w:jc w:val="both"/>
        <w:rPr>
          <w:rFonts w:ascii="VIC" w:hAnsi="VIC" w:cstheme="majorHAnsi"/>
          <w:sz w:val="20"/>
          <w:szCs w:val="20"/>
        </w:rPr>
      </w:pPr>
      <w:r w:rsidRPr="00422F86">
        <w:rPr>
          <w:rFonts w:ascii="VIC" w:hAnsi="VIC" w:cstheme="majorHAnsi"/>
          <w:sz w:val="20"/>
          <w:szCs w:val="20"/>
        </w:rPr>
        <w:t>coordinating ministerial approval of local content and jobs requirements on Strategic Projects</w:t>
      </w:r>
    </w:p>
    <w:p w14:paraId="4BD1905F" w14:textId="67E67B25" w:rsidR="006C666D" w:rsidRPr="00422F86" w:rsidRDefault="006C666D" w:rsidP="006C666D">
      <w:pPr>
        <w:pStyle w:val="ListParagraph"/>
        <w:numPr>
          <w:ilvl w:val="0"/>
          <w:numId w:val="10"/>
        </w:numPr>
        <w:jc w:val="both"/>
        <w:rPr>
          <w:rFonts w:ascii="VIC" w:hAnsi="VIC" w:cstheme="majorHAnsi"/>
          <w:sz w:val="20"/>
          <w:szCs w:val="20"/>
        </w:rPr>
      </w:pPr>
      <w:r w:rsidRPr="00422F86">
        <w:rPr>
          <w:rFonts w:ascii="VIC" w:hAnsi="VIC" w:cstheme="majorHAnsi"/>
          <w:sz w:val="20"/>
          <w:szCs w:val="20"/>
        </w:rPr>
        <w:t xml:space="preserve">managing the services delivered by the Industry Capability Network (ICN) Victoria under the </w:t>
      </w:r>
      <w:r w:rsidR="00A94BB2">
        <w:rPr>
          <w:rFonts w:ascii="VIC" w:hAnsi="VIC" w:cstheme="majorHAnsi"/>
          <w:sz w:val="20"/>
          <w:szCs w:val="20"/>
        </w:rPr>
        <w:t>policy</w:t>
      </w:r>
      <w:r w:rsidRPr="00422F86">
        <w:rPr>
          <w:rFonts w:ascii="VIC" w:hAnsi="VIC" w:cstheme="majorHAnsi"/>
          <w:sz w:val="20"/>
          <w:szCs w:val="20"/>
        </w:rPr>
        <w:t xml:space="preserve"> </w:t>
      </w:r>
    </w:p>
    <w:p w14:paraId="419C62D4" w14:textId="100F2A76" w:rsidR="006C666D" w:rsidRPr="00422F86" w:rsidRDefault="006C666D" w:rsidP="006C666D">
      <w:pPr>
        <w:pStyle w:val="ListParagraph"/>
        <w:numPr>
          <w:ilvl w:val="0"/>
          <w:numId w:val="10"/>
        </w:numPr>
        <w:jc w:val="both"/>
        <w:rPr>
          <w:rFonts w:ascii="VIC" w:hAnsi="VIC" w:cstheme="majorHAnsi"/>
          <w:sz w:val="20"/>
          <w:szCs w:val="20"/>
        </w:rPr>
      </w:pPr>
      <w:r w:rsidRPr="00422F86">
        <w:rPr>
          <w:rFonts w:ascii="VIC" w:hAnsi="VIC" w:cstheme="majorHAnsi"/>
          <w:sz w:val="20"/>
          <w:szCs w:val="20"/>
        </w:rPr>
        <w:t xml:space="preserve">leading engagement with the Commonwealth Government, other states and territories, and internationally on the </w:t>
      </w:r>
      <w:r w:rsidR="00A94BB2">
        <w:rPr>
          <w:rFonts w:ascii="VIC" w:hAnsi="VIC" w:cstheme="majorHAnsi"/>
          <w:sz w:val="20"/>
          <w:szCs w:val="20"/>
        </w:rPr>
        <w:t>policy</w:t>
      </w:r>
    </w:p>
    <w:p w14:paraId="3290F152" w14:textId="55E59D06" w:rsidR="00AE29FE" w:rsidRDefault="006C666D" w:rsidP="006C666D">
      <w:pPr>
        <w:pStyle w:val="ListParagraph"/>
        <w:numPr>
          <w:ilvl w:val="0"/>
          <w:numId w:val="10"/>
        </w:numPr>
        <w:jc w:val="both"/>
        <w:rPr>
          <w:rFonts w:ascii="VIC" w:hAnsi="VIC" w:cstheme="majorHAnsi"/>
          <w:sz w:val="20"/>
          <w:szCs w:val="20"/>
        </w:rPr>
      </w:pPr>
      <w:r w:rsidRPr="00422F86">
        <w:rPr>
          <w:rFonts w:ascii="VIC" w:hAnsi="VIC" w:cstheme="majorHAnsi"/>
          <w:sz w:val="20"/>
          <w:szCs w:val="20"/>
        </w:rPr>
        <w:t xml:space="preserve">preparing the whole-of-government Local Jobs First Annual Report on the application of the </w:t>
      </w:r>
      <w:r w:rsidR="00A94BB2">
        <w:rPr>
          <w:rFonts w:ascii="VIC" w:hAnsi="VIC" w:cstheme="majorHAnsi"/>
          <w:sz w:val="20"/>
          <w:szCs w:val="20"/>
        </w:rPr>
        <w:t>policy</w:t>
      </w:r>
      <w:r w:rsidRPr="00422F86">
        <w:rPr>
          <w:rFonts w:ascii="VIC" w:hAnsi="VIC" w:cstheme="majorHAnsi"/>
          <w:sz w:val="20"/>
          <w:szCs w:val="20"/>
        </w:rPr>
        <w:t xml:space="preserve">, including compliance, </w:t>
      </w:r>
      <w:r w:rsidR="00F124E1" w:rsidRPr="00422F86">
        <w:rPr>
          <w:rFonts w:ascii="VIC" w:hAnsi="VIC" w:cstheme="majorHAnsi"/>
          <w:sz w:val="20"/>
          <w:szCs w:val="20"/>
        </w:rPr>
        <w:t>for</w:t>
      </w:r>
      <w:r w:rsidRPr="00422F86">
        <w:rPr>
          <w:rFonts w:ascii="VIC" w:hAnsi="VIC" w:cstheme="majorHAnsi"/>
          <w:sz w:val="20"/>
          <w:szCs w:val="20"/>
        </w:rPr>
        <w:t xml:space="preserve"> the </w:t>
      </w:r>
      <w:r w:rsidR="007014FE">
        <w:rPr>
          <w:rFonts w:ascii="VIC" w:hAnsi="VIC" w:cstheme="majorHAnsi"/>
          <w:sz w:val="20"/>
          <w:szCs w:val="20"/>
        </w:rPr>
        <w:t>m</w:t>
      </w:r>
      <w:r w:rsidRPr="00422F86">
        <w:rPr>
          <w:rFonts w:ascii="VIC" w:hAnsi="VIC" w:cstheme="majorHAnsi"/>
          <w:sz w:val="20"/>
          <w:szCs w:val="20"/>
        </w:rPr>
        <w:t>inister to table in Parliament as required under the Act</w:t>
      </w:r>
    </w:p>
    <w:p w14:paraId="27884273" w14:textId="64C5DAB3" w:rsidR="006C666D" w:rsidRPr="00422F86" w:rsidRDefault="00DE38D1" w:rsidP="006C666D">
      <w:pPr>
        <w:pStyle w:val="ListParagraph"/>
        <w:numPr>
          <w:ilvl w:val="0"/>
          <w:numId w:val="10"/>
        </w:numPr>
        <w:jc w:val="both"/>
        <w:rPr>
          <w:rFonts w:ascii="VIC" w:hAnsi="VIC" w:cstheme="majorHAnsi"/>
          <w:sz w:val="20"/>
          <w:szCs w:val="20"/>
        </w:rPr>
      </w:pPr>
      <w:r>
        <w:rPr>
          <w:rFonts w:ascii="VIC" w:hAnsi="VIC" w:cstheme="majorHAnsi"/>
          <w:sz w:val="20"/>
          <w:szCs w:val="20"/>
        </w:rPr>
        <w:t xml:space="preserve">managing any updates to the </w:t>
      </w:r>
      <w:r w:rsidR="00A94BB2">
        <w:rPr>
          <w:rFonts w:ascii="VIC" w:hAnsi="VIC" w:cstheme="majorHAnsi"/>
          <w:sz w:val="20"/>
          <w:szCs w:val="20"/>
        </w:rPr>
        <w:t>policy</w:t>
      </w:r>
      <w:r>
        <w:rPr>
          <w:rFonts w:ascii="VIC" w:hAnsi="VIC" w:cstheme="majorHAnsi"/>
          <w:sz w:val="20"/>
          <w:szCs w:val="20"/>
        </w:rPr>
        <w:t xml:space="preserve"> and supporting documents</w:t>
      </w:r>
      <w:r w:rsidR="006C666D" w:rsidRPr="00422F86">
        <w:rPr>
          <w:rFonts w:ascii="VIC" w:hAnsi="VIC" w:cstheme="majorHAnsi"/>
          <w:sz w:val="20"/>
          <w:szCs w:val="20"/>
        </w:rPr>
        <w:t xml:space="preserve">. </w:t>
      </w:r>
    </w:p>
    <w:p w14:paraId="0C7245B9" w14:textId="488F008D" w:rsidR="002C0A63" w:rsidRPr="00422F86" w:rsidRDefault="006C666D" w:rsidP="006C666D">
      <w:pPr>
        <w:jc w:val="both"/>
      </w:pPr>
      <w:r w:rsidRPr="00422F86">
        <w:t>DJPR engages directly with agencies and has access to Local Jobs First documentation developed by agencies or submitted to agencies or the ICN by potential and contracted suppliers.</w:t>
      </w:r>
      <w:r w:rsidR="002C0A63">
        <w:t xml:space="preserve"> DJPR also collects reporting data for inclusion in the responsible </w:t>
      </w:r>
      <w:r w:rsidR="00316500">
        <w:t>minister/s</w:t>
      </w:r>
      <w:r w:rsidR="002C0A63">
        <w:t>’ annual report to Parliament on Local Jobs First outcomes.</w:t>
      </w:r>
    </w:p>
    <w:p w14:paraId="475CD1D4" w14:textId="77777777" w:rsidR="006C666D" w:rsidRPr="001E14A4" w:rsidRDefault="006C666D" w:rsidP="006C666D">
      <w:pPr>
        <w:pStyle w:val="Heading2"/>
        <w:jc w:val="both"/>
      </w:pPr>
      <w:bookmarkStart w:id="109" w:name="_Toc522735309"/>
      <w:bookmarkStart w:id="110" w:name="_Toc114138494"/>
      <w:bookmarkStart w:id="111" w:name="_Toc522735308"/>
      <w:r w:rsidRPr="001E14A4">
        <w:t>Victorian Local Jobs First Commissioner</w:t>
      </w:r>
      <w:bookmarkEnd w:id="109"/>
      <w:bookmarkEnd w:id="110"/>
    </w:p>
    <w:p w14:paraId="16B685BA" w14:textId="085C6AAA" w:rsidR="006C666D" w:rsidRPr="00422F86" w:rsidRDefault="006C666D" w:rsidP="006C666D">
      <w:pPr>
        <w:jc w:val="both"/>
      </w:pPr>
      <w:r w:rsidRPr="00422F86">
        <w:t xml:space="preserve">The Local Jobs First Commissioner promotes the </w:t>
      </w:r>
      <w:r w:rsidR="00A94BB2">
        <w:t>policy</w:t>
      </w:r>
      <w:r w:rsidRPr="00422F86">
        <w:t xml:space="preserve"> across </w:t>
      </w:r>
      <w:r w:rsidR="009F4FAE">
        <w:t>a</w:t>
      </w:r>
      <w:r w:rsidRPr="00422F86">
        <w:t xml:space="preserve">gencies and local industry, advocates for the private sector and local government to procure local goods, employ local workers and enhance their skills, and monitors Government </w:t>
      </w:r>
      <w:r w:rsidR="009F4FAE">
        <w:t>a</w:t>
      </w:r>
      <w:r w:rsidRPr="00422F86">
        <w:t xml:space="preserve">gency and industry compliance. The Commissioner’s functions are established under the Act, with further direction issued by the responsible </w:t>
      </w:r>
      <w:r w:rsidR="00316500">
        <w:t>minister/s</w:t>
      </w:r>
      <w:r w:rsidRPr="00422F86">
        <w:t>.</w:t>
      </w:r>
      <w:bookmarkEnd w:id="111"/>
      <w:r w:rsidRPr="00422F86">
        <w:rPr>
          <w:rFonts w:cstheme="majorHAnsi"/>
        </w:rPr>
        <w:t xml:space="preserve"> </w:t>
      </w:r>
    </w:p>
    <w:p w14:paraId="7334DFC6" w14:textId="3AAB1073" w:rsidR="006C666D" w:rsidRPr="001E14A4" w:rsidRDefault="006C666D" w:rsidP="006C666D">
      <w:pPr>
        <w:pStyle w:val="Heading2"/>
        <w:jc w:val="both"/>
      </w:pPr>
      <w:bookmarkStart w:id="112" w:name="_Toc114138495"/>
      <w:r w:rsidRPr="001E14A4">
        <w:lastRenderedPageBreak/>
        <w:t xml:space="preserve">Responsible </w:t>
      </w:r>
      <w:r w:rsidR="00316500">
        <w:t>m</w:t>
      </w:r>
      <w:r w:rsidRPr="001E14A4">
        <w:t>inister</w:t>
      </w:r>
      <w:r w:rsidR="00B53147" w:rsidRPr="001E14A4">
        <w:t>/s</w:t>
      </w:r>
      <w:bookmarkEnd w:id="112"/>
      <w:r w:rsidRPr="001E14A4">
        <w:t xml:space="preserve"> </w:t>
      </w:r>
    </w:p>
    <w:p w14:paraId="29FEE29B" w14:textId="73011E16" w:rsidR="006C666D" w:rsidRPr="00422F86" w:rsidRDefault="006C666D" w:rsidP="006C666D">
      <w:pPr>
        <w:jc w:val="both"/>
      </w:pPr>
      <w:r w:rsidRPr="00422F86">
        <w:t xml:space="preserve">Under the </w:t>
      </w:r>
      <w:r w:rsidRPr="00422F86">
        <w:rPr>
          <w:i/>
          <w:iCs/>
        </w:rPr>
        <w:t>Local Jobs First Act 2003</w:t>
      </w:r>
      <w:r w:rsidRPr="00422F86">
        <w:t xml:space="preserve">, the responsible </w:t>
      </w:r>
      <w:r w:rsidR="00316500">
        <w:t>minister/s</w:t>
      </w:r>
      <w:r w:rsidRPr="00422F86">
        <w:t>:</w:t>
      </w:r>
    </w:p>
    <w:p w14:paraId="32481426" w14:textId="0CEC33B3" w:rsidR="006C666D" w:rsidRPr="00422F86" w:rsidRDefault="00405219" w:rsidP="006C666D">
      <w:pPr>
        <w:pStyle w:val="ListParagraph"/>
        <w:numPr>
          <w:ilvl w:val="0"/>
          <w:numId w:val="29"/>
        </w:numPr>
        <w:jc w:val="both"/>
        <w:rPr>
          <w:rFonts w:ascii="VIC" w:hAnsi="VIC"/>
          <w:sz w:val="20"/>
          <w:szCs w:val="20"/>
          <w:lang w:eastAsia="en-US"/>
        </w:rPr>
      </w:pPr>
      <w:r>
        <w:rPr>
          <w:rFonts w:ascii="VIC" w:hAnsi="VIC"/>
          <w:sz w:val="20"/>
          <w:szCs w:val="20"/>
          <w:lang w:eastAsia="en-US"/>
        </w:rPr>
        <w:t>d</w:t>
      </w:r>
      <w:r w:rsidR="006C666D" w:rsidRPr="00422F86">
        <w:rPr>
          <w:rFonts w:ascii="VIC" w:hAnsi="VIC"/>
          <w:sz w:val="20"/>
          <w:szCs w:val="20"/>
          <w:lang w:eastAsia="en-US"/>
        </w:rPr>
        <w:t>etermine</w:t>
      </w:r>
      <w:r w:rsidR="00687BB7">
        <w:rPr>
          <w:rFonts w:ascii="VIC" w:hAnsi="VIC"/>
          <w:sz w:val="20"/>
          <w:szCs w:val="20"/>
          <w:lang w:eastAsia="en-US"/>
        </w:rPr>
        <w:t>/</w:t>
      </w:r>
      <w:r w:rsidR="006C666D" w:rsidRPr="00422F86">
        <w:rPr>
          <w:rFonts w:ascii="VIC" w:hAnsi="VIC"/>
          <w:sz w:val="20"/>
          <w:szCs w:val="20"/>
          <w:lang w:eastAsia="en-US"/>
        </w:rPr>
        <w:t>s local content requirements for Strategic Projects, and may set additional requirements</w:t>
      </w:r>
    </w:p>
    <w:p w14:paraId="1239C65B" w14:textId="77777777" w:rsidR="006C666D" w:rsidRPr="00422F86" w:rsidRDefault="006C666D" w:rsidP="006C666D">
      <w:pPr>
        <w:pStyle w:val="ListParagraph"/>
        <w:numPr>
          <w:ilvl w:val="0"/>
          <w:numId w:val="29"/>
        </w:numPr>
        <w:jc w:val="both"/>
        <w:rPr>
          <w:rFonts w:ascii="VIC" w:hAnsi="VIC"/>
          <w:sz w:val="20"/>
          <w:szCs w:val="20"/>
          <w:lang w:eastAsia="en-US"/>
        </w:rPr>
      </w:pPr>
      <w:r w:rsidRPr="00422F86">
        <w:rPr>
          <w:rFonts w:ascii="VIC" w:hAnsi="VIC"/>
          <w:sz w:val="20"/>
          <w:szCs w:val="20"/>
          <w:lang w:eastAsia="en-US"/>
        </w:rPr>
        <w:t>may determine local content and other requirements for Standard Projects</w:t>
      </w:r>
    </w:p>
    <w:p w14:paraId="4D7B4EA6" w14:textId="77777777" w:rsidR="006C666D" w:rsidRPr="00422F86" w:rsidRDefault="006C666D" w:rsidP="006C666D">
      <w:pPr>
        <w:pStyle w:val="ListParagraph"/>
        <w:numPr>
          <w:ilvl w:val="0"/>
          <w:numId w:val="29"/>
        </w:numPr>
        <w:jc w:val="both"/>
        <w:rPr>
          <w:rFonts w:ascii="VIC" w:hAnsi="VIC"/>
          <w:sz w:val="20"/>
          <w:szCs w:val="20"/>
          <w:lang w:eastAsia="en-US"/>
        </w:rPr>
      </w:pPr>
      <w:r w:rsidRPr="00422F86">
        <w:rPr>
          <w:rFonts w:ascii="VIC" w:hAnsi="VIC"/>
          <w:sz w:val="20"/>
          <w:szCs w:val="20"/>
          <w:lang w:eastAsia="en-US"/>
        </w:rPr>
        <w:t>may include other requirements for MPSG projects</w:t>
      </w:r>
    </w:p>
    <w:p w14:paraId="0E851BFC" w14:textId="5C8804F6" w:rsidR="006C666D" w:rsidRPr="00422F86" w:rsidRDefault="006C666D" w:rsidP="006C666D">
      <w:pPr>
        <w:pStyle w:val="ListParagraph"/>
        <w:numPr>
          <w:ilvl w:val="0"/>
          <w:numId w:val="29"/>
        </w:numPr>
        <w:jc w:val="both"/>
        <w:rPr>
          <w:rFonts w:ascii="VIC" w:hAnsi="VIC"/>
          <w:sz w:val="20"/>
          <w:szCs w:val="20"/>
          <w:lang w:eastAsia="en-US"/>
        </w:rPr>
      </w:pPr>
      <w:r w:rsidRPr="00422F86">
        <w:rPr>
          <w:rFonts w:ascii="VIC" w:hAnsi="VIC"/>
          <w:sz w:val="20"/>
          <w:szCs w:val="20"/>
          <w:lang w:eastAsia="en-US"/>
        </w:rPr>
        <w:t xml:space="preserve">reports annually to Parliament on the implementation of the </w:t>
      </w:r>
      <w:r w:rsidR="00A94BB2">
        <w:rPr>
          <w:rFonts w:ascii="VIC" w:hAnsi="VIC"/>
          <w:sz w:val="20"/>
          <w:szCs w:val="20"/>
          <w:lang w:eastAsia="en-US"/>
        </w:rPr>
        <w:t>policy</w:t>
      </w:r>
      <w:r w:rsidRPr="00422F86">
        <w:rPr>
          <w:rFonts w:ascii="VIC" w:hAnsi="VIC"/>
          <w:sz w:val="20"/>
          <w:szCs w:val="20"/>
          <w:lang w:eastAsia="en-US"/>
        </w:rPr>
        <w:t>, and</w:t>
      </w:r>
    </w:p>
    <w:p w14:paraId="238F58AF" w14:textId="77777777" w:rsidR="006C666D" w:rsidRPr="00422F86" w:rsidRDefault="006C666D" w:rsidP="006C666D">
      <w:pPr>
        <w:pStyle w:val="ListParagraph"/>
        <w:numPr>
          <w:ilvl w:val="0"/>
          <w:numId w:val="29"/>
        </w:numPr>
        <w:jc w:val="both"/>
        <w:rPr>
          <w:rFonts w:ascii="VIC" w:hAnsi="VIC"/>
          <w:sz w:val="20"/>
          <w:szCs w:val="20"/>
          <w:lang w:eastAsia="en-US"/>
        </w:rPr>
      </w:pPr>
      <w:r w:rsidRPr="00422F86">
        <w:rPr>
          <w:rFonts w:ascii="VIC" w:hAnsi="VIC"/>
          <w:sz w:val="20"/>
          <w:szCs w:val="20"/>
          <w:lang w:eastAsia="en-US"/>
        </w:rPr>
        <w:t xml:space="preserve">is responsible for appointing the Local Jobs First Commissioner.  </w:t>
      </w:r>
    </w:p>
    <w:p w14:paraId="533FF84F" w14:textId="6B833C9F" w:rsidR="001F0645" w:rsidRPr="00422F86" w:rsidRDefault="006C666D" w:rsidP="009E2016">
      <w:pPr>
        <w:jc w:val="both"/>
      </w:pPr>
      <w:r w:rsidRPr="00422F86">
        <w:t xml:space="preserve">The responsible </w:t>
      </w:r>
      <w:r w:rsidR="00316500">
        <w:t>m</w:t>
      </w:r>
      <w:r w:rsidRPr="00422F86">
        <w:t xml:space="preserve">inister/s for the </w:t>
      </w:r>
      <w:r w:rsidR="00A94BB2">
        <w:t>policy</w:t>
      </w:r>
      <w:r w:rsidRPr="00422F86">
        <w:t xml:space="preserve"> under the </w:t>
      </w:r>
      <w:r w:rsidRPr="00422F86">
        <w:rPr>
          <w:i/>
          <w:iCs/>
        </w:rPr>
        <w:t xml:space="preserve">Local Jobs First Act 2003 </w:t>
      </w:r>
      <w:r w:rsidRPr="00422F86">
        <w:t>are determined by the General Order</w:t>
      </w:r>
      <w:r w:rsidR="0072145B" w:rsidRPr="00422F86">
        <w:t xml:space="preserve"> and are </w:t>
      </w:r>
      <w:r w:rsidR="005B7F88" w:rsidRPr="00422F86">
        <w:t xml:space="preserve">listed at </w:t>
      </w:r>
      <w:hyperlink r:id="rId20" w:history="1">
        <w:r w:rsidR="005B7F88" w:rsidRPr="00422F86">
          <w:rPr>
            <w:rStyle w:val="Hyperlink"/>
            <w:rFonts w:cstheme="minorHAnsi"/>
          </w:rPr>
          <w:t>www.localjobsfirst.vic.gov.au</w:t>
        </w:r>
      </w:hyperlink>
      <w:r w:rsidRPr="00422F86">
        <w:t>.</w:t>
      </w:r>
    </w:p>
    <w:p w14:paraId="102CBC51" w14:textId="4BBC23EC" w:rsidR="00114937" w:rsidRPr="001E14A4" w:rsidRDefault="001E7E09" w:rsidP="009E2016">
      <w:pPr>
        <w:pStyle w:val="Heading1"/>
        <w:jc w:val="both"/>
        <w:rPr>
          <w:noProof/>
          <w:lang w:eastAsia="en-AU"/>
        </w:rPr>
      </w:pPr>
      <w:bookmarkStart w:id="113" w:name="_Toc522735319"/>
      <w:r w:rsidRPr="001E14A4">
        <w:rPr>
          <w:noProof/>
          <w:lang w:eastAsia="en-AU"/>
        </w:rPr>
        <w:t xml:space="preserve"> </w:t>
      </w:r>
      <w:bookmarkStart w:id="114" w:name="_Toc114138496"/>
      <w:r w:rsidR="00114937" w:rsidRPr="001E14A4">
        <w:rPr>
          <w:noProof/>
          <w:lang w:eastAsia="en-AU"/>
        </w:rPr>
        <w:t>Contact Us</w:t>
      </w:r>
      <w:bookmarkEnd w:id="113"/>
      <w:bookmarkEnd w:id="114"/>
    </w:p>
    <w:p w14:paraId="1F4132DD" w14:textId="7FE7931F" w:rsidR="00114937" w:rsidRPr="00422F86" w:rsidRDefault="00734E3E" w:rsidP="009E2016">
      <w:pPr>
        <w:jc w:val="both"/>
      </w:pPr>
      <w:r w:rsidRPr="00422F86">
        <w:t xml:space="preserve">For further </w:t>
      </w:r>
      <w:r w:rsidR="00114937" w:rsidRPr="00422F86">
        <w:t>information or a</w:t>
      </w:r>
      <w:r w:rsidRPr="00422F86">
        <w:t xml:space="preserve">ssistance </w:t>
      </w:r>
      <w:r w:rsidR="00114937" w:rsidRPr="00422F86">
        <w:t xml:space="preserve">on the Local Jobs First </w:t>
      </w:r>
      <w:r w:rsidR="00A94BB2">
        <w:t>policy</w:t>
      </w:r>
      <w:r w:rsidRPr="00422F86">
        <w:t xml:space="preserve"> and processes please contact</w:t>
      </w:r>
      <w:r w:rsidR="00114937" w:rsidRPr="00422F86">
        <w:t>:</w:t>
      </w:r>
    </w:p>
    <w:p w14:paraId="37EEFD32" w14:textId="77777777" w:rsidR="00B72C5E" w:rsidRPr="00422F86" w:rsidRDefault="00A761D7" w:rsidP="00422F86">
      <w:pPr>
        <w:spacing w:after="120"/>
        <w:ind w:left="720"/>
        <w:jc w:val="both"/>
      </w:pPr>
      <w:r w:rsidRPr="00422F86">
        <w:t>Department of Jobs, Precincts and Regions</w:t>
      </w:r>
    </w:p>
    <w:p w14:paraId="2C9B1D4D" w14:textId="72041826" w:rsidR="00114937" w:rsidRPr="00422F86" w:rsidRDefault="00114937" w:rsidP="00422F86">
      <w:pPr>
        <w:spacing w:after="120"/>
        <w:ind w:left="720"/>
        <w:jc w:val="both"/>
      </w:pPr>
      <w:r w:rsidRPr="00422F86">
        <w:t>121 Exhibition St</w:t>
      </w:r>
      <w:r w:rsidR="005E0A17" w:rsidRPr="00422F86">
        <w:t>reet</w:t>
      </w:r>
      <w:r w:rsidRPr="00422F86">
        <w:t>, Melbourne, VIC, 3000</w:t>
      </w:r>
    </w:p>
    <w:p w14:paraId="016ED621" w14:textId="1C7191FA" w:rsidR="004F4863" w:rsidRPr="00422F86" w:rsidRDefault="00414699" w:rsidP="004F4863">
      <w:pPr>
        <w:spacing w:after="120"/>
        <w:ind w:left="720"/>
        <w:jc w:val="both"/>
      </w:pPr>
      <w:hyperlink r:id="rId21" w:history="1">
        <w:r w:rsidR="004F4863" w:rsidRPr="00422F86">
          <w:rPr>
            <w:rStyle w:val="Hyperlink"/>
          </w:rPr>
          <w:t>localjobsfirst@ecodev.vic.gov.au</w:t>
        </w:r>
      </w:hyperlink>
    </w:p>
    <w:p w14:paraId="60CD6568" w14:textId="24628E6D" w:rsidR="00467744" w:rsidRPr="00422F86" w:rsidRDefault="00467744" w:rsidP="00422F86">
      <w:pPr>
        <w:spacing w:after="120"/>
        <w:ind w:left="720"/>
        <w:jc w:val="both"/>
      </w:pPr>
      <w:r w:rsidRPr="00422F86">
        <w:t>Ph: 13 22 15</w:t>
      </w:r>
    </w:p>
    <w:p w14:paraId="4812873E" w14:textId="221F6ECE" w:rsidR="00BC3B5D" w:rsidRPr="00B31A74" w:rsidRDefault="00C4296E" w:rsidP="00422F86">
      <w:pPr>
        <w:pStyle w:val="Heading1"/>
        <w:jc w:val="both"/>
        <w:rPr>
          <w:noProof/>
          <w:lang w:eastAsia="en-AU"/>
        </w:rPr>
      </w:pPr>
      <w:r w:rsidRPr="00B31A74">
        <w:rPr>
          <w:noProof/>
          <w:lang w:eastAsia="en-AU"/>
        </w:rPr>
        <w:t xml:space="preserve"> </w:t>
      </w:r>
      <w:bookmarkStart w:id="115" w:name="_Toc114138497"/>
      <w:r w:rsidRPr="00B31A74">
        <w:rPr>
          <w:noProof/>
          <w:lang w:eastAsia="en-AU"/>
        </w:rPr>
        <w:t>Glossary</w:t>
      </w:r>
      <w:bookmarkEnd w:id="115"/>
      <w:r w:rsidR="005C72A0" w:rsidRPr="00B31A74">
        <w:rPr>
          <w:noProof/>
          <w:lang w:eastAsia="en-AU"/>
        </w:rPr>
        <w:t xml:space="preserve"> </w:t>
      </w:r>
    </w:p>
    <w:p w14:paraId="38E547EE" w14:textId="77777777" w:rsidR="005A790A" w:rsidRPr="00422F86" w:rsidRDefault="005A790A" w:rsidP="00422F86">
      <w:pPr>
        <w:rPr>
          <w:lang w:eastAsia="en-AU"/>
        </w:rPr>
      </w:pPr>
      <w:r w:rsidRPr="00422F86">
        <w:rPr>
          <w:b/>
          <w:bCs/>
          <w:lang w:eastAsia="en-AU"/>
        </w:rPr>
        <w:t>Acknowledgement Letter–</w:t>
      </w:r>
      <w:r w:rsidRPr="00422F86">
        <w:rPr>
          <w:lang w:eastAsia="en-AU"/>
        </w:rPr>
        <w:t xml:space="preserve"> the letter received by bidders after the ICN has assessed the LIDP. This is achieved when the bidder’s LIDP is submitted before the procuring Agency’s due date, and all sections have been adequately completed.</w:t>
      </w:r>
    </w:p>
    <w:p w14:paraId="5A6C6BAB" w14:textId="700E712A" w:rsidR="00FE7AEE" w:rsidRDefault="005A790A" w:rsidP="00FE7AEE">
      <w:pPr>
        <w:rPr>
          <w:lang w:eastAsia="en-AU"/>
        </w:rPr>
      </w:pPr>
      <w:r w:rsidRPr="00422F86">
        <w:rPr>
          <w:b/>
          <w:bCs/>
          <w:lang w:eastAsia="en-AU"/>
        </w:rPr>
        <w:t xml:space="preserve">Apprentice - </w:t>
      </w:r>
      <w:r w:rsidR="00FE7AEE" w:rsidRPr="00FE7AEE">
        <w:rPr>
          <w:lang w:eastAsia="en-AU"/>
        </w:rPr>
        <w:t>Apprenticeships are entry-level roles undertaken under a Training Contract between an employer and an apprentice that combines structured training with paid employment. Apprenticeships are generally at Certificate III level and above and extend across a range of trades. Apprenticeships typically have a duration of three to four years and are competency based. For an apprentice to be counted towards the MPSG requirement for a project they must be:</w:t>
      </w:r>
    </w:p>
    <w:p w14:paraId="26BC23A7" w14:textId="0CBF7ED3" w:rsidR="00BA18E9" w:rsidRPr="009D39F0" w:rsidRDefault="00A13590" w:rsidP="00A13590">
      <w:pPr>
        <w:pStyle w:val="ListParagraph"/>
        <w:numPr>
          <w:ilvl w:val="0"/>
          <w:numId w:val="40"/>
        </w:numPr>
        <w:rPr>
          <w:rFonts w:ascii="VIC" w:hAnsi="VIC"/>
          <w:sz w:val="20"/>
          <w:szCs w:val="20"/>
        </w:rPr>
      </w:pPr>
      <w:r w:rsidRPr="009D39F0">
        <w:rPr>
          <w:rFonts w:ascii="VIC" w:hAnsi="VIC"/>
          <w:sz w:val="20"/>
          <w:szCs w:val="20"/>
        </w:rPr>
        <w:t>u</w:t>
      </w:r>
      <w:r w:rsidR="00BA18E9" w:rsidRPr="009D39F0">
        <w:rPr>
          <w:rFonts w:ascii="VIC" w:hAnsi="VIC"/>
          <w:sz w:val="20"/>
          <w:szCs w:val="20"/>
        </w:rPr>
        <w:t>ndertaking a course that relates directly to their role on a L</w:t>
      </w:r>
      <w:r w:rsidR="0053691B" w:rsidRPr="009D39F0">
        <w:rPr>
          <w:rFonts w:ascii="VIC" w:hAnsi="VIC"/>
          <w:sz w:val="20"/>
          <w:szCs w:val="20"/>
        </w:rPr>
        <w:t>ocal Jobs First Project and is consistent with the Training Contract; and</w:t>
      </w:r>
    </w:p>
    <w:p w14:paraId="5AA1EB17" w14:textId="38A9FABF" w:rsidR="0053691B" w:rsidRPr="00FE7AEE" w:rsidRDefault="00A13590" w:rsidP="00A13590">
      <w:pPr>
        <w:pStyle w:val="ListParagraph"/>
        <w:numPr>
          <w:ilvl w:val="0"/>
          <w:numId w:val="40"/>
        </w:numPr>
        <w:rPr>
          <w:rFonts w:ascii="VIC" w:hAnsi="VIC"/>
          <w:sz w:val="20"/>
          <w:szCs w:val="20"/>
        </w:rPr>
      </w:pPr>
      <w:r w:rsidRPr="009D39F0">
        <w:rPr>
          <w:rFonts w:ascii="VIC" w:hAnsi="VIC"/>
          <w:sz w:val="20"/>
          <w:szCs w:val="20"/>
        </w:rPr>
        <w:t>r</w:t>
      </w:r>
      <w:r w:rsidR="0053691B" w:rsidRPr="009D39F0">
        <w:rPr>
          <w:rFonts w:ascii="VIC" w:hAnsi="VIC"/>
          <w:sz w:val="20"/>
          <w:szCs w:val="20"/>
        </w:rPr>
        <w:t>egistered with the Victorian Registration and Qualification Authority (VRQA)</w:t>
      </w:r>
    </w:p>
    <w:p w14:paraId="069F518E" w14:textId="0367E6FB" w:rsidR="00CC01B8" w:rsidRDefault="005A790A" w:rsidP="00422F86">
      <w:pPr>
        <w:rPr>
          <w:lang w:eastAsia="en-AU"/>
        </w:rPr>
      </w:pPr>
      <w:r w:rsidRPr="00422F86">
        <w:rPr>
          <w:b/>
          <w:bCs/>
          <w:lang w:eastAsia="en-AU"/>
        </w:rPr>
        <w:t xml:space="preserve">Cadet – </w:t>
      </w:r>
      <w:r w:rsidR="006A4DAD" w:rsidRPr="006A4DAD">
        <w:rPr>
          <w:lang w:eastAsia="en-AU"/>
        </w:rPr>
        <w:t>Cadetships are entry-level roles that combine formal tertiary training with paid practical work experience. There are many types of cadetships offered across different industries. Cadetships can vary in length but are generally 18 months to 2 years. A cadetship does not fall under a Training Contract. For a cadet to be counted towards the MPSG requirement for a project they must be:</w:t>
      </w:r>
    </w:p>
    <w:p w14:paraId="0881F8B3" w14:textId="6F0424CB" w:rsidR="006A4DAD" w:rsidRPr="00837D68" w:rsidRDefault="00837D68" w:rsidP="00837D68">
      <w:pPr>
        <w:pStyle w:val="ListParagraph"/>
        <w:numPr>
          <w:ilvl w:val="0"/>
          <w:numId w:val="40"/>
        </w:numPr>
        <w:rPr>
          <w:rFonts w:ascii="VIC" w:hAnsi="VIC"/>
          <w:sz w:val="20"/>
          <w:szCs w:val="20"/>
        </w:rPr>
      </w:pPr>
      <w:r w:rsidRPr="00837D68">
        <w:rPr>
          <w:rFonts w:ascii="VIC" w:hAnsi="VIC"/>
          <w:sz w:val="20"/>
          <w:szCs w:val="20"/>
        </w:rPr>
        <w:lastRenderedPageBreak/>
        <w:t>e</w:t>
      </w:r>
      <w:r w:rsidR="006A4DAD" w:rsidRPr="00837D68">
        <w:rPr>
          <w:rFonts w:ascii="VIC" w:hAnsi="VIC"/>
          <w:sz w:val="20"/>
          <w:szCs w:val="20"/>
        </w:rPr>
        <w:t xml:space="preserve">nrolled in Australian tertiary </w:t>
      </w:r>
      <w:r w:rsidR="00583F71" w:rsidRPr="00837D68">
        <w:rPr>
          <w:rFonts w:ascii="VIC" w:hAnsi="VIC"/>
          <w:sz w:val="20"/>
          <w:szCs w:val="20"/>
        </w:rPr>
        <w:t>education</w:t>
      </w:r>
      <w:r w:rsidR="00583F71">
        <w:rPr>
          <w:rFonts w:ascii="VIC" w:hAnsi="VIC"/>
          <w:sz w:val="20"/>
          <w:szCs w:val="20"/>
        </w:rPr>
        <w:t>;</w:t>
      </w:r>
    </w:p>
    <w:p w14:paraId="75CE27CB" w14:textId="7A339356" w:rsidR="006A4DAD" w:rsidRPr="00837D68" w:rsidRDefault="00837D68" w:rsidP="00837D68">
      <w:pPr>
        <w:pStyle w:val="ListParagraph"/>
        <w:numPr>
          <w:ilvl w:val="0"/>
          <w:numId w:val="40"/>
        </w:numPr>
        <w:rPr>
          <w:rFonts w:ascii="VIC" w:hAnsi="VIC"/>
          <w:sz w:val="20"/>
          <w:szCs w:val="20"/>
        </w:rPr>
      </w:pPr>
      <w:r w:rsidRPr="00837D68">
        <w:rPr>
          <w:rFonts w:ascii="VIC" w:hAnsi="VIC"/>
          <w:sz w:val="20"/>
          <w:szCs w:val="20"/>
        </w:rPr>
        <w:t>r</w:t>
      </w:r>
      <w:r w:rsidR="006A4DAD" w:rsidRPr="00837D68">
        <w:rPr>
          <w:rFonts w:ascii="VIC" w:hAnsi="VIC"/>
          <w:sz w:val="20"/>
          <w:szCs w:val="20"/>
        </w:rPr>
        <w:t xml:space="preserve">eceiving </w:t>
      </w:r>
      <w:r w:rsidR="00002A6E" w:rsidRPr="00837D68">
        <w:rPr>
          <w:rFonts w:ascii="VIC" w:hAnsi="VIC"/>
          <w:sz w:val="20"/>
          <w:szCs w:val="20"/>
        </w:rPr>
        <w:t>learning opportunities as part of their engagement on a Local Jobs First project (e.g. cadets in architecture</w:t>
      </w:r>
      <w:r w:rsidRPr="00837D68">
        <w:rPr>
          <w:rFonts w:ascii="VIC" w:hAnsi="VIC"/>
          <w:sz w:val="20"/>
          <w:szCs w:val="20"/>
        </w:rPr>
        <w:t xml:space="preserve">, quantity surveying and engineering); and </w:t>
      </w:r>
    </w:p>
    <w:p w14:paraId="199C01AC" w14:textId="74D6A168" w:rsidR="00837D68" w:rsidRPr="00C26DAB" w:rsidRDefault="00837D68" w:rsidP="00C26DAB">
      <w:pPr>
        <w:pStyle w:val="ListParagraph"/>
        <w:numPr>
          <w:ilvl w:val="0"/>
          <w:numId w:val="40"/>
        </w:numPr>
        <w:rPr>
          <w:rFonts w:ascii="VIC" w:hAnsi="VIC"/>
          <w:sz w:val="20"/>
          <w:szCs w:val="20"/>
        </w:rPr>
      </w:pPr>
      <w:r w:rsidRPr="00837D68">
        <w:rPr>
          <w:rFonts w:ascii="VIC" w:hAnsi="VIC"/>
          <w:sz w:val="20"/>
          <w:szCs w:val="20"/>
        </w:rPr>
        <w:t>undertaking work that is directly tied to their associated tertiary qualification.</w:t>
      </w:r>
    </w:p>
    <w:p w14:paraId="615A7241" w14:textId="6356F258" w:rsidR="007A38B2" w:rsidRPr="007A38B2" w:rsidRDefault="007A38B2" w:rsidP="007A38B2">
      <w:pPr>
        <w:pStyle w:val="bodycopy"/>
        <w:spacing w:before="120" w:after="200"/>
        <w:rPr>
          <w:rFonts w:ascii="VIC" w:hAnsi="VIC" w:cs="Times New Roman"/>
          <w:color w:val="53565A"/>
        </w:rPr>
      </w:pPr>
      <w:r w:rsidRPr="007A38B2">
        <w:rPr>
          <w:rFonts w:ascii="VIC" w:hAnsi="VIC" w:cs="Times New Roman"/>
          <w:color w:val="53565A"/>
        </w:rPr>
        <w:t xml:space="preserve">Cadetships are different to professional traineeships (an employee who is not in an entry level role and is undertaking professional development training), which cannot count towards MPSG. </w:t>
      </w:r>
    </w:p>
    <w:p w14:paraId="2E5F3F49" w14:textId="77777777" w:rsidR="005A790A" w:rsidRPr="00422F86" w:rsidRDefault="005A790A" w:rsidP="00422F86">
      <w:pPr>
        <w:rPr>
          <w:lang w:eastAsia="en-AU"/>
        </w:rPr>
      </w:pPr>
      <w:r w:rsidRPr="00422F86">
        <w:rPr>
          <w:b/>
          <w:bCs/>
          <w:lang w:eastAsia="en-AU"/>
        </w:rPr>
        <w:t xml:space="preserve">Contestable goods and services – </w:t>
      </w:r>
      <w:r w:rsidRPr="00422F86">
        <w:rPr>
          <w:lang w:eastAsia="en-AU"/>
        </w:rPr>
        <w:t xml:space="preserve">Goods and services in a procurement process are contestable when there are competitive international and local suppliers that can supply the good or service. Competitive means the suppliers can offer comparable goods or services that meet the specifications given by the agency. Contestable items can be goods or services at any stage of a project. </w:t>
      </w:r>
    </w:p>
    <w:p w14:paraId="39051795" w14:textId="19963D47" w:rsidR="005A790A" w:rsidRPr="00422F86" w:rsidRDefault="005A790A" w:rsidP="00422F86">
      <w:pPr>
        <w:rPr>
          <w:lang w:eastAsia="en-AU"/>
        </w:rPr>
      </w:pPr>
      <w:r w:rsidRPr="00422F86">
        <w:rPr>
          <w:b/>
          <w:bCs/>
          <w:lang w:eastAsia="en-AU"/>
        </w:rPr>
        <w:t xml:space="preserve">Department of Jobs, Precincts and Regions – </w:t>
      </w:r>
      <w:r w:rsidRPr="00422F86">
        <w:rPr>
          <w:lang w:eastAsia="en-AU"/>
        </w:rPr>
        <w:t xml:space="preserve">The Victorian Government agency responsible for administering the </w:t>
      </w:r>
      <w:r w:rsidRPr="00422F86">
        <w:rPr>
          <w:i/>
          <w:iCs/>
          <w:lang w:eastAsia="en-AU"/>
        </w:rPr>
        <w:t>Local Jobs First Act 2003</w:t>
      </w:r>
      <w:r w:rsidRPr="00422F86">
        <w:rPr>
          <w:lang w:eastAsia="en-AU"/>
        </w:rPr>
        <w:t xml:space="preserve"> and </w:t>
      </w:r>
      <w:r w:rsidR="00A94BB2">
        <w:rPr>
          <w:lang w:eastAsia="en-AU"/>
        </w:rPr>
        <w:t>p</w:t>
      </w:r>
      <w:r w:rsidRPr="00422F86">
        <w:rPr>
          <w:lang w:eastAsia="en-AU"/>
        </w:rPr>
        <w:t xml:space="preserve">olicy. </w:t>
      </w:r>
    </w:p>
    <w:p w14:paraId="4232F451" w14:textId="77777777" w:rsidR="005A790A" w:rsidRPr="00422F86" w:rsidRDefault="005A790A" w:rsidP="00422F86">
      <w:pPr>
        <w:rPr>
          <w:lang w:eastAsia="en-AU"/>
        </w:rPr>
      </w:pPr>
      <w:r w:rsidRPr="00422F86">
        <w:rPr>
          <w:b/>
          <w:bCs/>
          <w:lang w:eastAsia="en-AU"/>
        </w:rPr>
        <w:t xml:space="preserve">Expression of Interest - </w:t>
      </w:r>
      <w:r w:rsidRPr="00422F86">
        <w:rPr>
          <w:lang w:eastAsia="en-AU"/>
        </w:rPr>
        <w:t>used to identify suppliers interested in, and capable of, delivering the required goods or services. Potential suppliers are asked to provide information on their capability and capacity to do the work. It is usually the first stage of a multi-stage</w:t>
      </w:r>
      <w:r w:rsidRPr="00422F86">
        <w:rPr>
          <w:rFonts w:ascii="Cambria" w:hAnsi="Cambria" w:cs="Cambria"/>
          <w:lang w:eastAsia="en-AU"/>
        </w:rPr>
        <w:t> </w:t>
      </w:r>
      <w:r w:rsidRPr="00422F86">
        <w:rPr>
          <w:lang w:eastAsia="en-AU"/>
        </w:rPr>
        <w:t>procurement process.</w:t>
      </w:r>
    </w:p>
    <w:p w14:paraId="6569225B" w14:textId="5D3E028B" w:rsidR="005A790A" w:rsidRPr="00422F86" w:rsidRDefault="005A790A" w:rsidP="00422F86">
      <w:pPr>
        <w:rPr>
          <w:lang w:eastAsia="en-AU"/>
        </w:rPr>
      </w:pPr>
      <w:r w:rsidRPr="00422F86">
        <w:rPr>
          <w:b/>
          <w:bCs/>
          <w:lang w:eastAsia="en-AU"/>
        </w:rPr>
        <w:t xml:space="preserve">Local – </w:t>
      </w:r>
      <w:r w:rsidRPr="00422F86">
        <w:rPr>
          <w:lang w:eastAsia="en-AU"/>
        </w:rPr>
        <w:t xml:space="preserve">The term local means all suppliers producing Victorian, Australian or New Zealand goods or services or when they have added value to imported items, such </w:t>
      </w:r>
      <w:r w:rsidR="00612A63" w:rsidRPr="00422F86">
        <w:rPr>
          <w:lang w:eastAsia="en-AU"/>
        </w:rPr>
        <w:t xml:space="preserve">as </w:t>
      </w:r>
      <w:r w:rsidRPr="00422F86">
        <w:rPr>
          <w:lang w:eastAsia="en-AU"/>
        </w:rPr>
        <w:t xml:space="preserve">providing a local employment outcome to an imported product. </w:t>
      </w:r>
    </w:p>
    <w:p w14:paraId="0D57EB35" w14:textId="77777777" w:rsidR="005A790A" w:rsidRPr="00422F86" w:rsidRDefault="005A790A" w:rsidP="00422F86">
      <w:pPr>
        <w:rPr>
          <w:lang w:eastAsia="en-AU"/>
        </w:rPr>
      </w:pPr>
      <w:r w:rsidRPr="00422F86">
        <w:rPr>
          <w:b/>
          <w:bCs/>
          <w:lang w:eastAsia="en-AU"/>
        </w:rPr>
        <w:t xml:space="preserve">Local Content – </w:t>
      </w:r>
      <w:r w:rsidRPr="00422F86">
        <w:rPr>
          <w:lang w:eastAsia="en-AU"/>
        </w:rPr>
        <w:t xml:space="preserve">The term local content covers all suppliers producing Australian or New Zealand (ANZ) goods or services or when they have added value to imported items. Local content means goods that are produced by local industry, or services that are supplied by local industry or construction activities carried out by local industry. Local assembly of imported materials, transport of goods, and local labour are all examples of local content or local added value. </w:t>
      </w:r>
    </w:p>
    <w:p w14:paraId="00E7042F" w14:textId="77777777" w:rsidR="005A790A" w:rsidRPr="00422F86" w:rsidRDefault="005A790A" w:rsidP="00422F86">
      <w:pPr>
        <w:rPr>
          <w:lang w:eastAsia="en-AU"/>
        </w:rPr>
      </w:pPr>
      <w:r w:rsidRPr="00422F86">
        <w:rPr>
          <w:b/>
          <w:bCs/>
          <w:lang w:eastAsia="en-AU"/>
        </w:rPr>
        <w:t xml:space="preserve">Local Industry – </w:t>
      </w:r>
      <w:r w:rsidRPr="00422F86">
        <w:rPr>
          <w:lang w:eastAsia="en-AU"/>
        </w:rPr>
        <w:t>Local industry means industry and other businesses based in Australia or New Zealand.</w:t>
      </w:r>
    </w:p>
    <w:p w14:paraId="39982DD5" w14:textId="3F3FED52" w:rsidR="005A790A" w:rsidRPr="00422F86" w:rsidRDefault="005A790A" w:rsidP="00422F86">
      <w:pPr>
        <w:rPr>
          <w:lang w:eastAsia="en-AU"/>
        </w:rPr>
      </w:pPr>
      <w:r w:rsidRPr="00422F86">
        <w:rPr>
          <w:b/>
          <w:bCs/>
          <w:lang w:eastAsia="en-AU"/>
        </w:rPr>
        <w:t xml:space="preserve">Local Industry Development Plan (LIDP) – </w:t>
      </w:r>
      <w:r w:rsidRPr="00422F86">
        <w:rPr>
          <w:lang w:eastAsia="en-AU"/>
        </w:rPr>
        <w:t>A Local Industry Development Plan is a document prepared by the supplier as part of the Expression of Interest, Request for Tender and/or tender submission for a Local Jobs First project. The LIDP details the supplier’s commitment to address the L</w:t>
      </w:r>
      <w:r w:rsidR="00FF1D78" w:rsidRPr="00422F86">
        <w:rPr>
          <w:lang w:eastAsia="en-AU"/>
        </w:rPr>
        <w:t xml:space="preserve">ocal </w:t>
      </w:r>
      <w:r w:rsidRPr="00422F86">
        <w:rPr>
          <w:lang w:eastAsia="en-AU"/>
        </w:rPr>
        <w:t>J</w:t>
      </w:r>
      <w:r w:rsidR="00FF1D78" w:rsidRPr="00422F86">
        <w:rPr>
          <w:lang w:eastAsia="en-AU"/>
        </w:rPr>
        <w:t xml:space="preserve">obs </w:t>
      </w:r>
      <w:r w:rsidRPr="00422F86">
        <w:rPr>
          <w:lang w:eastAsia="en-AU"/>
        </w:rPr>
        <w:t>F</w:t>
      </w:r>
      <w:r w:rsidR="00FF1D78" w:rsidRPr="00422F86">
        <w:rPr>
          <w:lang w:eastAsia="en-AU"/>
        </w:rPr>
        <w:t>irst</w:t>
      </w:r>
      <w:r w:rsidRPr="00422F86">
        <w:rPr>
          <w:lang w:eastAsia="en-AU"/>
        </w:rPr>
        <w:t xml:space="preserve"> requirements and details the expected local content and job outcomes. An LIDP must have an ICN Acknowledgement Letter from the ICN to be compliant.</w:t>
      </w:r>
    </w:p>
    <w:p w14:paraId="1E23050C" w14:textId="77777777" w:rsidR="005A790A" w:rsidRPr="00422F86" w:rsidRDefault="005A790A" w:rsidP="00422F86">
      <w:pPr>
        <w:rPr>
          <w:lang w:eastAsia="en-AU"/>
        </w:rPr>
      </w:pPr>
      <w:r w:rsidRPr="00422F86">
        <w:rPr>
          <w:b/>
          <w:bCs/>
          <w:lang w:eastAsia="en-AU"/>
        </w:rPr>
        <w:t>Local Jobs First Commissioner –</w:t>
      </w:r>
      <w:r w:rsidRPr="00422F86">
        <w:rPr>
          <w:lang w:eastAsia="en-AU"/>
        </w:rPr>
        <w:t xml:space="preserve"> An independent statutory officer with advocacy, engagement and compliance powers in relation to Local Jobs First. Further details can be found at </w:t>
      </w:r>
      <w:hyperlink r:id="rId22" w:history="1">
        <w:r w:rsidRPr="00422F86">
          <w:rPr>
            <w:u w:val="single"/>
            <w:lang w:eastAsia="en-AU"/>
          </w:rPr>
          <w:t>https://www.localjobsfirst.vic.gov.au/local-jobs-first-commissioner</w:t>
        </w:r>
      </w:hyperlink>
    </w:p>
    <w:p w14:paraId="788C97D5" w14:textId="580544CD" w:rsidR="005A790A" w:rsidRPr="00422F86" w:rsidRDefault="005A790A" w:rsidP="00422F86">
      <w:pPr>
        <w:rPr>
          <w:lang w:eastAsia="en-AU"/>
        </w:rPr>
      </w:pPr>
      <w:r w:rsidRPr="00422F86">
        <w:rPr>
          <w:b/>
          <w:bCs/>
          <w:lang w:eastAsia="en-AU"/>
        </w:rPr>
        <w:t>Major Projects Skills Guarantee</w:t>
      </w:r>
      <w:r w:rsidR="00980A1C" w:rsidRPr="00422F86">
        <w:rPr>
          <w:b/>
          <w:bCs/>
          <w:lang w:eastAsia="en-AU"/>
        </w:rPr>
        <w:t xml:space="preserve"> (MPSG)</w:t>
      </w:r>
      <w:r w:rsidRPr="00422F86">
        <w:rPr>
          <w:b/>
          <w:bCs/>
          <w:lang w:eastAsia="en-AU"/>
        </w:rPr>
        <w:t xml:space="preserve"> – </w:t>
      </w:r>
      <w:r w:rsidRPr="00422F86">
        <w:rPr>
          <w:lang w:eastAsia="en-AU"/>
        </w:rPr>
        <w:t>The Major Projects Skills Guarantee is a policy that provides job opportunities for apprentices, trainees and cadets on high value construction and infrastructure projects.</w:t>
      </w:r>
    </w:p>
    <w:p w14:paraId="02F23A7C" w14:textId="6593B8B7" w:rsidR="005A790A" w:rsidRDefault="005A790A" w:rsidP="00422F86">
      <w:pPr>
        <w:rPr>
          <w:lang w:eastAsia="en-AU"/>
        </w:rPr>
      </w:pPr>
      <w:r w:rsidRPr="00422F86">
        <w:rPr>
          <w:b/>
          <w:bCs/>
          <w:lang w:eastAsia="en-AU"/>
        </w:rPr>
        <w:t xml:space="preserve">Trainee - </w:t>
      </w:r>
      <w:r w:rsidR="00513149" w:rsidRPr="00513149">
        <w:rPr>
          <w:lang w:eastAsia="en-AU"/>
        </w:rPr>
        <w:t xml:space="preserve">Traineeships are entry-level roles undertaken under a Training Contract between an employer and a trainee that combines training with paid employment. Traineeships are undertaken at Certificate II level and above including Diploma and Advanced Diploma. </w:t>
      </w:r>
      <w:r w:rsidR="00513149" w:rsidRPr="00513149">
        <w:rPr>
          <w:lang w:eastAsia="en-AU"/>
        </w:rPr>
        <w:lastRenderedPageBreak/>
        <w:t>Traineeships typically have a duration of one to two years and are competency based. Traineeships can be in areas including civil construction, design, business services, information technology, human resources and community services. For a trainee to be counted towards the MPSG requirement for a project they must be:</w:t>
      </w:r>
    </w:p>
    <w:p w14:paraId="4FFC285B" w14:textId="31A99476" w:rsidR="00513149" w:rsidRPr="00513149" w:rsidRDefault="00513149" w:rsidP="00513149">
      <w:pPr>
        <w:pStyle w:val="ListParagraph"/>
        <w:numPr>
          <w:ilvl w:val="0"/>
          <w:numId w:val="40"/>
        </w:numPr>
        <w:rPr>
          <w:rFonts w:ascii="VIC" w:hAnsi="VIC"/>
          <w:sz w:val="20"/>
          <w:szCs w:val="20"/>
        </w:rPr>
      </w:pPr>
      <w:r>
        <w:rPr>
          <w:rFonts w:ascii="VIC" w:hAnsi="VIC"/>
          <w:sz w:val="20"/>
          <w:szCs w:val="20"/>
        </w:rPr>
        <w:t>u</w:t>
      </w:r>
      <w:r w:rsidRPr="00513149">
        <w:rPr>
          <w:rFonts w:ascii="VIC" w:hAnsi="VIC"/>
          <w:sz w:val="20"/>
          <w:szCs w:val="20"/>
        </w:rPr>
        <w:t>ndertaking a course that relates directly to their role on a Local Jobs First Project and is consistent with the Training Contract; and</w:t>
      </w:r>
    </w:p>
    <w:p w14:paraId="1B2AC579" w14:textId="191DB5D6" w:rsidR="00513149" w:rsidRDefault="00513149" w:rsidP="00513149">
      <w:pPr>
        <w:pStyle w:val="ListParagraph"/>
        <w:numPr>
          <w:ilvl w:val="0"/>
          <w:numId w:val="40"/>
        </w:numPr>
        <w:rPr>
          <w:rFonts w:ascii="VIC" w:hAnsi="VIC"/>
          <w:sz w:val="20"/>
          <w:szCs w:val="20"/>
        </w:rPr>
      </w:pPr>
      <w:r>
        <w:rPr>
          <w:rFonts w:ascii="VIC" w:hAnsi="VIC"/>
          <w:sz w:val="20"/>
          <w:szCs w:val="20"/>
        </w:rPr>
        <w:t>r</w:t>
      </w:r>
      <w:r w:rsidRPr="00513149">
        <w:rPr>
          <w:rFonts w:ascii="VIC" w:hAnsi="VIC"/>
          <w:sz w:val="20"/>
          <w:szCs w:val="20"/>
        </w:rPr>
        <w:t>egistered with the Victorian Registration and Qualification Authority (VRQA).</w:t>
      </w:r>
    </w:p>
    <w:p w14:paraId="515FC5F4" w14:textId="21770456" w:rsidR="00513149" w:rsidRPr="00552336" w:rsidRDefault="00552336" w:rsidP="00552336">
      <w:pPr>
        <w:pStyle w:val="bodycopy"/>
        <w:spacing w:before="120" w:after="200"/>
        <w:rPr>
          <w:rFonts w:ascii="VIC" w:hAnsi="VIC" w:cs="Times New Roman"/>
          <w:color w:val="53565A"/>
        </w:rPr>
      </w:pPr>
      <w:r w:rsidRPr="00552336">
        <w:rPr>
          <w:rFonts w:ascii="VIC" w:hAnsi="VIC" w:cs="Times New Roman"/>
          <w:color w:val="53565A"/>
        </w:rPr>
        <w:t>Traineeships are different from professional traineeships (an employee who is not in an entry level role and is undertaking professional development training), which cannot count towards MPSG.</w:t>
      </w:r>
    </w:p>
    <w:p w14:paraId="21BA50C9" w14:textId="77777777" w:rsidR="005A790A" w:rsidRPr="00422F86" w:rsidRDefault="005A790A" w:rsidP="00422F86">
      <w:pPr>
        <w:rPr>
          <w:lang w:eastAsia="en-AU"/>
        </w:rPr>
      </w:pPr>
      <w:r w:rsidRPr="00422F86">
        <w:rPr>
          <w:b/>
          <w:bCs/>
          <w:lang w:eastAsia="en-AU"/>
        </w:rPr>
        <w:t xml:space="preserve">Request for Tender - </w:t>
      </w:r>
      <w:r w:rsidRPr="00422F86">
        <w:rPr>
          <w:lang w:eastAsia="en-AU"/>
        </w:rPr>
        <w:t>an invitation to supply or a request for offer against a set of clearly defined and specified requirements.</w:t>
      </w:r>
      <w:r w:rsidRPr="00422F86">
        <w:rPr>
          <w:rFonts w:ascii="Cambria" w:hAnsi="Cambria" w:cs="Cambria"/>
          <w:lang w:eastAsia="en-AU"/>
        </w:rPr>
        <w:t> </w:t>
      </w:r>
      <w:r w:rsidRPr="00422F86">
        <w:rPr>
          <w:lang w:eastAsia="en-AU"/>
        </w:rPr>
        <w:t>Invitees are advised of all requirements involved including the conditions of</w:t>
      </w:r>
      <w:r w:rsidRPr="00422F86">
        <w:rPr>
          <w:rFonts w:ascii="Cambria" w:hAnsi="Cambria" w:cs="Cambria"/>
          <w:lang w:eastAsia="en-AU"/>
        </w:rPr>
        <w:t> </w:t>
      </w:r>
      <w:r w:rsidRPr="00422F86">
        <w:rPr>
          <w:lang w:eastAsia="en-AU"/>
        </w:rPr>
        <w:t>participation and proposed contract conditions.</w:t>
      </w:r>
    </w:p>
    <w:p w14:paraId="03B9E92C" w14:textId="6EEEA48E" w:rsidR="005A790A" w:rsidRPr="00422F86" w:rsidRDefault="005A790A" w:rsidP="00422F86">
      <w:pPr>
        <w:rPr>
          <w:lang w:eastAsia="en-AU"/>
        </w:rPr>
      </w:pPr>
      <w:r w:rsidRPr="00422F86">
        <w:rPr>
          <w:b/>
          <w:bCs/>
          <w:lang w:eastAsia="en-AU"/>
        </w:rPr>
        <w:t xml:space="preserve">Rural and Regional Victoria – </w:t>
      </w:r>
      <w:r w:rsidRPr="00422F86">
        <w:rPr>
          <w:lang w:val="en-US" w:eastAsia="en-AU"/>
        </w:rPr>
        <w:t xml:space="preserve">Rural and Regional Victoria is defined as the 48 local government areas, including six alpine resort areas, set out in Schedule 2 of the </w:t>
      </w:r>
      <w:hyperlink r:id="rId23" w:history="1">
        <w:r w:rsidRPr="00422F86">
          <w:rPr>
            <w:i/>
            <w:iCs/>
            <w:u w:val="single"/>
            <w:lang w:val="en-US" w:eastAsia="en-AU"/>
          </w:rPr>
          <w:t>Regional Development Victoria Act 2002</w:t>
        </w:r>
      </w:hyperlink>
      <w:r w:rsidRPr="00422F86">
        <w:rPr>
          <w:lang w:val="en-US" w:eastAsia="en-AU"/>
        </w:rPr>
        <w:t xml:space="preserve">. The 10 regional city local government areas are </w:t>
      </w:r>
      <w:hyperlink r:id="rId24" w:history="1">
        <w:r w:rsidRPr="00422F86">
          <w:rPr>
            <w:u w:val="single"/>
            <w:lang w:val="en-US" w:eastAsia="en-AU"/>
          </w:rPr>
          <w:t>Ballarat</w:t>
        </w:r>
      </w:hyperlink>
      <w:r w:rsidRPr="00422F86">
        <w:rPr>
          <w:lang w:val="en-US" w:eastAsia="en-AU"/>
        </w:rPr>
        <w:t xml:space="preserve">, </w:t>
      </w:r>
      <w:hyperlink r:id="rId25" w:history="1">
        <w:r w:rsidRPr="00422F86">
          <w:rPr>
            <w:u w:val="single"/>
            <w:lang w:val="en-US" w:eastAsia="en-AU"/>
          </w:rPr>
          <w:t>Greater Bendigo</w:t>
        </w:r>
      </w:hyperlink>
      <w:r w:rsidRPr="00422F86">
        <w:rPr>
          <w:lang w:val="en-US" w:eastAsia="en-AU"/>
        </w:rPr>
        <w:t xml:space="preserve">, </w:t>
      </w:r>
      <w:hyperlink r:id="rId26" w:history="1">
        <w:r w:rsidRPr="00422F86">
          <w:rPr>
            <w:u w:val="single"/>
            <w:lang w:val="en-US" w:eastAsia="en-AU"/>
          </w:rPr>
          <w:t>Greater Geelong</w:t>
        </w:r>
      </w:hyperlink>
      <w:r w:rsidRPr="00422F86">
        <w:rPr>
          <w:lang w:val="en-US" w:eastAsia="en-AU"/>
        </w:rPr>
        <w:t xml:space="preserve">, </w:t>
      </w:r>
      <w:hyperlink r:id="rId27" w:history="1">
        <w:r w:rsidRPr="00422F86">
          <w:rPr>
            <w:u w:val="single"/>
            <w:lang w:val="en-US" w:eastAsia="en-AU"/>
          </w:rPr>
          <w:t>Greater Shepperton</w:t>
        </w:r>
      </w:hyperlink>
      <w:r w:rsidRPr="00422F86">
        <w:rPr>
          <w:lang w:val="en-US" w:eastAsia="en-AU"/>
        </w:rPr>
        <w:t xml:space="preserve">, </w:t>
      </w:r>
      <w:hyperlink r:id="rId28" w:history="1">
        <w:r w:rsidRPr="00422F86">
          <w:rPr>
            <w:u w:val="single"/>
            <w:lang w:val="en-US" w:eastAsia="en-AU"/>
          </w:rPr>
          <w:t>Horsham</w:t>
        </w:r>
      </w:hyperlink>
      <w:r w:rsidRPr="00422F86">
        <w:rPr>
          <w:lang w:val="en-US" w:eastAsia="en-AU"/>
        </w:rPr>
        <w:t xml:space="preserve">, </w:t>
      </w:r>
      <w:hyperlink r:id="rId29" w:history="1">
        <w:r w:rsidRPr="00422F86">
          <w:rPr>
            <w:u w:val="single"/>
            <w:lang w:val="en-US" w:eastAsia="en-AU"/>
          </w:rPr>
          <w:t>Latrobe</w:t>
        </w:r>
      </w:hyperlink>
      <w:r w:rsidRPr="00422F86">
        <w:rPr>
          <w:lang w:val="en-US" w:eastAsia="en-AU"/>
        </w:rPr>
        <w:t xml:space="preserve">, </w:t>
      </w:r>
      <w:hyperlink r:id="rId30" w:history="1">
        <w:r w:rsidRPr="00422F86">
          <w:rPr>
            <w:u w:val="single"/>
            <w:lang w:val="en-US" w:eastAsia="en-AU"/>
          </w:rPr>
          <w:t>Mildura</w:t>
        </w:r>
      </w:hyperlink>
      <w:r w:rsidRPr="00422F86">
        <w:rPr>
          <w:lang w:val="en-US" w:eastAsia="en-AU"/>
        </w:rPr>
        <w:t xml:space="preserve">, </w:t>
      </w:r>
      <w:hyperlink r:id="rId31" w:history="1">
        <w:r w:rsidRPr="00422F86">
          <w:rPr>
            <w:u w:val="single"/>
            <w:lang w:val="en-US" w:eastAsia="en-AU"/>
          </w:rPr>
          <w:t>Wangaratta</w:t>
        </w:r>
      </w:hyperlink>
      <w:r w:rsidRPr="00422F86">
        <w:rPr>
          <w:lang w:val="en-US" w:eastAsia="en-AU"/>
        </w:rPr>
        <w:t xml:space="preserve">, </w:t>
      </w:r>
      <w:hyperlink r:id="rId32" w:history="1">
        <w:r w:rsidRPr="00422F86">
          <w:rPr>
            <w:u w:val="single"/>
            <w:lang w:val="en-US" w:eastAsia="en-AU"/>
          </w:rPr>
          <w:t>Warrnambool</w:t>
        </w:r>
      </w:hyperlink>
      <w:r w:rsidRPr="00422F86">
        <w:rPr>
          <w:lang w:val="en-US" w:eastAsia="en-AU"/>
        </w:rPr>
        <w:t xml:space="preserve"> and </w:t>
      </w:r>
      <w:hyperlink r:id="rId33" w:history="1">
        <w:r w:rsidRPr="00422F86">
          <w:rPr>
            <w:u w:val="single"/>
            <w:lang w:val="en-US" w:eastAsia="en-AU"/>
          </w:rPr>
          <w:t>Wodonga</w:t>
        </w:r>
      </w:hyperlink>
      <w:r w:rsidRPr="00422F86">
        <w:rPr>
          <w:lang w:val="en-US" w:eastAsia="en-AU"/>
        </w:rPr>
        <w:t>. The remaining 38 local government areas, including six alpine resort areas, are referred to as the rural local government areas.</w:t>
      </w:r>
    </w:p>
    <w:p w14:paraId="0E32DF4E" w14:textId="77777777" w:rsidR="005A790A" w:rsidRPr="00422F86" w:rsidRDefault="005A790A" w:rsidP="00422F86">
      <w:pPr>
        <w:rPr>
          <w:lang w:eastAsia="en-AU"/>
        </w:rPr>
      </w:pPr>
      <w:r w:rsidRPr="00422F86">
        <w:rPr>
          <w:b/>
          <w:bCs/>
          <w:lang w:eastAsia="en-AU"/>
        </w:rPr>
        <w:t xml:space="preserve">Value for money – </w:t>
      </w:r>
      <w:r w:rsidRPr="00422F86">
        <w:rPr>
          <w:lang w:eastAsia="en-AU"/>
        </w:rPr>
        <w:t>Value for money is a balanced judgement of a range of financial and non-financial factors. It considers the mix of quality, cost and resources; fitness for purpose; total cost of ownership and risk.</w:t>
      </w:r>
    </w:p>
    <w:p w14:paraId="46478B5A" w14:textId="3D0104C9" w:rsidR="00AA75DC" w:rsidRPr="00422F86" w:rsidRDefault="00AA75DC" w:rsidP="00422F86">
      <w:pPr>
        <w:rPr>
          <w:b/>
          <w:bCs/>
          <w:lang w:eastAsia="en-AU"/>
        </w:rPr>
      </w:pPr>
      <w:r w:rsidRPr="00422F86">
        <w:rPr>
          <w:b/>
          <w:bCs/>
          <w:lang w:eastAsia="en-AU"/>
        </w:rPr>
        <w:t xml:space="preserve">Victorian Management Centre (VMC) </w:t>
      </w:r>
      <w:r w:rsidR="00065A48" w:rsidRPr="001E14A4">
        <w:t>–</w:t>
      </w:r>
      <w:r w:rsidR="009C2E4F" w:rsidRPr="001E14A4">
        <w:t xml:space="preserve"> online system hosted by ICN and used by agencies and suppliers for L</w:t>
      </w:r>
      <w:r w:rsidR="00301A53" w:rsidRPr="00422F86">
        <w:t xml:space="preserve">ocal </w:t>
      </w:r>
      <w:r w:rsidR="009C2E4F" w:rsidRPr="001E14A4">
        <w:t>J</w:t>
      </w:r>
      <w:r w:rsidR="00301A53" w:rsidRPr="00422F86">
        <w:t xml:space="preserve">obs </w:t>
      </w:r>
      <w:r w:rsidR="009C2E4F" w:rsidRPr="001E14A4">
        <w:t>F</w:t>
      </w:r>
      <w:r w:rsidR="00301A53" w:rsidRPr="00422F86">
        <w:t>irst</w:t>
      </w:r>
      <w:r w:rsidR="009C2E4F" w:rsidRPr="001E14A4">
        <w:t xml:space="preserve"> project registration, reporting and completion. It also handles reporting for the Social Procurement Framework</w:t>
      </w:r>
      <w:r w:rsidR="00065A48" w:rsidRPr="001E14A4">
        <w:t>.</w:t>
      </w:r>
    </w:p>
    <w:p w14:paraId="43D201B4" w14:textId="77777777" w:rsidR="005D44C7" w:rsidRPr="001E14A4" w:rsidRDefault="005D44C7" w:rsidP="009E2016">
      <w:pPr>
        <w:pBdr>
          <w:bottom w:val="single" w:sz="6" w:space="1" w:color="auto"/>
        </w:pBdr>
        <w:jc w:val="both"/>
        <w:rPr>
          <w:noProof/>
          <w:lang w:eastAsia="en-AU"/>
        </w:rPr>
      </w:pPr>
    </w:p>
    <w:p w14:paraId="6A9833F9" w14:textId="77777777" w:rsidR="005D44C7" w:rsidRPr="001E14A4" w:rsidRDefault="005D44C7" w:rsidP="00141489">
      <w:pPr>
        <w:spacing w:before="0" w:after="0"/>
      </w:pPr>
    </w:p>
    <w:p w14:paraId="7A5CEEF6" w14:textId="55E5CB33" w:rsidR="006B29A8" w:rsidRPr="001E14A4" w:rsidRDefault="00422F86" w:rsidP="00141489">
      <w:pPr>
        <w:spacing w:before="0" w:after="0"/>
      </w:pPr>
      <w:r>
        <w:t>Octo</w:t>
      </w:r>
      <w:r w:rsidR="00A743D2" w:rsidRPr="00422F86">
        <w:t>ber</w:t>
      </w:r>
      <w:r w:rsidR="00FC1E8D" w:rsidRPr="000B7426">
        <w:t xml:space="preserve"> 202</w:t>
      </w:r>
      <w:r w:rsidR="00C15231" w:rsidRPr="000B7426">
        <w:t>2</w:t>
      </w:r>
    </w:p>
    <w:p w14:paraId="5A485C2F" w14:textId="2FE61FAE" w:rsidR="004371F6" w:rsidRPr="001E14A4" w:rsidRDefault="004371F6" w:rsidP="00141489">
      <w:pPr>
        <w:spacing w:before="0" w:after="0"/>
      </w:pPr>
      <w:r w:rsidRPr="001E14A4">
        <w:t xml:space="preserve">Department of Jobs, </w:t>
      </w:r>
      <w:r w:rsidR="00A761D7" w:rsidRPr="001E14A4">
        <w:t xml:space="preserve">Precincts and Regions </w:t>
      </w:r>
      <w:r w:rsidRPr="001E14A4">
        <w:br/>
      </w:r>
      <w:r w:rsidR="00A167CF" w:rsidRPr="001E14A4">
        <w:t>121 Exhibition</w:t>
      </w:r>
      <w:r w:rsidR="00734E3E" w:rsidRPr="001E14A4">
        <w:t xml:space="preserve"> Street Melbourne Victoria 3000</w:t>
      </w:r>
    </w:p>
    <w:p w14:paraId="25056AFE" w14:textId="77777777" w:rsidR="006B29A8" w:rsidRPr="001E14A4" w:rsidRDefault="006B29A8" w:rsidP="00141489">
      <w:pPr>
        <w:spacing w:before="0" w:after="0"/>
      </w:pPr>
    </w:p>
    <w:p w14:paraId="5BE645AC" w14:textId="77777777" w:rsidR="006B29A8" w:rsidRPr="001E14A4" w:rsidRDefault="004371F6" w:rsidP="00141489">
      <w:pPr>
        <w:spacing w:before="0" w:after="0"/>
      </w:pPr>
      <w:r w:rsidRPr="001E14A4">
        <w:t xml:space="preserve">© Copyright State of Victoria, </w:t>
      </w:r>
      <w:r w:rsidRPr="001E14A4">
        <w:br/>
      </w:r>
    </w:p>
    <w:p w14:paraId="2C0BC88D" w14:textId="5E15355F" w:rsidR="004371F6" w:rsidRPr="001E14A4" w:rsidRDefault="003F1E5B" w:rsidP="00141489">
      <w:pPr>
        <w:spacing w:before="0" w:after="0"/>
      </w:pPr>
      <w:r w:rsidRPr="001E14A4">
        <w:t>Department of Jobs, Precincts and Regions</w:t>
      </w:r>
      <w:r w:rsidR="00A761D7" w:rsidRPr="001E14A4">
        <w:t xml:space="preserve"> </w:t>
      </w:r>
      <w:r w:rsidR="007A2566" w:rsidRPr="001E14A4">
        <w:t>2022</w:t>
      </w:r>
    </w:p>
    <w:p w14:paraId="5B19A6BB" w14:textId="77777777" w:rsidR="006B29A8" w:rsidRPr="001E14A4" w:rsidRDefault="006B29A8" w:rsidP="00141489">
      <w:pPr>
        <w:spacing w:before="0" w:after="0"/>
      </w:pPr>
    </w:p>
    <w:p w14:paraId="021E4827" w14:textId="77777777" w:rsidR="004371F6" w:rsidRPr="001E14A4" w:rsidRDefault="004371F6" w:rsidP="00141489">
      <w:pPr>
        <w:spacing w:before="0" w:after="0"/>
      </w:pPr>
      <w:r w:rsidRPr="001E14A4">
        <w:t>Except for any logos, emblems, trademarks, artwork and photography this document is made available under the terms of the Creative Commons Attribution 3.0 Australia license.</w:t>
      </w:r>
    </w:p>
    <w:p w14:paraId="5EC2A914" w14:textId="77777777" w:rsidR="00343374" w:rsidRPr="001E14A4" w:rsidRDefault="00343374" w:rsidP="00141489">
      <w:pPr>
        <w:spacing w:before="0" w:after="0"/>
      </w:pPr>
    </w:p>
    <w:p w14:paraId="6CDD44D9" w14:textId="77777777" w:rsidR="004371F6" w:rsidRPr="001E14A4" w:rsidRDefault="004371F6" w:rsidP="00141489">
      <w:pPr>
        <w:spacing w:before="0" w:after="0"/>
      </w:pPr>
      <w:r w:rsidRPr="001E14A4">
        <w:t>This document is also available in an accessible format at</w:t>
      </w:r>
      <w:r w:rsidR="00D275F6" w:rsidRPr="001E14A4">
        <w:t xml:space="preserve"> </w:t>
      </w:r>
      <w:hyperlink r:id="rId34" w:history="1">
        <w:r w:rsidR="00D275F6" w:rsidRPr="001E14A4">
          <w:rPr>
            <w:rStyle w:val="Hyperlink"/>
          </w:rPr>
          <w:t>www.localjobsfirst.vic.gov.au</w:t>
        </w:r>
      </w:hyperlink>
    </w:p>
    <w:p w14:paraId="5831FA44" w14:textId="77777777" w:rsidR="001851BC" w:rsidRPr="001E14A4" w:rsidRDefault="001851BC" w:rsidP="009E2016">
      <w:pPr>
        <w:jc w:val="both"/>
      </w:pPr>
    </w:p>
    <w:sectPr w:rsidR="001851BC" w:rsidRPr="001E14A4" w:rsidSect="006238E7">
      <w:headerReference w:type="even" r:id="rId35"/>
      <w:headerReference w:type="default" r:id="rId36"/>
      <w:footerReference w:type="default" r:id="rId37"/>
      <w:headerReference w:type="first" r:id="rId38"/>
      <w:pgSz w:w="11906" w:h="16838"/>
      <w:pgMar w:top="1440" w:right="1440" w:bottom="567"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B103" w14:textId="77777777" w:rsidR="00966285" w:rsidRDefault="00966285" w:rsidP="00D96C1E">
      <w:r>
        <w:separator/>
      </w:r>
    </w:p>
    <w:p w14:paraId="1F0194B0" w14:textId="77777777" w:rsidR="00966285" w:rsidRDefault="00966285" w:rsidP="00D96C1E"/>
  </w:endnote>
  <w:endnote w:type="continuationSeparator" w:id="0">
    <w:p w14:paraId="340C2A65" w14:textId="77777777" w:rsidR="00966285" w:rsidRDefault="00966285" w:rsidP="00D96C1E">
      <w:r>
        <w:continuationSeparator/>
      </w:r>
    </w:p>
    <w:p w14:paraId="51C33F0E" w14:textId="77777777" w:rsidR="00966285" w:rsidRDefault="00966285" w:rsidP="00D96C1E"/>
  </w:endnote>
  <w:endnote w:type="continuationNotice" w:id="1">
    <w:p w14:paraId="00AFF2E5" w14:textId="77777777" w:rsidR="00966285" w:rsidRDefault="009662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466" w14:textId="11EC51B3" w:rsidR="004626B8" w:rsidRDefault="00D96AFD">
    <w:pPr>
      <w:pStyle w:val="Footer"/>
    </w:pPr>
    <w:r>
      <w:rPr>
        <w:noProof/>
        <w:color w:val="2B579A"/>
        <w:shd w:val="clear" w:color="auto" w:fill="E6E6E6"/>
      </w:rPr>
      <mc:AlternateContent>
        <mc:Choice Requires="wps">
          <w:drawing>
            <wp:anchor distT="0" distB="0" distL="114300" distR="114300" simplePos="0" relativeHeight="251678720" behindDoc="0" locked="0" layoutInCell="0" allowOverlap="1" wp14:anchorId="16A390B3" wp14:editId="0CEC225B">
              <wp:simplePos x="0" y="0"/>
              <wp:positionH relativeFrom="page">
                <wp:posOffset>0</wp:posOffset>
              </wp:positionH>
              <wp:positionV relativeFrom="page">
                <wp:posOffset>10228580</wp:posOffset>
              </wp:positionV>
              <wp:extent cx="7560310" cy="273050"/>
              <wp:effectExtent l="0" t="0" r="0" b="12700"/>
              <wp:wrapNone/>
              <wp:docPr id="1" name="MSIPCMb7f8423b842e920f73df248f"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4F35C8" w14:textId="58B1187D"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A390B3" id="_x0000_t202" coordsize="21600,21600" o:spt="202" path="m,l,21600r21600,l21600,xe">
              <v:stroke joinstyle="miter"/>
              <v:path gradientshapeok="t" o:connecttype="rect"/>
            </v:shapetype>
            <v:shape id="MSIPCMb7f8423b842e920f73df248f" o:spid="_x0000_s1030" type="#_x0000_t202" alt="{&quot;HashCode&quot;:376260202,&quot;Height&quot;:841.0,&quot;Width&quot;:595.0,&quot;Placement&quot;:&quot;Footer&quot;,&quot;Index&quot;:&quot;Primary&quot;,&quot;Section&quot;:1,&quot;Top&quot;:0.0,&quot;Left&quot;:0.0}" style="position:absolute;margin-left:0;margin-top:805.4pt;width:595.3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154F35C8" w14:textId="58B1187D"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C0E3" w14:textId="6AE1F0E7" w:rsidR="00A35775" w:rsidRDefault="00D96AFD">
    <w:pPr>
      <w:pStyle w:val="Footer"/>
    </w:pPr>
    <w:r>
      <w:rPr>
        <w:noProof/>
        <w:color w:val="2B579A"/>
        <w:shd w:val="clear" w:color="auto" w:fill="E6E6E6"/>
      </w:rPr>
      <mc:AlternateContent>
        <mc:Choice Requires="wps">
          <w:drawing>
            <wp:anchor distT="0" distB="0" distL="114300" distR="114300" simplePos="0" relativeHeight="251650048" behindDoc="0" locked="0" layoutInCell="0" allowOverlap="1" wp14:anchorId="78E3C40A" wp14:editId="49285ADC">
              <wp:simplePos x="0" y="0"/>
              <wp:positionH relativeFrom="page">
                <wp:posOffset>0</wp:posOffset>
              </wp:positionH>
              <wp:positionV relativeFrom="page">
                <wp:posOffset>10228580</wp:posOffset>
              </wp:positionV>
              <wp:extent cx="7560310" cy="273050"/>
              <wp:effectExtent l="0" t="0" r="0" b="12700"/>
              <wp:wrapNone/>
              <wp:docPr id="2" name="MSIPCM6f4e46258c9897eaff3e41ea"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9D5A4" w14:textId="3C9B80AF"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3C40A" id="_x0000_t202" coordsize="21600,21600" o:spt="202" path="m,l,21600r21600,l21600,xe">
              <v:stroke joinstyle="miter"/>
              <v:path gradientshapeok="t" o:connecttype="rect"/>
            </v:shapetype>
            <v:shape id="MSIPCM6f4e46258c9897eaff3e41ea" o:spid="_x0000_s1032" type="#_x0000_t202" alt="{&quot;HashCode&quot;:376260202,&quot;Height&quot;:841.0,&quot;Width&quot;:595.0,&quot;Placement&quot;:&quot;Footer&quot;,&quot;Index&quot;:&quot;FirstPage&quot;,&quot;Section&quot;:1,&quot;Top&quot;:0.0,&quot;Left&quot;:0.0}" style="position:absolute;margin-left:0;margin-top:805.4pt;width:595.3pt;height:21.5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Djk0MkXAgAAKwQAAA4AAAAAAAAAAAAAAAAALgIAAGRycy9lMm9Eb2MueG1sUEsBAi0AFAAG&#10;AAgAAAAhAMQgy4TfAAAACwEAAA8AAAAAAAAAAAAAAAAAcQQAAGRycy9kb3ducmV2LnhtbFBLBQYA&#10;AAAABAAEAPMAAAB9BQAAAAA=&#10;" o:allowincell="f" filled="f" stroked="f" strokeweight=".5pt">
              <v:textbox inset=",0,,0">
                <w:txbxContent>
                  <w:p w14:paraId="2D09D5A4" w14:textId="3C9B80AF"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E9314" w14:textId="77777777" w:rsidR="00D96AFD" w:rsidRDefault="00D96AFD" w:rsidP="00D96C1E">
    <w:pPr>
      <w:pStyle w:val="Footer"/>
    </w:pPr>
    <w:r>
      <w:rPr>
        <w:noProof/>
        <w:color w:val="2B579A"/>
        <w:shd w:val="clear" w:color="auto" w:fill="E6E6E6"/>
      </w:rPr>
      <mc:AlternateContent>
        <mc:Choice Requires="wps">
          <w:drawing>
            <wp:anchor distT="0" distB="0" distL="114300" distR="114300" simplePos="0" relativeHeight="251658752" behindDoc="0" locked="0" layoutInCell="0" allowOverlap="1" wp14:anchorId="352A2A28" wp14:editId="79BE6B20">
              <wp:simplePos x="0" y="0"/>
              <wp:positionH relativeFrom="page">
                <wp:posOffset>0</wp:posOffset>
              </wp:positionH>
              <wp:positionV relativeFrom="page">
                <wp:posOffset>10228580</wp:posOffset>
              </wp:positionV>
              <wp:extent cx="7560310" cy="273050"/>
              <wp:effectExtent l="0" t="0" r="0" b="12700"/>
              <wp:wrapNone/>
              <wp:docPr id="3" name="MSIPCMee2646908dcd20adfa4c8a85" descr="{&quot;HashCode&quot;:37626020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1D5FCE" w14:textId="6C2C5C03"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2A2A28" id="_x0000_t202" coordsize="21600,21600" o:spt="202" path="m,l,21600r21600,l21600,xe">
              <v:stroke joinstyle="miter"/>
              <v:path gradientshapeok="t" o:connecttype="rect"/>
            </v:shapetype>
            <v:shape id="MSIPCMee2646908dcd20adfa4c8a85" o:spid="_x0000_s1034" type="#_x0000_t202" alt="{&quot;HashCode&quot;:376260202,&quot;Height&quot;:841.0,&quot;Width&quot;:595.0,&quot;Placement&quot;:&quot;Footer&quot;,&quot;Index&quot;:&quot;Primary&quot;,&quot;Section&quot;:2,&quot;Top&quot;:0.0,&quot;Left&quot;:0.0}" style="position:absolute;margin-left:0;margin-top:805.4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dMFwIAACsEAAAOAAAAZHJzL2Uyb0RvYy54bWysU99v2jAQfp+0/8Hy+0iAQruIULFWTJNQ&#10;W4lOfTaOTSLZPs82JOyv39khpev2NO3Fudyd78f3fV7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" o:allowincell="f" filled="f" stroked="f" strokeweight=".5pt">
              <v:textbox inset=",0,,0">
                <w:txbxContent>
                  <w:p w14:paraId="6E1D5FCE" w14:textId="6C2C5C03"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p>
  <w:sdt>
    <w:sdtPr>
      <w:rPr>
        <w:color w:val="2B579A"/>
        <w:shd w:val="clear" w:color="auto" w:fill="E6E6E6"/>
      </w:rPr>
      <w:id w:val="1097994085"/>
      <w:docPartObj>
        <w:docPartGallery w:val="Page Numbers (Bottom of Page)"/>
        <w:docPartUnique/>
      </w:docPartObj>
    </w:sdtPr>
    <w:sdtEndPr>
      <w:rPr>
        <w:color w:val="53565A"/>
        <w:shd w:val="clear" w:color="auto" w:fill="auto"/>
      </w:rPr>
    </w:sdtEndPr>
    <w:sdtContent>
      <w:sdt>
        <w:sdtPr>
          <w:rPr>
            <w:color w:val="2B579A"/>
            <w:shd w:val="clear" w:color="auto" w:fill="E6E6E6"/>
          </w:rPr>
          <w:id w:val="-726373178"/>
          <w:docPartObj>
            <w:docPartGallery w:val="Page Numbers (Top of Page)"/>
            <w:docPartUnique/>
          </w:docPartObj>
        </w:sdtPr>
        <w:sdtEndPr>
          <w:rPr>
            <w:color w:val="53565A"/>
            <w:shd w:val="clear" w:color="auto" w:fill="auto"/>
          </w:rPr>
        </w:sdtEndPr>
        <w:sdtContent>
          <w:p w14:paraId="35C52FCA" w14:textId="53224592" w:rsidR="004626B8" w:rsidRPr="00FA29E2" w:rsidRDefault="004626B8" w:rsidP="00FA29E2">
            <w:pPr>
              <w:pStyle w:val="Footer"/>
              <w:rPr>
                <w:sz w:val="24"/>
                <w:szCs w:val="24"/>
              </w:rPr>
            </w:pPr>
            <w:r w:rsidRPr="005B26E7">
              <w:rPr>
                <w:i/>
                <w:sz w:val="16"/>
                <w:szCs w:val="16"/>
              </w:rPr>
              <w:t>Local Jobs First Policy</w:t>
            </w:r>
            <w:r>
              <w:rPr>
                <w:sz w:val="16"/>
                <w:szCs w:val="16"/>
              </w:rPr>
              <w:t xml:space="preserve"> – </w:t>
            </w:r>
            <w:r w:rsidR="00422F86">
              <w:rPr>
                <w:sz w:val="16"/>
                <w:szCs w:val="16"/>
              </w:rPr>
              <w:t>Octo</w:t>
            </w:r>
            <w:r w:rsidR="00A743D2">
              <w:rPr>
                <w:sz w:val="16"/>
                <w:szCs w:val="16"/>
              </w:rPr>
              <w:t>ber</w:t>
            </w:r>
            <w:r w:rsidRPr="00E7147A">
              <w:rPr>
                <w:sz w:val="16"/>
                <w:szCs w:val="16"/>
              </w:rPr>
              <w:t xml:space="preserve"> 202</w:t>
            </w:r>
            <w:r w:rsidR="00C15231" w:rsidRPr="00E7147A">
              <w:rPr>
                <w:sz w:val="16"/>
                <w:szCs w:val="16"/>
              </w:rPr>
              <w:t>2</w:t>
            </w:r>
            <w:r>
              <w:rPr>
                <w:sz w:val="16"/>
                <w:szCs w:val="16"/>
              </w:rPr>
              <w:tab/>
            </w:r>
            <w:r>
              <w:rPr>
                <w:sz w:val="16"/>
                <w:szCs w:val="16"/>
              </w:rPr>
              <w:tab/>
            </w:r>
            <w:r w:rsidRPr="00921A00">
              <w:rPr>
                <w:rStyle w:val="PageNumber"/>
              </w:rPr>
              <w:fldChar w:fldCharType="begin"/>
            </w:r>
            <w:r w:rsidRPr="00921A00">
              <w:rPr>
                <w:rStyle w:val="PageNumber"/>
              </w:rPr>
              <w:instrText xml:space="preserve"> PAGE </w:instrText>
            </w:r>
            <w:r w:rsidRPr="00921A00">
              <w:rPr>
                <w:rStyle w:val="PageNumber"/>
              </w:rPr>
              <w:fldChar w:fldCharType="separate"/>
            </w:r>
            <w:r>
              <w:rPr>
                <w:rStyle w:val="PageNumber"/>
                <w:noProof/>
              </w:rPr>
              <w:t>2</w:t>
            </w:r>
            <w:r w:rsidRPr="00921A00">
              <w:rPr>
                <w:rStyle w:val="PageNumber"/>
              </w:rPr>
              <w:fldChar w:fldCharType="end"/>
            </w:r>
            <w:r w:rsidRPr="00921A00">
              <w:rPr>
                <w:rStyle w:val="PageNumber"/>
              </w:rPr>
              <w:t xml:space="preserve"> of </w:t>
            </w:r>
            <w:r w:rsidRPr="00921A00">
              <w:rPr>
                <w:rStyle w:val="PageNumber"/>
              </w:rPr>
              <w:fldChar w:fldCharType="begin"/>
            </w:r>
            <w:r w:rsidRPr="00921A00">
              <w:rPr>
                <w:rStyle w:val="PageNumber"/>
              </w:rPr>
              <w:instrText xml:space="preserve"> NUMPAGES  </w:instrText>
            </w:r>
            <w:r w:rsidRPr="00921A00">
              <w:rPr>
                <w:rStyle w:val="PageNumber"/>
              </w:rPr>
              <w:fldChar w:fldCharType="separate"/>
            </w:r>
            <w:r>
              <w:rPr>
                <w:rStyle w:val="PageNumber"/>
                <w:noProof/>
              </w:rPr>
              <w:t>4</w:t>
            </w:r>
            <w:r w:rsidRPr="00921A00">
              <w:rPr>
                <w:rStyle w:val="PageNumber"/>
              </w:rPr>
              <w:fldChar w:fldCharType="end"/>
            </w:r>
            <w:r>
              <w:t xml:space="preserve"> </w:t>
            </w:r>
          </w:p>
        </w:sdtContent>
      </w:sdt>
    </w:sdtContent>
  </w:sdt>
  <w:p w14:paraId="3A6BE293" w14:textId="77777777" w:rsidR="004626B8" w:rsidRDefault="004626B8" w:rsidP="00422F86">
    <w:pPr>
      <w:pStyle w:val="Footer"/>
      <w:tabs>
        <w:tab w:val="clear" w:pos="4320"/>
        <w:tab w:val="clear" w:pos="8640"/>
        <w:tab w:val="left" w:pos="35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26A8" w14:textId="77777777" w:rsidR="00966285" w:rsidRDefault="00966285" w:rsidP="00D96C1E">
      <w:r>
        <w:separator/>
      </w:r>
    </w:p>
    <w:p w14:paraId="7FF6E234" w14:textId="77777777" w:rsidR="00966285" w:rsidRDefault="00966285" w:rsidP="00D96C1E"/>
  </w:footnote>
  <w:footnote w:type="continuationSeparator" w:id="0">
    <w:p w14:paraId="6420F380" w14:textId="77777777" w:rsidR="00966285" w:rsidRDefault="00966285" w:rsidP="00D96C1E">
      <w:r>
        <w:continuationSeparator/>
      </w:r>
    </w:p>
    <w:p w14:paraId="5F2A600C" w14:textId="77777777" w:rsidR="00966285" w:rsidRDefault="00966285" w:rsidP="00D96C1E"/>
  </w:footnote>
  <w:footnote w:type="continuationNotice" w:id="1">
    <w:p w14:paraId="3EDF50CD" w14:textId="77777777" w:rsidR="00966285" w:rsidRDefault="0096628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AE8" w14:textId="6EAD65F6" w:rsidR="004626B8" w:rsidRDefault="00D96AFD">
    <w:pPr>
      <w:pStyle w:val="Header"/>
    </w:pPr>
    <w:r>
      <w:rPr>
        <w:b/>
        <w:caps/>
        <w:noProof/>
        <w:color w:val="FFFFFF"/>
        <w:sz w:val="44"/>
        <w:shd w:val="clear" w:color="auto" w:fill="E6E6E6"/>
        <w:lang w:val="en-GB" w:eastAsia="en-GB"/>
      </w:rPr>
      <mc:AlternateContent>
        <mc:Choice Requires="wps">
          <w:drawing>
            <wp:anchor distT="0" distB="0" distL="114300" distR="114300" simplePos="0" relativeHeight="251664384" behindDoc="0" locked="0" layoutInCell="0" allowOverlap="1" wp14:anchorId="4DE12A08" wp14:editId="6862F781">
              <wp:simplePos x="0" y="0"/>
              <wp:positionH relativeFrom="page">
                <wp:posOffset>0</wp:posOffset>
              </wp:positionH>
              <wp:positionV relativeFrom="page">
                <wp:posOffset>190500</wp:posOffset>
              </wp:positionV>
              <wp:extent cx="7560310" cy="273050"/>
              <wp:effectExtent l="0" t="0" r="0" b="12700"/>
              <wp:wrapNone/>
              <wp:docPr id="4" name="MSIPCM9d0f4f62938d75d87910582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D97412" w14:textId="5A5119A2"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DE12A08" id="_x0000_t202" coordsize="21600,21600" o:spt="202" path="m,l,21600r21600,l21600,xe">
              <v:stroke joinstyle="miter"/>
              <v:path gradientshapeok="t" o:connecttype="rect"/>
            </v:shapetype>
            <v:shape id="MSIPCM9d0f4f62938d75d879105824" o:spid="_x0000_s1029" type="#_x0000_t202" alt="{&quot;HashCode&quot;:352122633,&quot;Height&quot;:841.0,&quot;Width&quot;:595.0,&quot;Placement&quot;:&quot;Header&quot;,&quot;Index&quot;:&quot;Primary&quot;,&quot;Section&quot;:1,&quot;Top&quot;:0.0,&quot;Left&quot;:0.0}" style="position:absolute;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6D97412" w14:textId="5A5119A2"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CAC1" w14:textId="27959492" w:rsidR="004626B8" w:rsidRDefault="00D96AFD" w:rsidP="00644924">
    <w:r>
      <w:rPr>
        <w:noProof/>
        <w:color w:val="2B579A"/>
        <w:shd w:val="clear" w:color="auto" w:fill="E6E6E6"/>
        <w:lang w:val="en-GB" w:eastAsia="en-GB"/>
      </w:rPr>
      <mc:AlternateContent>
        <mc:Choice Requires="wps">
          <w:drawing>
            <wp:anchor distT="0" distB="0" distL="114300" distR="114300" simplePos="1" relativeHeight="251693056" behindDoc="0" locked="0" layoutInCell="0" allowOverlap="1" wp14:anchorId="3071616F" wp14:editId="7A88DD92">
              <wp:simplePos x="0" y="190500"/>
              <wp:positionH relativeFrom="page">
                <wp:posOffset>0</wp:posOffset>
              </wp:positionH>
              <wp:positionV relativeFrom="page">
                <wp:posOffset>190500</wp:posOffset>
              </wp:positionV>
              <wp:extent cx="7560310" cy="273050"/>
              <wp:effectExtent l="0" t="0" r="0" b="12700"/>
              <wp:wrapNone/>
              <wp:docPr id="5" name="MSIPCM211f4e53b22257fb529b03e6"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05E50" w14:textId="4775F2ED"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071616F" id="_x0000_t202" coordsize="21600,21600" o:spt="202" path="m,l,21600r21600,l21600,xe">
              <v:stroke joinstyle="miter"/>
              <v:path gradientshapeok="t" o:connecttype="rect"/>
            </v:shapetype>
            <v:shape id="MSIPCM211f4e53b22257fb529b03e6" o:spid="_x0000_s1031" type="#_x0000_t202" alt="{&quot;HashCode&quot;:352122633,&quot;Height&quot;:841.0,&quot;Width&quot;:595.0,&quot;Placement&quot;:&quot;Header&quot;,&quot;Index&quot;:&quot;FirstPage&quot;,&quot;Section&quot;:1,&quot;Top&quot;:0.0,&quot;Left&quot;:0.0}" style="position:absolute;margin-left:0;margin-top:15pt;width:595.3pt;height:21.5pt;z-index:251693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3U4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saBvM+9ELG18HFcpmSUFWWhbXZWB5LR8wisi/d&#10;K3P2BH9A4h5hEBcr3rHQ5/ZoL/cBpEoURXx7NE+woyITc6fXEyX/9j9lXd744hcA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IGbdTgXAgAAKwQAAA4AAAAAAAAAAAAAAAAALgIAAGRycy9lMm9Eb2MueG1sUEsBAi0AFAAGAAgA&#10;AAAhAEsiCebcAAAABwEAAA8AAAAAAAAAAAAAAAAAcQQAAGRycy9kb3ducmV2LnhtbFBLBQYAAAAA&#10;BAAEAPMAAAB6BQAAAAA=&#10;" o:allowincell="f" filled="f" stroked="f" strokeweight=".5pt">
              <v:textbox inset=",0,,0">
                <w:txbxContent>
                  <w:p w14:paraId="02D05E50" w14:textId="4775F2ED"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r w:rsidR="004626B8">
      <w:rPr>
        <w:noProof/>
        <w:color w:val="2B579A"/>
        <w:shd w:val="clear" w:color="auto" w:fill="E6E6E6"/>
        <w:lang w:val="en-GB" w:eastAsia="en-GB"/>
      </w:rPr>
      <w:drawing>
        <wp:anchor distT="0" distB="0" distL="114300" distR="114300" simplePos="0" relativeHeight="251635712" behindDoc="1" locked="0" layoutInCell="1" allowOverlap="1" wp14:anchorId="0C81978D" wp14:editId="3C5CAB32">
          <wp:simplePos x="0" y="0"/>
          <wp:positionH relativeFrom="column">
            <wp:posOffset>-914400</wp:posOffset>
          </wp:positionH>
          <wp:positionV relativeFrom="paragraph">
            <wp:posOffset>-460508</wp:posOffset>
          </wp:positionV>
          <wp:extent cx="7560000" cy="1069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48BF" w14:textId="708A0419" w:rsidR="004626B8" w:rsidRDefault="004626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2403" w14:textId="13BC8B40" w:rsidR="004626B8" w:rsidRPr="00644924" w:rsidRDefault="00D96AFD" w:rsidP="00644924">
    <w:r>
      <w:rPr>
        <w:noProof/>
        <w:color w:val="2B579A"/>
        <w:shd w:val="clear" w:color="auto" w:fill="E6E6E6"/>
        <w:lang w:val="en-GB" w:eastAsia="en-GB"/>
      </w:rPr>
      <mc:AlternateContent>
        <mc:Choice Requires="wps">
          <w:drawing>
            <wp:anchor distT="0" distB="0" distL="114300" distR="114300" simplePos="0" relativeHeight="251658247" behindDoc="0" locked="0" layoutInCell="0" allowOverlap="1" wp14:anchorId="4336BF50" wp14:editId="2C32936C">
              <wp:simplePos x="0" y="0"/>
              <wp:positionH relativeFrom="page">
                <wp:posOffset>0</wp:posOffset>
              </wp:positionH>
              <wp:positionV relativeFrom="page">
                <wp:posOffset>190500</wp:posOffset>
              </wp:positionV>
              <wp:extent cx="7560310" cy="273050"/>
              <wp:effectExtent l="0" t="0" r="0" b="12700"/>
              <wp:wrapNone/>
              <wp:docPr id="6" name="MSIPCMe62f474cb3ecb2b0fffa5a1e"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6F00D" w14:textId="143183B5"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36BF50" id="_x0000_t202" coordsize="21600,21600" o:spt="202" path="m,l,21600r21600,l21600,xe">
              <v:stroke joinstyle="miter"/>
              <v:path gradientshapeok="t" o:connecttype="rect"/>
            </v:shapetype>
            <v:shape id="MSIPCMe62f474cb3ecb2b0fffa5a1e" o:spid="_x0000_s1033" type="#_x0000_t202" alt="{&quot;HashCode&quot;:352122633,&quot;Height&quot;:841.0,&quot;Width&quot;:595.0,&quot;Placement&quot;:&quot;Header&quot;,&quot;Index&quot;:&quot;Primary&quot;,&quot;Section&quot;:2,&quot;Top&quot;:0.0,&quot;Left&quot;:0.0}" style="position:absolute;margin-left:0;margin-top:15pt;width:595.3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" o:allowincell="f" filled="f" stroked="f" strokeweight=".5pt">
              <v:textbox inset=",0,,0">
                <w:txbxContent>
                  <w:p w14:paraId="25B6F00D" w14:textId="143183B5"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r w:rsidR="004626B8">
      <w:rPr>
        <w:noProof/>
        <w:color w:val="2B579A"/>
        <w:shd w:val="clear" w:color="auto" w:fill="E6E6E6"/>
        <w:lang w:val="en-GB" w:eastAsia="en-GB"/>
      </w:rPr>
      <w:drawing>
        <wp:anchor distT="0" distB="0" distL="114300" distR="114300" simplePos="0" relativeHeight="251658244" behindDoc="1" locked="0" layoutInCell="1" allowOverlap="1" wp14:anchorId="719ED4C9" wp14:editId="2B4E667C">
          <wp:simplePos x="0" y="0"/>
          <wp:positionH relativeFrom="column">
            <wp:posOffset>-903280</wp:posOffset>
          </wp:positionH>
          <wp:positionV relativeFrom="paragraph">
            <wp:posOffset>-446242</wp:posOffset>
          </wp:positionV>
          <wp:extent cx="7560000" cy="1069200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cal Jobs First - A4 Report Covers (Word)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7283" w14:textId="0CA75336" w:rsidR="004626B8" w:rsidRDefault="00D96AFD">
    <w:pPr>
      <w:pStyle w:val="Header"/>
    </w:pPr>
    <w:r>
      <w:rPr>
        <w:noProof/>
        <w:color w:val="2B579A"/>
        <w:shd w:val="clear" w:color="auto" w:fill="E6E6E6"/>
      </w:rPr>
      <mc:AlternateContent>
        <mc:Choice Requires="wps">
          <w:drawing>
            <wp:anchor distT="0" distB="0" distL="114300" distR="114300" simplePos="0" relativeHeight="251658249" behindDoc="0" locked="0" layoutInCell="0" allowOverlap="1" wp14:anchorId="0A2FE881" wp14:editId="1920A0CA">
              <wp:simplePos x="0" y="0"/>
              <wp:positionH relativeFrom="page">
                <wp:posOffset>0</wp:posOffset>
              </wp:positionH>
              <wp:positionV relativeFrom="page">
                <wp:posOffset>190500</wp:posOffset>
              </wp:positionV>
              <wp:extent cx="7560310" cy="273050"/>
              <wp:effectExtent l="0" t="0" r="0" b="12700"/>
              <wp:wrapNone/>
              <wp:docPr id="9" name="MSIPCM05134869be09f5552c69b22b" descr="{&quot;HashCode&quot;:352122633,&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F9C32" w14:textId="7811FACB"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2FE881" id="_x0000_t202" coordsize="21600,21600" o:spt="202" path="m,l,21600r21600,l21600,xe">
              <v:stroke joinstyle="miter"/>
              <v:path gradientshapeok="t" o:connecttype="rect"/>
            </v:shapetype>
            <v:shape id="MSIPCM05134869be09f5552c69b22b" o:spid="_x0000_s1035" type="#_x0000_t202" alt="{&quot;HashCode&quot;:352122633,&quot;Height&quot;:841.0,&quot;Width&quot;:595.0,&quot;Placement&quot;:&quot;Header&quot;,&quot;Index&quot;:&quot;FirstPage&quot;,&quot;Section&quot;:2,&quot;Top&quot;:0.0,&quot;Left&quot;:0.0}" style="position:absolute;margin-left:0;margin-top:15pt;width:595.3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3Fg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" o:allowincell="f" filled="f" stroked="f" strokeweight=".5pt">
              <v:textbox inset=",0,,0">
                <w:txbxContent>
                  <w:p w14:paraId="01DF9C32" w14:textId="7811FACB" w:rsidR="00D96AFD" w:rsidRPr="00F70E1E" w:rsidRDefault="00F70E1E" w:rsidP="00F70E1E">
                    <w:pPr>
                      <w:spacing w:before="0" w:after="0"/>
                      <w:jc w:val="center"/>
                      <w:rPr>
                        <w:rFonts w:ascii="Arial" w:hAnsi="Arial" w:cs="Arial"/>
                        <w:color w:val="000000"/>
                        <w:sz w:val="24"/>
                      </w:rPr>
                    </w:pPr>
                    <w:r w:rsidRPr="00F70E1E">
                      <w:rPr>
                        <w:rFonts w:ascii="Arial" w:hAnsi="Arial" w:cs="Arial"/>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186"/>
    <w:multiLevelType w:val="hybridMultilevel"/>
    <w:tmpl w:val="ED5A2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E459F"/>
    <w:multiLevelType w:val="hybridMultilevel"/>
    <w:tmpl w:val="6B90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A41CB"/>
    <w:multiLevelType w:val="hybridMultilevel"/>
    <w:tmpl w:val="A7F04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056B2"/>
    <w:multiLevelType w:val="hybridMultilevel"/>
    <w:tmpl w:val="4A7604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DE4214A"/>
    <w:multiLevelType w:val="hybridMultilevel"/>
    <w:tmpl w:val="A84E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B6BEE"/>
    <w:multiLevelType w:val="hybridMultilevel"/>
    <w:tmpl w:val="791E1242"/>
    <w:lvl w:ilvl="0" w:tplc="4FE0B890">
      <w:start w:val="1"/>
      <w:numFmt w:val="decimal"/>
      <w:lvlText w:val="%1."/>
      <w:lvlJc w:val="left"/>
      <w:pPr>
        <w:ind w:left="720" w:hanging="360"/>
      </w:pPr>
      <w:rPr>
        <w:rFonts w:asciiTheme="minorHAnsi" w:hAnsiTheme="minorHAnsi" w:cstheme="minorHAnsi" w:hint="default"/>
        <w:b w:val="0"/>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C0BCE"/>
    <w:multiLevelType w:val="hybridMultilevel"/>
    <w:tmpl w:val="093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953D6"/>
    <w:multiLevelType w:val="multilevel"/>
    <w:tmpl w:val="4ED4A9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96A52"/>
    <w:multiLevelType w:val="hybridMultilevel"/>
    <w:tmpl w:val="1DB02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8741E"/>
    <w:multiLevelType w:val="hybridMultilevel"/>
    <w:tmpl w:val="F720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E407FE"/>
    <w:multiLevelType w:val="hybridMultilevel"/>
    <w:tmpl w:val="88489142"/>
    <w:lvl w:ilvl="0" w:tplc="37DA19DC">
      <w:start w:val="1"/>
      <w:numFmt w:val="bullet"/>
      <w:lvlText w:val="•"/>
      <w:lvlJc w:val="left"/>
      <w:pPr>
        <w:tabs>
          <w:tab w:val="num" w:pos="720"/>
        </w:tabs>
        <w:ind w:left="720" w:hanging="360"/>
      </w:pPr>
      <w:rPr>
        <w:rFonts w:ascii="Arial" w:hAnsi="Arial" w:hint="default"/>
      </w:rPr>
    </w:lvl>
    <w:lvl w:ilvl="1" w:tplc="850A42EE" w:tentative="1">
      <w:start w:val="1"/>
      <w:numFmt w:val="bullet"/>
      <w:lvlText w:val="•"/>
      <w:lvlJc w:val="left"/>
      <w:pPr>
        <w:tabs>
          <w:tab w:val="num" w:pos="1440"/>
        </w:tabs>
        <w:ind w:left="1440" w:hanging="360"/>
      </w:pPr>
      <w:rPr>
        <w:rFonts w:ascii="Arial" w:hAnsi="Arial" w:hint="default"/>
      </w:rPr>
    </w:lvl>
    <w:lvl w:ilvl="2" w:tplc="120CCB6C" w:tentative="1">
      <w:start w:val="1"/>
      <w:numFmt w:val="bullet"/>
      <w:lvlText w:val="•"/>
      <w:lvlJc w:val="left"/>
      <w:pPr>
        <w:tabs>
          <w:tab w:val="num" w:pos="2160"/>
        </w:tabs>
        <w:ind w:left="2160" w:hanging="360"/>
      </w:pPr>
      <w:rPr>
        <w:rFonts w:ascii="Arial" w:hAnsi="Arial" w:hint="default"/>
      </w:rPr>
    </w:lvl>
    <w:lvl w:ilvl="3" w:tplc="75189C86" w:tentative="1">
      <w:start w:val="1"/>
      <w:numFmt w:val="bullet"/>
      <w:lvlText w:val="•"/>
      <w:lvlJc w:val="left"/>
      <w:pPr>
        <w:tabs>
          <w:tab w:val="num" w:pos="2880"/>
        </w:tabs>
        <w:ind w:left="2880" w:hanging="360"/>
      </w:pPr>
      <w:rPr>
        <w:rFonts w:ascii="Arial" w:hAnsi="Arial" w:hint="default"/>
      </w:rPr>
    </w:lvl>
    <w:lvl w:ilvl="4" w:tplc="3BBAD09A" w:tentative="1">
      <w:start w:val="1"/>
      <w:numFmt w:val="bullet"/>
      <w:lvlText w:val="•"/>
      <w:lvlJc w:val="left"/>
      <w:pPr>
        <w:tabs>
          <w:tab w:val="num" w:pos="3600"/>
        </w:tabs>
        <w:ind w:left="3600" w:hanging="360"/>
      </w:pPr>
      <w:rPr>
        <w:rFonts w:ascii="Arial" w:hAnsi="Arial" w:hint="default"/>
      </w:rPr>
    </w:lvl>
    <w:lvl w:ilvl="5" w:tplc="433A7B68" w:tentative="1">
      <w:start w:val="1"/>
      <w:numFmt w:val="bullet"/>
      <w:lvlText w:val="•"/>
      <w:lvlJc w:val="left"/>
      <w:pPr>
        <w:tabs>
          <w:tab w:val="num" w:pos="4320"/>
        </w:tabs>
        <w:ind w:left="4320" w:hanging="360"/>
      </w:pPr>
      <w:rPr>
        <w:rFonts w:ascii="Arial" w:hAnsi="Arial" w:hint="default"/>
      </w:rPr>
    </w:lvl>
    <w:lvl w:ilvl="6" w:tplc="DD7C7760" w:tentative="1">
      <w:start w:val="1"/>
      <w:numFmt w:val="bullet"/>
      <w:lvlText w:val="•"/>
      <w:lvlJc w:val="left"/>
      <w:pPr>
        <w:tabs>
          <w:tab w:val="num" w:pos="5040"/>
        </w:tabs>
        <w:ind w:left="5040" w:hanging="360"/>
      </w:pPr>
      <w:rPr>
        <w:rFonts w:ascii="Arial" w:hAnsi="Arial" w:hint="default"/>
      </w:rPr>
    </w:lvl>
    <w:lvl w:ilvl="7" w:tplc="F7EE3038" w:tentative="1">
      <w:start w:val="1"/>
      <w:numFmt w:val="bullet"/>
      <w:lvlText w:val="•"/>
      <w:lvlJc w:val="left"/>
      <w:pPr>
        <w:tabs>
          <w:tab w:val="num" w:pos="5760"/>
        </w:tabs>
        <w:ind w:left="5760" w:hanging="360"/>
      </w:pPr>
      <w:rPr>
        <w:rFonts w:ascii="Arial" w:hAnsi="Arial" w:hint="default"/>
      </w:rPr>
    </w:lvl>
    <w:lvl w:ilvl="8" w:tplc="4314EA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0B5C58"/>
    <w:multiLevelType w:val="hybridMultilevel"/>
    <w:tmpl w:val="B2120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7070F6"/>
    <w:multiLevelType w:val="hybridMultilevel"/>
    <w:tmpl w:val="AE929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6B5629"/>
    <w:multiLevelType w:val="hybridMultilevel"/>
    <w:tmpl w:val="4390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96E3B"/>
    <w:multiLevelType w:val="hybridMultilevel"/>
    <w:tmpl w:val="B5CC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236EA"/>
    <w:multiLevelType w:val="hybridMultilevel"/>
    <w:tmpl w:val="C08E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942B5"/>
    <w:multiLevelType w:val="hybridMultilevel"/>
    <w:tmpl w:val="D70A4900"/>
    <w:lvl w:ilvl="0" w:tplc="EC44B552">
      <w:start w:val="1"/>
      <w:numFmt w:val="bullet"/>
      <w:lvlText w:val="•"/>
      <w:lvlJc w:val="left"/>
      <w:pPr>
        <w:tabs>
          <w:tab w:val="num" w:pos="720"/>
        </w:tabs>
        <w:ind w:left="720" w:hanging="360"/>
      </w:pPr>
      <w:rPr>
        <w:rFonts w:ascii="Arial" w:hAnsi="Arial" w:cs="Times New Roman" w:hint="default"/>
      </w:rPr>
    </w:lvl>
    <w:lvl w:ilvl="1" w:tplc="977297AE">
      <w:start w:val="1"/>
      <w:numFmt w:val="bullet"/>
      <w:lvlText w:val="•"/>
      <w:lvlJc w:val="left"/>
      <w:pPr>
        <w:tabs>
          <w:tab w:val="num" w:pos="1440"/>
        </w:tabs>
        <w:ind w:left="1440" w:hanging="360"/>
      </w:pPr>
      <w:rPr>
        <w:rFonts w:ascii="Arial" w:hAnsi="Arial" w:cs="Times New Roman" w:hint="default"/>
      </w:rPr>
    </w:lvl>
    <w:lvl w:ilvl="2" w:tplc="5F00FC42">
      <w:start w:val="1"/>
      <w:numFmt w:val="bullet"/>
      <w:lvlText w:val="•"/>
      <w:lvlJc w:val="left"/>
      <w:pPr>
        <w:tabs>
          <w:tab w:val="num" w:pos="2160"/>
        </w:tabs>
        <w:ind w:left="2160" w:hanging="360"/>
      </w:pPr>
      <w:rPr>
        <w:rFonts w:ascii="Arial" w:hAnsi="Arial" w:cs="Times New Roman" w:hint="default"/>
      </w:rPr>
    </w:lvl>
    <w:lvl w:ilvl="3" w:tplc="003E97EE">
      <w:start w:val="1"/>
      <w:numFmt w:val="bullet"/>
      <w:lvlText w:val="•"/>
      <w:lvlJc w:val="left"/>
      <w:pPr>
        <w:tabs>
          <w:tab w:val="num" w:pos="2880"/>
        </w:tabs>
        <w:ind w:left="2880" w:hanging="360"/>
      </w:pPr>
      <w:rPr>
        <w:rFonts w:ascii="Arial" w:hAnsi="Arial" w:cs="Times New Roman" w:hint="default"/>
      </w:rPr>
    </w:lvl>
    <w:lvl w:ilvl="4" w:tplc="FED4B0C8">
      <w:start w:val="1"/>
      <w:numFmt w:val="bullet"/>
      <w:lvlText w:val="•"/>
      <w:lvlJc w:val="left"/>
      <w:pPr>
        <w:tabs>
          <w:tab w:val="num" w:pos="3600"/>
        </w:tabs>
        <w:ind w:left="3600" w:hanging="360"/>
      </w:pPr>
      <w:rPr>
        <w:rFonts w:ascii="Arial" w:hAnsi="Arial" w:cs="Times New Roman" w:hint="default"/>
      </w:rPr>
    </w:lvl>
    <w:lvl w:ilvl="5" w:tplc="6896C93C">
      <w:start w:val="1"/>
      <w:numFmt w:val="bullet"/>
      <w:lvlText w:val="•"/>
      <w:lvlJc w:val="left"/>
      <w:pPr>
        <w:tabs>
          <w:tab w:val="num" w:pos="4320"/>
        </w:tabs>
        <w:ind w:left="4320" w:hanging="360"/>
      </w:pPr>
      <w:rPr>
        <w:rFonts w:ascii="Arial" w:hAnsi="Arial" w:cs="Times New Roman" w:hint="default"/>
      </w:rPr>
    </w:lvl>
    <w:lvl w:ilvl="6" w:tplc="A3C2E7EE">
      <w:start w:val="1"/>
      <w:numFmt w:val="bullet"/>
      <w:lvlText w:val="•"/>
      <w:lvlJc w:val="left"/>
      <w:pPr>
        <w:tabs>
          <w:tab w:val="num" w:pos="5040"/>
        </w:tabs>
        <w:ind w:left="5040" w:hanging="360"/>
      </w:pPr>
      <w:rPr>
        <w:rFonts w:ascii="Arial" w:hAnsi="Arial" w:cs="Times New Roman" w:hint="default"/>
      </w:rPr>
    </w:lvl>
    <w:lvl w:ilvl="7" w:tplc="20104C9A">
      <w:start w:val="1"/>
      <w:numFmt w:val="bullet"/>
      <w:lvlText w:val="•"/>
      <w:lvlJc w:val="left"/>
      <w:pPr>
        <w:tabs>
          <w:tab w:val="num" w:pos="5760"/>
        </w:tabs>
        <w:ind w:left="5760" w:hanging="360"/>
      </w:pPr>
      <w:rPr>
        <w:rFonts w:ascii="Arial" w:hAnsi="Arial" w:cs="Times New Roman" w:hint="default"/>
      </w:rPr>
    </w:lvl>
    <w:lvl w:ilvl="8" w:tplc="15CA6E04">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7CE0EAB"/>
    <w:multiLevelType w:val="hybridMultilevel"/>
    <w:tmpl w:val="81C4E224"/>
    <w:lvl w:ilvl="0" w:tplc="064E4772">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584C27"/>
    <w:multiLevelType w:val="hybridMultilevel"/>
    <w:tmpl w:val="7D0A7E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3EC26B75"/>
    <w:multiLevelType w:val="hybridMultilevel"/>
    <w:tmpl w:val="A0D81972"/>
    <w:lvl w:ilvl="0" w:tplc="847625E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C7726"/>
    <w:multiLevelType w:val="hybridMultilevel"/>
    <w:tmpl w:val="66042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15:restartNumberingAfterBreak="0">
    <w:nsid w:val="480E766C"/>
    <w:multiLevelType w:val="hybridMultilevel"/>
    <w:tmpl w:val="FECC6016"/>
    <w:lvl w:ilvl="0" w:tplc="C1CC3DC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C7ED7"/>
    <w:multiLevelType w:val="hybridMultilevel"/>
    <w:tmpl w:val="C310CC4E"/>
    <w:lvl w:ilvl="0" w:tplc="4574ED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E11423"/>
    <w:multiLevelType w:val="hybridMultilevel"/>
    <w:tmpl w:val="89D89BEA"/>
    <w:lvl w:ilvl="0" w:tplc="5D20EE06">
      <w:start w:val="21"/>
      <w:numFmt w:val="bullet"/>
      <w:lvlText w:val="-"/>
      <w:lvlJc w:val="left"/>
      <w:pPr>
        <w:ind w:left="770" w:hanging="360"/>
      </w:pPr>
      <w:rPr>
        <w:rFonts w:ascii="Arial" w:eastAsia="Times New Roman" w:hAnsi="Arial" w:cs="Aria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130316E"/>
    <w:multiLevelType w:val="hybridMultilevel"/>
    <w:tmpl w:val="198A3102"/>
    <w:lvl w:ilvl="0" w:tplc="5D20EE0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0542F2"/>
    <w:multiLevelType w:val="multilevel"/>
    <w:tmpl w:val="983A6BF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sz w:val="28"/>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9511FF8"/>
    <w:multiLevelType w:val="hybridMultilevel"/>
    <w:tmpl w:val="7A802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9B01CFC">
      <w:numFmt w:val="bullet"/>
      <w:lvlText w:val="•"/>
      <w:lvlJc w:val="left"/>
      <w:pPr>
        <w:ind w:left="2580" w:hanging="78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4E06FF"/>
    <w:multiLevelType w:val="hybridMultilevel"/>
    <w:tmpl w:val="10B8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A722B64"/>
    <w:multiLevelType w:val="hybridMultilevel"/>
    <w:tmpl w:val="C4AA3AC0"/>
    <w:lvl w:ilvl="0" w:tplc="836C6188">
      <w:start w:val="1"/>
      <w:numFmt w:val="bullet"/>
      <w:pStyle w:val="dotpoints"/>
      <w:lvlText w:val=""/>
      <w:lvlJc w:val="left"/>
      <w:pPr>
        <w:ind w:left="-1146" w:hanging="360"/>
      </w:pPr>
      <w:rPr>
        <w:rFonts w:ascii="Symbol" w:hAnsi="Symbol"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294" w:hanging="360"/>
      </w:pPr>
      <w:rPr>
        <w:rFonts w:ascii="Wingdings" w:hAnsi="Wingdings" w:hint="default"/>
      </w:rPr>
    </w:lvl>
    <w:lvl w:ilvl="3" w:tplc="0C090001" w:tentative="1">
      <w:start w:val="1"/>
      <w:numFmt w:val="bullet"/>
      <w:lvlText w:val=""/>
      <w:lvlJc w:val="left"/>
      <w:pPr>
        <w:ind w:left="1014" w:hanging="360"/>
      </w:pPr>
      <w:rPr>
        <w:rFonts w:ascii="Symbol" w:hAnsi="Symbol" w:hint="default"/>
      </w:rPr>
    </w:lvl>
    <w:lvl w:ilvl="4" w:tplc="0C090003" w:tentative="1">
      <w:start w:val="1"/>
      <w:numFmt w:val="bullet"/>
      <w:lvlText w:val="o"/>
      <w:lvlJc w:val="left"/>
      <w:pPr>
        <w:ind w:left="1734" w:hanging="360"/>
      </w:pPr>
      <w:rPr>
        <w:rFonts w:ascii="Courier New" w:hAnsi="Courier New" w:cs="Courier New" w:hint="default"/>
      </w:rPr>
    </w:lvl>
    <w:lvl w:ilvl="5" w:tplc="0C090005" w:tentative="1">
      <w:start w:val="1"/>
      <w:numFmt w:val="bullet"/>
      <w:lvlText w:val=""/>
      <w:lvlJc w:val="left"/>
      <w:pPr>
        <w:ind w:left="2454" w:hanging="360"/>
      </w:pPr>
      <w:rPr>
        <w:rFonts w:ascii="Wingdings" w:hAnsi="Wingdings" w:hint="default"/>
      </w:rPr>
    </w:lvl>
    <w:lvl w:ilvl="6" w:tplc="0C090001" w:tentative="1">
      <w:start w:val="1"/>
      <w:numFmt w:val="bullet"/>
      <w:lvlText w:val=""/>
      <w:lvlJc w:val="left"/>
      <w:pPr>
        <w:ind w:left="3174" w:hanging="360"/>
      </w:pPr>
      <w:rPr>
        <w:rFonts w:ascii="Symbol" w:hAnsi="Symbol" w:hint="default"/>
      </w:rPr>
    </w:lvl>
    <w:lvl w:ilvl="7" w:tplc="0C090003" w:tentative="1">
      <w:start w:val="1"/>
      <w:numFmt w:val="bullet"/>
      <w:lvlText w:val="o"/>
      <w:lvlJc w:val="left"/>
      <w:pPr>
        <w:ind w:left="3894" w:hanging="360"/>
      </w:pPr>
      <w:rPr>
        <w:rFonts w:ascii="Courier New" w:hAnsi="Courier New" w:cs="Courier New" w:hint="default"/>
      </w:rPr>
    </w:lvl>
    <w:lvl w:ilvl="8" w:tplc="0C090005" w:tentative="1">
      <w:start w:val="1"/>
      <w:numFmt w:val="bullet"/>
      <w:lvlText w:val=""/>
      <w:lvlJc w:val="left"/>
      <w:pPr>
        <w:ind w:left="4614" w:hanging="360"/>
      </w:pPr>
      <w:rPr>
        <w:rFonts w:ascii="Wingdings" w:hAnsi="Wingdings" w:hint="default"/>
      </w:rPr>
    </w:lvl>
  </w:abstractNum>
  <w:abstractNum w:abstractNumId="31" w15:restartNumberingAfterBreak="0">
    <w:nsid w:val="7C7C6CF5"/>
    <w:multiLevelType w:val="hybridMultilevel"/>
    <w:tmpl w:val="E2C4FC6E"/>
    <w:lvl w:ilvl="0" w:tplc="5D20EE06">
      <w:start w:val="2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21"/>
  </w:num>
  <w:num w:numId="4">
    <w:abstractNumId w:val="17"/>
  </w:num>
  <w:num w:numId="5">
    <w:abstractNumId w:val="23"/>
  </w:num>
  <w:num w:numId="6">
    <w:abstractNumId w:val="30"/>
  </w:num>
  <w:num w:numId="7">
    <w:abstractNumId w:val="22"/>
  </w:num>
  <w:num w:numId="8">
    <w:abstractNumId w:val="19"/>
  </w:num>
  <w:num w:numId="9">
    <w:abstractNumId w:val="29"/>
  </w:num>
  <w:num w:numId="10">
    <w:abstractNumId w:val="13"/>
  </w:num>
  <w:num w:numId="11">
    <w:abstractNumId w:val="18"/>
  </w:num>
  <w:num w:numId="12">
    <w:abstractNumId w:val="0"/>
  </w:num>
  <w:num w:numId="13">
    <w:abstractNumId w:val="9"/>
  </w:num>
  <w:num w:numId="14">
    <w:abstractNumId w:val="7"/>
  </w:num>
  <w:num w:numId="15">
    <w:abstractNumId w:val="6"/>
  </w:num>
  <w:num w:numId="16">
    <w:abstractNumId w:val="1"/>
  </w:num>
  <w:num w:numId="17">
    <w:abstractNumId w:val="14"/>
  </w:num>
  <w:num w:numId="18">
    <w:abstractNumId w:val="31"/>
  </w:num>
  <w:num w:numId="19">
    <w:abstractNumId w:val="26"/>
  </w:num>
  <w:num w:numId="20">
    <w:abstractNumId w:val="25"/>
  </w:num>
  <w:num w:numId="21">
    <w:abstractNumId w:val="5"/>
  </w:num>
  <w:num w:numId="22">
    <w:abstractNumId w:val="4"/>
  </w:num>
  <w:num w:numId="23">
    <w:abstractNumId w:val="10"/>
  </w:num>
  <w:num w:numId="24">
    <w:abstractNumId w:val="16"/>
  </w:num>
  <w:num w:numId="25">
    <w:abstractNumId w:val="27"/>
  </w:num>
  <w:num w:numId="26">
    <w:abstractNumId w:val="2"/>
  </w:num>
  <w:num w:numId="27">
    <w:abstractNumId w:val="8"/>
  </w:num>
  <w:num w:numId="28">
    <w:abstractNumId w:val="28"/>
  </w:num>
  <w:num w:numId="29">
    <w:abstractNumId w:val="11"/>
  </w:num>
  <w:num w:numId="30">
    <w:abstractNumId w:val="27"/>
  </w:num>
  <w:num w:numId="31">
    <w:abstractNumId w:val="27"/>
  </w:num>
  <w:num w:numId="32">
    <w:abstractNumId w:val="27"/>
  </w:num>
  <w:num w:numId="33">
    <w:abstractNumId w:val="27"/>
  </w:num>
  <w:num w:numId="34">
    <w:abstractNumId w:val="27"/>
  </w:num>
  <w:num w:numId="35">
    <w:abstractNumId w:val="15"/>
  </w:num>
  <w:num w:numId="36">
    <w:abstractNumId w:val="3"/>
  </w:num>
  <w:num w:numId="37">
    <w:abstractNumId w:val="20"/>
  </w:num>
  <w:num w:numId="38">
    <w:abstractNumId w:val="17"/>
  </w:num>
  <w:num w:numId="39">
    <w:abstractNumId w:val="27"/>
  </w:num>
  <w:num w:numId="4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2CE"/>
    <w:rsid w:val="00002A6E"/>
    <w:rsid w:val="00005537"/>
    <w:rsid w:val="000055D1"/>
    <w:rsid w:val="00006990"/>
    <w:rsid w:val="0000762E"/>
    <w:rsid w:val="00007A91"/>
    <w:rsid w:val="00014FE8"/>
    <w:rsid w:val="000158D2"/>
    <w:rsid w:val="000168A4"/>
    <w:rsid w:val="000170A7"/>
    <w:rsid w:val="000259DC"/>
    <w:rsid w:val="00030381"/>
    <w:rsid w:val="000319D3"/>
    <w:rsid w:val="000327B2"/>
    <w:rsid w:val="00034053"/>
    <w:rsid w:val="000347E6"/>
    <w:rsid w:val="00036334"/>
    <w:rsid w:val="00037670"/>
    <w:rsid w:val="00040C59"/>
    <w:rsid w:val="00040DBB"/>
    <w:rsid w:val="00042DAD"/>
    <w:rsid w:val="0004317D"/>
    <w:rsid w:val="0004322F"/>
    <w:rsid w:val="00043B2F"/>
    <w:rsid w:val="00044587"/>
    <w:rsid w:val="00044DC5"/>
    <w:rsid w:val="0004614E"/>
    <w:rsid w:val="0004775D"/>
    <w:rsid w:val="000506AE"/>
    <w:rsid w:val="00051BCD"/>
    <w:rsid w:val="000520A6"/>
    <w:rsid w:val="00053C28"/>
    <w:rsid w:val="00054356"/>
    <w:rsid w:val="00055A31"/>
    <w:rsid w:val="00057154"/>
    <w:rsid w:val="00060302"/>
    <w:rsid w:val="00060D3D"/>
    <w:rsid w:val="00064885"/>
    <w:rsid w:val="00065A48"/>
    <w:rsid w:val="000664EC"/>
    <w:rsid w:val="0006691A"/>
    <w:rsid w:val="00070516"/>
    <w:rsid w:val="0007092F"/>
    <w:rsid w:val="0007189F"/>
    <w:rsid w:val="00071B89"/>
    <w:rsid w:val="0007464E"/>
    <w:rsid w:val="00074956"/>
    <w:rsid w:val="00076EF2"/>
    <w:rsid w:val="000809CD"/>
    <w:rsid w:val="00080B86"/>
    <w:rsid w:val="0008105E"/>
    <w:rsid w:val="00081388"/>
    <w:rsid w:val="00081797"/>
    <w:rsid w:val="00081F87"/>
    <w:rsid w:val="000820D8"/>
    <w:rsid w:val="00082C66"/>
    <w:rsid w:val="00083A3F"/>
    <w:rsid w:val="00083F3A"/>
    <w:rsid w:val="00084466"/>
    <w:rsid w:val="0008502B"/>
    <w:rsid w:val="000856E0"/>
    <w:rsid w:val="0008693F"/>
    <w:rsid w:val="000907F3"/>
    <w:rsid w:val="00091A30"/>
    <w:rsid w:val="00093F45"/>
    <w:rsid w:val="00095C21"/>
    <w:rsid w:val="00095D10"/>
    <w:rsid w:val="000961AC"/>
    <w:rsid w:val="000967F7"/>
    <w:rsid w:val="000A1CD3"/>
    <w:rsid w:val="000A237C"/>
    <w:rsid w:val="000A360C"/>
    <w:rsid w:val="000A4765"/>
    <w:rsid w:val="000A4E81"/>
    <w:rsid w:val="000A6902"/>
    <w:rsid w:val="000B04FB"/>
    <w:rsid w:val="000B2360"/>
    <w:rsid w:val="000B2BD7"/>
    <w:rsid w:val="000B5CE2"/>
    <w:rsid w:val="000B7426"/>
    <w:rsid w:val="000C0F78"/>
    <w:rsid w:val="000C215F"/>
    <w:rsid w:val="000C27DC"/>
    <w:rsid w:val="000C3137"/>
    <w:rsid w:val="000C4CCA"/>
    <w:rsid w:val="000C5752"/>
    <w:rsid w:val="000C5BE3"/>
    <w:rsid w:val="000D099D"/>
    <w:rsid w:val="000D1988"/>
    <w:rsid w:val="000D20E0"/>
    <w:rsid w:val="000D256D"/>
    <w:rsid w:val="000E0FBC"/>
    <w:rsid w:val="000E2E6E"/>
    <w:rsid w:val="000E30CC"/>
    <w:rsid w:val="000E38CF"/>
    <w:rsid w:val="000E4451"/>
    <w:rsid w:val="000E51DF"/>
    <w:rsid w:val="000E6638"/>
    <w:rsid w:val="000E76A4"/>
    <w:rsid w:val="000E7B88"/>
    <w:rsid w:val="000F003D"/>
    <w:rsid w:val="000F0296"/>
    <w:rsid w:val="000F05A0"/>
    <w:rsid w:val="000F094C"/>
    <w:rsid w:val="000F2EAC"/>
    <w:rsid w:val="000F32AE"/>
    <w:rsid w:val="000F3B91"/>
    <w:rsid w:val="000F6342"/>
    <w:rsid w:val="000F72BB"/>
    <w:rsid w:val="000F7643"/>
    <w:rsid w:val="000F76D1"/>
    <w:rsid w:val="001001C4"/>
    <w:rsid w:val="001043A3"/>
    <w:rsid w:val="00105DE5"/>
    <w:rsid w:val="00106B24"/>
    <w:rsid w:val="001072E6"/>
    <w:rsid w:val="00107D16"/>
    <w:rsid w:val="00110CEB"/>
    <w:rsid w:val="00112387"/>
    <w:rsid w:val="00112F98"/>
    <w:rsid w:val="00113CC5"/>
    <w:rsid w:val="001148EB"/>
    <w:rsid w:val="00114937"/>
    <w:rsid w:val="00115F67"/>
    <w:rsid w:val="001166C1"/>
    <w:rsid w:val="00116D8C"/>
    <w:rsid w:val="00116E6A"/>
    <w:rsid w:val="0011785E"/>
    <w:rsid w:val="00120D4B"/>
    <w:rsid w:val="00122076"/>
    <w:rsid w:val="00125387"/>
    <w:rsid w:val="001266CB"/>
    <w:rsid w:val="00126925"/>
    <w:rsid w:val="00130042"/>
    <w:rsid w:val="001302D7"/>
    <w:rsid w:val="00130A0D"/>
    <w:rsid w:val="0013117D"/>
    <w:rsid w:val="00132E3C"/>
    <w:rsid w:val="00133671"/>
    <w:rsid w:val="00133F06"/>
    <w:rsid w:val="00134FC4"/>
    <w:rsid w:val="001352FA"/>
    <w:rsid w:val="00135B6F"/>
    <w:rsid w:val="001361AC"/>
    <w:rsid w:val="00137414"/>
    <w:rsid w:val="00141489"/>
    <w:rsid w:val="001417FE"/>
    <w:rsid w:val="00142B9D"/>
    <w:rsid w:val="00142BBE"/>
    <w:rsid w:val="00144E94"/>
    <w:rsid w:val="001471CF"/>
    <w:rsid w:val="0014779D"/>
    <w:rsid w:val="00150FC4"/>
    <w:rsid w:val="001523FC"/>
    <w:rsid w:val="0015379D"/>
    <w:rsid w:val="0015407F"/>
    <w:rsid w:val="00154E12"/>
    <w:rsid w:val="001553E8"/>
    <w:rsid w:val="0015699E"/>
    <w:rsid w:val="00156E91"/>
    <w:rsid w:val="001571F0"/>
    <w:rsid w:val="00157C0A"/>
    <w:rsid w:val="00162415"/>
    <w:rsid w:val="00162453"/>
    <w:rsid w:val="00162799"/>
    <w:rsid w:val="00162CEF"/>
    <w:rsid w:val="00164461"/>
    <w:rsid w:val="00164987"/>
    <w:rsid w:val="0016510B"/>
    <w:rsid w:val="00166869"/>
    <w:rsid w:val="00167C91"/>
    <w:rsid w:val="00167CD4"/>
    <w:rsid w:val="00170606"/>
    <w:rsid w:val="00171134"/>
    <w:rsid w:val="00171D13"/>
    <w:rsid w:val="00172339"/>
    <w:rsid w:val="00173FCF"/>
    <w:rsid w:val="00174E52"/>
    <w:rsid w:val="0017594A"/>
    <w:rsid w:val="00176EAA"/>
    <w:rsid w:val="00176F92"/>
    <w:rsid w:val="001774D2"/>
    <w:rsid w:val="001775CF"/>
    <w:rsid w:val="001804B7"/>
    <w:rsid w:val="00181199"/>
    <w:rsid w:val="00182010"/>
    <w:rsid w:val="0018398D"/>
    <w:rsid w:val="001851BC"/>
    <w:rsid w:val="001858C2"/>
    <w:rsid w:val="00185F85"/>
    <w:rsid w:val="00186B61"/>
    <w:rsid w:val="00186C46"/>
    <w:rsid w:val="00187CBA"/>
    <w:rsid w:val="00190A16"/>
    <w:rsid w:val="001952F2"/>
    <w:rsid w:val="00195476"/>
    <w:rsid w:val="001973AB"/>
    <w:rsid w:val="001A0F22"/>
    <w:rsid w:val="001A2787"/>
    <w:rsid w:val="001A32CD"/>
    <w:rsid w:val="001A653B"/>
    <w:rsid w:val="001A71F8"/>
    <w:rsid w:val="001B0505"/>
    <w:rsid w:val="001B0A6A"/>
    <w:rsid w:val="001B1769"/>
    <w:rsid w:val="001B199E"/>
    <w:rsid w:val="001B21FC"/>
    <w:rsid w:val="001B2612"/>
    <w:rsid w:val="001B2E99"/>
    <w:rsid w:val="001B421E"/>
    <w:rsid w:val="001B481C"/>
    <w:rsid w:val="001B5CF6"/>
    <w:rsid w:val="001B5F23"/>
    <w:rsid w:val="001B666C"/>
    <w:rsid w:val="001C0475"/>
    <w:rsid w:val="001C0D78"/>
    <w:rsid w:val="001C441A"/>
    <w:rsid w:val="001C4E01"/>
    <w:rsid w:val="001C5C76"/>
    <w:rsid w:val="001D107C"/>
    <w:rsid w:val="001D18FF"/>
    <w:rsid w:val="001D32CE"/>
    <w:rsid w:val="001D5452"/>
    <w:rsid w:val="001D5511"/>
    <w:rsid w:val="001D6EAB"/>
    <w:rsid w:val="001D79B9"/>
    <w:rsid w:val="001E07C7"/>
    <w:rsid w:val="001E0F15"/>
    <w:rsid w:val="001E14A4"/>
    <w:rsid w:val="001E1BC1"/>
    <w:rsid w:val="001E5356"/>
    <w:rsid w:val="001E7687"/>
    <w:rsid w:val="001E7D2F"/>
    <w:rsid w:val="001E7E09"/>
    <w:rsid w:val="001F0645"/>
    <w:rsid w:val="001F0A49"/>
    <w:rsid w:val="001F0AB1"/>
    <w:rsid w:val="001F1105"/>
    <w:rsid w:val="001F1955"/>
    <w:rsid w:val="001F7576"/>
    <w:rsid w:val="001F76F6"/>
    <w:rsid w:val="001F7FE5"/>
    <w:rsid w:val="00201673"/>
    <w:rsid w:val="00202D6A"/>
    <w:rsid w:val="00205AC6"/>
    <w:rsid w:val="0020781B"/>
    <w:rsid w:val="00207F72"/>
    <w:rsid w:val="002108F2"/>
    <w:rsid w:val="0021262D"/>
    <w:rsid w:val="00214CB1"/>
    <w:rsid w:val="00214D28"/>
    <w:rsid w:val="002201E1"/>
    <w:rsid w:val="0022061D"/>
    <w:rsid w:val="00220BA8"/>
    <w:rsid w:val="0022227F"/>
    <w:rsid w:val="00223B82"/>
    <w:rsid w:val="00226BC4"/>
    <w:rsid w:val="00227340"/>
    <w:rsid w:val="00232EC0"/>
    <w:rsid w:val="002352CA"/>
    <w:rsid w:val="00236648"/>
    <w:rsid w:val="002369F7"/>
    <w:rsid w:val="00237FCB"/>
    <w:rsid w:val="00240644"/>
    <w:rsid w:val="00241D01"/>
    <w:rsid w:val="002511C6"/>
    <w:rsid w:val="002541E8"/>
    <w:rsid w:val="002543EB"/>
    <w:rsid w:val="00261A4D"/>
    <w:rsid w:val="00261CF9"/>
    <w:rsid w:val="002620EB"/>
    <w:rsid w:val="00263D8C"/>
    <w:rsid w:val="00265B73"/>
    <w:rsid w:val="00265D5D"/>
    <w:rsid w:val="00267124"/>
    <w:rsid w:val="002709DE"/>
    <w:rsid w:val="00270CB2"/>
    <w:rsid w:val="00271B99"/>
    <w:rsid w:val="00275A43"/>
    <w:rsid w:val="00275C41"/>
    <w:rsid w:val="00276879"/>
    <w:rsid w:val="002768E5"/>
    <w:rsid w:val="002772DE"/>
    <w:rsid w:val="00277A1E"/>
    <w:rsid w:val="00277EE4"/>
    <w:rsid w:val="00282E7F"/>
    <w:rsid w:val="002848F0"/>
    <w:rsid w:val="00285143"/>
    <w:rsid w:val="00285C01"/>
    <w:rsid w:val="00287589"/>
    <w:rsid w:val="00287A83"/>
    <w:rsid w:val="0029039E"/>
    <w:rsid w:val="00291227"/>
    <w:rsid w:val="002912FA"/>
    <w:rsid w:val="00291AF2"/>
    <w:rsid w:val="00292254"/>
    <w:rsid w:val="00294079"/>
    <w:rsid w:val="0029446F"/>
    <w:rsid w:val="002944CC"/>
    <w:rsid w:val="00294DBC"/>
    <w:rsid w:val="00294DCD"/>
    <w:rsid w:val="00294F71"/>
    <w:rsid w:val="00295115"/>
    <w:rsid w:val="00296DCE"/>
    <w:rsid w:val="002978FD"/>
    <w:rsid w:val="002A2BD4"/>
    <w:rsid w:val="002A310C"/>
    <w:rsid w:val="002A556A"/>
    <w:rsid w:val="002A56CF"/>
    <w:rsid w:val="002A6D54"/>
    <w:rsid w:val="002A72B2"/>
    <w:rsid w:val="002B0A79"/>
    <w:rsid w:val="002B1082"/>
    <w:rsid w:val="002B2C47"/>
    <w:rsid w:val="002B38ED"/>
    <w:rsid w:val="002B4195"/>
    <w:rsid w:val="002B5841"/>
    <w:rsid w:val="002B59A4"/>
    <w:rsid w:val="002B764C"/>
    <w:rsid w:val="002B77A0"/>
    <w:rsid w:val="002C0A63"/>
    <w:rsid w:val="002C24A5"/>
    <w:rsid w:val="002C2A76"/>
    <w:rsid w:val="002C2F1F"/>
    <w:rsid w:val="002C3CF8"/>
    <w:rsid w:val="002C5385"/>
    <w:rsid w:val="002C67CF"/>
    <w:rsid w:val="002C7D03"/>
    <w:rsid w:val="002D0600"/>
    <w:rsid w:val="002D07C3"/>
    <w:rsid w:val="002D16E2"/>
    <w:rsid w:val="002D384B"/>
    <w:rsid w:val="002D4297"/>
    <w:rsid w:val="002D696E"/>
    <w:rsid w:val="002D69F3"/>
    <w:rsid w:val="002E000B"/>
    <w:rsid w:val="002E04F8"/>
    <w:rsid w:val="002E1027"/>
    <w:rsid w:val="002E3079"/>
    <w:rsid w:val="002E3411"/>
    <w:rsid w:val="002E3C2C"/>
    <w:rsid w:val="002F0670"/>
    <w:rsid w:val="002F4301"/>
    <w:rsid w:val="002F444B"/>
    <w:rsid w:val="002F47E0"/>
    <w:rsid w:val="00300D80"/>
    <w:rsid w:val="00301328"/>
    <w:rsid w:val="0030151F"/>
    <w:rsid w:val="00301863"/>
    <w:rsid w:val="00301A53"/>
    <w:rsid w:val="0030253E"/>
    <w:rsid w:val="00305F25"/>
    <w:rsid w:val="0030646E"/>
    <w:rsid w:val="00306B6C"/>
    <w:rsid w:val="00310302"/>
    <w:rsid w:val="00311E13"/>
    <w:rsid w:val="003137DD"/>
    <w:rsid w:val="00316500"/>
    <w:rsid w:val="00317555"/>
    <w:rsid w:val="00317DE4"/>
    <w:rsid w:val="00320418"/>
    <w:rsid w:val="00321231"/>
    <w:rsid w:val="003219ED"/>
    <w:rsid w:val="00321D77"/>
    <w:rsid w:val="00322AE7"/>
    <w:rsid w:val="00324A52"/>
    <w:rsid w:val="00324E87"/>
    <w:rsid w:val="003253A9"/>
    <w:rsid w:val="00326F59"/>
    <w:rsid w:val="00327596"/>
    <w:rsid w:val="00327770"/>
    <w:rsid w:val="003309CC"/>
    <w:rsid w:val="003309E1"/>
    <w:rsid w:val="003343B7"/>
    <w:rsid w:val="0033473D"/>
    <w:rsid w:val="00340154"/>
    <w:rsid w:val="003407F0"/>
    <w:rsid w:val="00340949"/>
    <w:rsid w:val="00340C7D"/>
    <w:rsid w:val="00343374"/>
    <w:rsid w:val="00344B38"/>
    <w:rsid w:val="00346BD9"/>
    <w:rsid w:val="003479AF"/>
    <w:rsid w:val="00347B64"/>
    <w:rsid w:val="00347FBD"/>
    <w:rsid w:val="0035152C"/>
    <w:rsid w:val="00351DD6"/>
    <w:rsid w:val="00353D57"/>
    <w:rsid w:val="00354A68"/>
    <w:rsid w:val="00355074"/>
    <w:rsid w:val="00356CD1"/>
    <w:rsid w:val="00357177"/>
    <w:rsid w:val="003603BD"/>
    <w:rsid w:val="00360F58"/>
    <w:rsid w:val="003610B7"/>
    <w:rsid w:val="0036115D"/>
    <w:rsid w:val="003628E3"/>
    <w:rsid w:val="003628F0"/>
    <w:rsid w:val="00365234"/>
    <w:rsid w:val="00366603"/>
    <w:rsid w:val="00366D70"/>
    <w:rsid w:val="003670DF"/>
    <w:rsid w:val="00371276"/>
    <w:rsid w:val="00373B7E"/>
    <w:rsid w:val="00375F08"/>
    <w:rsid w:val="00376953"/>
    <w:rsid w:val="00377611"/>
    <w:rsid w:val="00380BDC"/>
    <w:rsid w:val="0038297E"/>
    <w:rsid w:val="0038414E"/>
    <w:rsid w:val="00384E72"/>
    <w:rsid w:val="0038560E"/>
    <w:rsid w:val="00385A1F"/>
    <w:rsid w:val="00386B3F"/>
    <w:rsid w:val="00391482"/>
    <w:rsid w:val="00391A43"/>
    <w:rsid w:val="00394C37"/>
    <w:rsid w:val="003956E6"/>
    <w:rsid w:val="00397829"/>
    <w:rsid w:val="003A095D"/>
    <w:rsid w:val="003A2451"/>
    <w:rsid w:val="003A347A"/>
    <w:rsid w:val="003A3A3E"/>
    <w:rsid w:val="003A3C98"/>
    <w:rsid w:val="003A400F"/>
    <w:rsid w:val="003A4D28"/>
    <w:rsid w:val="003A5413"/>
    <w:rsid w:val="003A69A3"/>
    <w:rsid w:val="003B1B24"/>
    <w:rsid w:val="003B21FA"/>
    <w:rsid w:val="003B2758"/>
    <w:rsid w:val="003B2F87"/>
    <w:rsid w:val="003B31C0"/>
    <w:rsid w:val="003B37BD"/>
    <w:rsid w:val="003B4F2D"/>
    <w:rsid w:val="003B6544"/>
    <w:rsid w:val="003B657B"/>
    <w:rsid w:val="003B6C31"/>
    <w:rsid w:val="003B6D89"/>
    <w:rsid w:val="003B773C"/>
    <w:rsid w:val="003B7F31"/>
    <w:rsid w:val="003C29E6"/>
    <w:rsid w:val="003C2D9B"/>
    <w:rsid w:val="003C3A57"/>
    <w:rsid w:val="003C4CDE"/>
    <w:rsid w:val="003C5628"/>
    <w:rsid w:val="003D08BD"/>
    <w:rsid w:val="003D1038"/>
    <w:rsid w:val="003D14C1"/>
    <w:rsid w:val="003D1BA6"/>
    <w:rsid w:val="003D20DC"/>
    <w:rsid w:val="003D44AD"/>
    <w:rsid w:val="003D5267"/>
    <w:rsid w:val="003E0118"/>
    <w:rsid w:val="003E0AB4"/>
    <w:rsid w:val="003E0C85"/>
    <w:rsid w:val="003E3A7C"/>
    <w:rsid w:val="003E51C3"/>
    <w:rsid w:val="003E55B0"/>
    <w:rsid w:val="003E6637"/>
    <w:rsid w:val="003E68CF"/>
    <w:rsid w:val="003E690A"/>
    <w:rsid w:val="003E6AE2"/>
    <w:rsid w:val="003E746F"/>
    <w:rsid w:val="003E7D4F"/>
    <w:rsid w:val="003F0DC2"/>
    <w:rsid w:val="003F1E5B"/>
    <w:rsid w:val="003F42E0"/>
    <w:rsid w:val="003F635C"/>
    <w:rsid w:val="003F6A7F"/>
    <w:rsid w:val="003F7CF4"/>
    <w:rsid w:val="004022AF"/>
    <w:rsid w:val="00402517"/>
    <w:rsid w:val="004043E2"/>
    <w:rsid w:val="00404D9C"/>
    <w:rsid w:val="00405219"/>
    <w:rsid w:val="00406A82"/>
    <w:rsid w:val="00406CBC"/>
    <w:rsid w:val="00407036"/>
    <w:rsid w:val="0041064C"/>
    <w:rsid w:val="0041075C"/>
    <w:rsid w:val="00412227"/>
    <w:rsid w:val="00412E4A"/>
    <w:rsid w:val="00414699"/>
    <w:rsid w:val="00415406"/>
    <w:rsid w:val="00416D97"/>
    <w:rsid w:val="004206C6"/>
    <w:rsid w:val="004208C3"/>
    <w:rsid w:val="00420AEE"/>
    <w:rsid w:val="00421AF1"/>
    <w:rsid w:val="00421E8D"/>
    <w:rsid w:val="00421FFE"/>
    <w:rsid w:val="004224B5"/>
    <w:rsid w:val="00422F1C"/>
    <w:rsid w:val="00422F86"/>
    <w:rsid w:val="00423767"/>
    <w:rsid w:val="00425C33"/>
    <w:rsid w:val="00426342"/>
    <w:rsid w:val="00431CED"/>
    <w:rsid w:val="004338B0"/>
    <w:rsid w:val="004342CB"/>
    <w:rsid w:val="00435FCF"/>
    <w:rsid w:val="00436891"/>
    <w:rsid w:val="004371F6"/>
    <w:rsid w:val="00437CC8"/>
    <w:rsid w:val="00440DF0"/>
    <w:rsid w:val="00444ED9"/>
    <w:rsid w:val="004477B6"/>
    <w:rsid w:val="00450412"/>
    <w:rsid w:val="004511A8"/>
    <w:rsid w:val="004518AA"/>
    <w:rsid w:val="00453661"/>
    <w:rsid w:val="0045399C"/>
    <w:rsid w:val="00454FAF"/>
    <w:rsid w:val="00456903"/>
    <w:rsid w:val="0045698B"/>
    <w:rsid w:val="00457142"/>
    <w:rsid w:val="004571A4"/>
    <w:rsid w:val="004602BE"/>
    <w:rsid w:val="00461158"/>
    <w:rsid w:val="00461DBE"/>
    <w:rsid w:val="004621A0"/>
    <w:rsid w:val="004626B8"/>
    <w:rsid w:val="00462FA0"/>
    <w:rsid w:val="00465FAC"/>
    <w:rsid w:val="00465FC4"/>
    <w:rsid w:val="00467744"/>
    <w:rsid w:val="004677C0"/>
    <w:rsid w:val="00467A97"/>
    <w:rsid w:val="0047003A"/>
    <w:rsid w:val="00471268"/>
    <w:rsid w:val="00472831"/>
    <w:rsid w:val="0047421D"/>
    <w:rsid w:val="004753D7"/>
    <w:rsid w:val="00480BEC"/>
    <w:rsid w:val="004811A8"/>
    <w:rsid w:val="00481217"/>
    <w:rsid w:val="004827F0"/>
    <w:rsid w:val="00482F8B"/>
    <w:rsid w:val="004831CD"/>
    <w:rsid w:val="00483508"/>
    <w:rsid w:val="004852CE"/>
    <w:rsid w:val="004913C0"/>
    <w:rsid w:val="0049318C"/>
    <w:rsid w:val="00493DDC"/>
    <w:rsid w:val="004946C5"/>
    <w:rsid w:val="00495567"/>
    <w:rsid w:val="00495575"/>
    <w:rsid w:val="00495629"/>
    <w:rsid w:val="00495BFF"/>
    <w:rsid w:val="00495CED"/>
    <w:rsid w:val="004973B3"/>
    <w:rsid w:val="00497EA9"/>
    <w:rsid w:val="004A147F"/>
    <w:rsid w:val="004A1522"/>
    <w:rsid w:val="004A2364"/>
    <w:rsid w:val="004A2CAE"/>
    <w:rsid w:val="004A316C"/>
    <w:rsid w:val="004A456B"/>
    <w:rsid w:val="004B0565"/>
    <w:rsid w:val="004B0AE3"/>
    <w:rsid w:val="004B12EC"/>
    <w:rsid w:val="004B3C74"/>
    <w:rsid w:val="004B3FC2"/>
    <w:rsid w:val="004B4AD4"/>
    <w:rsid w:val="004B4B11"/>
    <w:rsid w:val="004B6520"/>
    <w:rsid w:val="004B6AF9"/>
    <w:rsid w:val="004B6F12"/>
    <w:rsid w:val="004C18BA"/>
    <w:rsid w:val="004C1C33"/>
    <w:rsid w:val="004C5808"/>
    <w:rsid w:val="004C5942"/>
    <w:rsid w:val="004C6892"/>
    <w:rsid w:val="004D0338"/>
    <w:rsid w:val="004D4612"/>
    <w:rsid w:val="004D4B0E"/>
    <w:rsid w:val="004D6290"/>
    <w:rsid w:val="004D653B"/>
    <w:rsid w:val="004D6AE9"/>
    <w:rsid w:val="004D6DD7"/>
    <w:rsid w:val="004D6FCC"/>
    <w:rsid w:val="004D7198"/>
    <w:rsid w:val="004D727D"/>
    <w:rsid w:val="004D7646"/>
    <w:rsid w:val="004E39B1"/>
    <w:rsid w:val="004E5893"/>
    <w:rsid w:val="004E5ABE"/>
    <w:rsid w:val="004E791F"/>
    <w:rsid w:val="004E79BD"/>
    <w:rsid w:val="004E7D38"/>
    <w:rsid w:val="004F0FAD"/>
    <w:rsid w:val="004F124C"/>
    <w:rsid w:val="004F1468"/>
    <w:rsid w:val="004F1E91"/>
    <w:rsid w:val="004F30B7"/>
    <w:rsid w:val="004F4107"/>
    <w:rsid w:val="004F4863"/>
    <w:rsid w:val="004F5378"/>
    <w:rsid w:val="004F5658"/>
    <w:rsid w:val="004F5F1C"/>
    <w:rsid w:val="004F6164"/>
    <w:rsid w:val="004F69DC"/>
    <w:rsid w:val="004F6E39"/>
    <w:rsid w:val="004F751D"/>
    <w:rsid w:val="005001F0"/>
    <w:rsid w:val="00502746"/>
    <w:rsid w:val="00502B39"/>
    <w:rsid w:val="00503084"/>
    <w:rsid w:val="005034D5"/>
    <w:rsid w:val="00504FCA"/>
    <w:rsid w:val="005059F7"/>
    <w:rsid w:val="00506A93"/>
    <w:rsid w:val="00506D36"/>
    <w:rsid w:val="00507B8F"/>
    <w:rsid w:val="00507BD8"/>
    <w:rsid w:val="00507F29"/>
    <w:rsid w:val="005104E6"/>
    <w:rsid w:val="005109DC"/>
    <w:rsid w:val="00511B7F"/>
    <w:rsid w:val="00512006"/>
    <w:rsid w:val="0051224C"/>
    <w:rsid w:val="00513149"/>
    <w:rsid w:val="00513577"/>
    <w:rsid w:val="00513762"/>
    <w:rsid w:val="0051406C"/>
    <w:rsid w:val="005163FE"/>
    <w:rsid w:val="00522268"/>
    <w:rsid w:val="00522771"/>
    <w:rsid w:val="00524562"/>
    <w:rsid w:val="005276EB"/>
    <w:rsid w:val="00527B80"/>
    <w:rsid w:val="00530E9C"/>
    <w:rsid w:val="0053243B"/>
    <w:rsid w:val="00536881"/>
    <w:rsid w:val="0053691B"/>
    <w:rsid w:val="00537F3D"/>
    <w:rsid w:val="00542CC9"/>
    <w:rsid w:val="00545902"/>
    <w:rsid w:val="00547A82"/>
    <w:rsid w:val="005506BA"/>
    <w:rsid w:val="00552336"/>
    <w:rsid w:val="00555CA4"/>
    <w:rsid w:val="0055658A"/>
    <w:rsid w:val="0055714B"/>
    <w:rsid w:val="00560602"/>
    <w:rsid w:val="005616DF"/>
    <w:rsid w:val="0056412C"/>
    <w:rsid w:val="00564674"/>
    <w:rsid w:val="005656A1"/>
    <w:rsid w:val="00570ADA"/>
    <w:rsid w:val="00571F72"/>
    <w:rsid w:val="00577000"/>
    <w:rsid w:val="00577558"/>
    <w:rsid w:val="005812A9"/>
    <w:rsid w:val="005819DA"/>
    <w:rsid w:val="005831CB"/>
    <w:rsid w:val="00583D12"/>
    <w:rsid w:val="00583F71"/>
    <w:rsid w:val="00584B00"/>
    <w:rsid w:val="00585115"/>
    <w:rsid w:val="00585768"/>
    <w:rsid w:val="0058761A"/>
    <w:rsid w:val="00590104"/>
    <w:rsid w:val="00591895"/>
    <w:rsid w:val="00595CA7"/>
    <w:rsid w:val="00596011"/>
    <w:rsid w:val="00596DE8"/>
    <w:rsid w:val="005976E5"/>
    <w:rsid w:val="005A06EA"/>
    <w:rsid w:val="005A2EC1"/>
    <w:rsid w:val="005A2FAC"/>
    <w:rsid w:val="005A487A"/>
    <w:rsid w:val="005A6826"/>
    <w:rsid w:val="005A790A"/>
    <w:rsid w:val="005A7A44"/>
    <w:rsid w:val="005A7C75"/>
    <w:rsid w:val="005B0813"/>
    <w:rsid w:val="005B1325"/>
    <w:rsid w:val="005B186D"/>
    <w:rsid w:val="005B1AB5"/>
    <w:rsid w:val="005B26E7"/>
    <w:rsid w:val="005B26FA"/>
    <w:rsid w:val="005B2C85"/>
    <w:rsid w:val="005B4CF0"/>
    <w:rsid w:val="005B4F56"/>
    <w:rsid w:val="005B7F88"/>
    <w:rsid w:val="005C2855"/>
    <w:rsid w:val="005C29FD"/>
    <w:rsid w:val="005C3896"/>
    <w:rsid w:val="005C3C53"/>
    <w:rsid w:val="005C6C28"/>
    <w:rsid w:val="005C6CD9"/>
    <w:rsid w:val="005C72A0"/>
    <w:rsid w:val="005D2824"/>
    <w:rsid w:val="005D43DE"/>
    <w:rsid w:val="005D44C7"/>
    <w:rsid w:val="005D4B13"/>
    <w:rsid w:val="005D6066"/>
    <w:rsid w:val="005D621A"/>
    <w:rsid w:val="005E0A17"/>
    <w:rsid w:val="005E1BAE"/>
    <w:rsid w:val="005E1DF9"/>
    <w:rsid w:val="005E327C"/>
    <w:rsid w:val="005E536D"/>
    <w:rsid w:val="005E64A9"/>
    <w:rsid w:val="005E6DEE"/>
    <w:rsid w:val="005E72C4"/>
    <w:rsid w:val="005F09A7"/>
    <w:rsid w:val="005F221E"/>
    <w:rsid w:val="005F2AEF"/>
    <w:rsid w:val="005F3981"/>
    <w:rsid w:val="005F438C"/>
    <w:rsid w:val="005F469A"/>
    <w:rsid w:val="005F4F9E"/>
    <w:rsid w:val="005F5635"/>
    <w:rsid w:val="005F655D"/>
    <w:rsid w:val="00600187"/>
    <w:rsid w:val="0060244C"/>
    <w:rsid w:val="00602B71"/>
    <w:rsid w:val="0060412E"/>
    <w:rsid w:val="00604BDF"/>
    <w:rsid w:val="00604D7C"/>
    <w:rsid w:val="006066B2"/>
    <w:rsid w:val="00612A63"/>
    <w:rsid w:val="00613858"/>
    <w:rsid w:val="0061386E"/>
    <w:rsid w:val="00613DF1"/>
    <w:rsid w:val="006141BA"/>
    <w:rsid w:val="006165B4"/>
    <w:rsid w:val="0061732A"/>
    <w:rsid w:val="00620180"/>
    <w:rsid w:val="00620CE4"/>
    <w:rsid w:val="006229E0"/>
    <w:rsid w:val="00622D60"/>
    <w:rsid w:val="00622FD7"/>
    <w:rsid w:val="00623171"/>
    <w:rsid w:val="006238E7"/>
    <w:rsid w:val="00625114"/>
    <w:rsid w:val="00625300"/>
    <w:rsid w:val="006267C9"/>
    <w:rsid w:val="00626A26"/>
    <w:rsid w:val="00626B73"/>
    <w:rsid w:val="00630F1D"/>
    <w:rsid w:val="00631EC4"/>
    <w:rsid w:val="006370AD"/>
    <w:rsid w:val="0063715A"/>
    <w:rsid w:val="00640BEC"/>
    <w:rsid w:val="0064285D"/>
    <w:rsid w:val="006432CD"/>
    <w:rsid w:val="00644924"/>
    <w:rsid w:val="00644F39"/>
    <w:rsid w:val="0064636E"/>
    <w:rsid w:val="0065002F"/>
    <w:rsid w:val="00651D0A"/>
    <w:rsid w:val="00652605"/>
    <w:rsid w:val="0065265E"/>
    <w:rsid w:val="00653399"/>
    <w:rsid w:val="0065544A"/>
    <w:rsid w:val="00656190"/>
    <w:rsid w:val="00656E8F"/>
    <w:rsid w:val="006578BA"/>
    <w:rsid w:val="00660175"/>
    <w:rsid w:val="006609FE"/>
    <w:rsid w:val="00661F57"/>
    <w:rsid w:val="00661FFC"/>
    <w:rsid w:val="00662D75"/>
    <w:rsid w:val="006639DF"/>
    <w:rsid w:val="00663A0D"/>
    <w:rsid w:val="006664B6"/>
    <w:rsid w:val="00666BAB"/>
    <w:rsid w:val="0067019D"/>
    <w:rsid w:val="006719AA"/>
    <w:rsid w:val="0067279B"/>
    <w:rsid w:val="00672E57"/>
    <w:rsid w:val="00674C21"/>
    <w:rsid w:val="00675110"/>
    <w:rsid w:val="006764FA"/>
    <w:rsid w:val="0067658B"/>
    <w:rsid w:val="00676DA7"/>
    <w:rsid w:val="00677E57"/>
    <w:rsid w:val="0068088D"/>
    <w:rsid w:val="00682B6D"/>
    <w:rsid w:val="00682DA2"/>
    <w:rsid w:val="0068353D"/>
    <w:rsid w:val="00683E4A"/>
    <w:rsid w:val="006863EC"/>
    <w:rsid w:val="00687148"/>
    <w:rsid w:val="00687BB7"/>
    <w:rsid w:val="00687E43"/>
    <w:rsid w:val="006905F9"/>
    <w:rsid w:val="0069348B"/>
    <w:rsid w:val="00696044"/>
    <w:rsid w:val="006960E6"/>
    <w:rsid w:val="00696640"/>
    <w:rsid w:val="00696E59"/>
    <w:rsid w:val="006A1089"/>
    <w:rsid w:val="006A13B4"/>
    <w:rsid w:val="006A2FFA"/>
    <w:rsid w:val="006A4825"/>
    <w:rsid w:val="006A4DAD"/>
    <w:rsid w:val="006A6607"/>
    <w:rsid w:val="006A75EE"/>
    <w:rsid w:val="006B29A8"/>
    <w:rsid w:val="006B4C47"/>
    <w:rsid w:val="006B6002"/>
    <w:rsid w:val="006B778A"/>
    <w:rsid w:val="006C0F74"/>
    <w:rsid w:val="006C1FA2"/>
    <w:rsid w:val="006C4228"/>
    <w:rsid w:val="006C4C1A"/>
    <w:rsid w:val="006C666D"/>
    <w:rsid w:val="006C746E"/>
    <w:rsid w:val="006C77DF"/>
    <w:rsid w:val="006C7DEC"/>
    <w:rsid w:val="006D36D7"/>
    <w:rsid w:val="006D3A85"/>
    <w:rsid w:val="006D76AC"/>
    <w:rsid w:val="006D7B46"/>
    <w:rsid w:val="006E20FB"/>
    <w:rsid w:val="006E3E92"/>
    <w:rsid w:val="006E46F3"/>
    <w:rsid w:val="006E6885"/>
    <w:rsid w:val="006F01F2"/>
    <w:rsid w:val="006F0E7E"/>
    <w:rsid w:val="006F0ECE"/>
    <w:rsid w:val="006F1AA2"/>
    <w:rsid w:val="006F3DB9"/>
    <w:rsid w:val="006F471A"/>
    <w:rsid w:val="006F4B6C"/>
    <w:rsid w:val="006F6135"/>
    <w:rsid w:val="006F62AA"/>
    <w:rsid w:val="006F6E52"/>
    <w:rsid w:val="006F71E2"/>
    <w:rsid w:val="00700B64"/>
    <w:rsid w:val="007014FE"/>
    <w:rsid w:val="007028DB"/>
    <w:rsid w:val="00703225"/>
    <w:rsid w:val="007035C4"/>
    <w:rsid w:val="00704195"/>
    <w:rsid w:val="00704402"/>
    <w:rsid w:val="00704AF9"/>
    <w:rsid w:val="00705369"/>
    <w:rsid w:val="007068AA"/>
    <w:rsid w:val="007076E4"/>
    <w:rsid w:val="00707F05"/>
    <w:rsid w:val="00710763"/>
    <w:rsid w:val="00712D6F"/>
    <w:rsid w:val="00713E7F"/>
    <w:rsid w:val="00714056"/>
    <w:rsid w:val="007147AE"/>
    <w:rsid w:val="00714E56"/>
    <w:rsid w:val="0071729D"/>
    <w:rsid w:val="007203A4"/>
    <w:rsid w:val="00720471"/>
    <w:rsid w:val="0072145B"/>
    <w:rsid w:val="00721C56"/>
    <w:rsid w:val="007221EC"/>
    <w:rsid w:val="007226EA"/>
    <w:rsid w:val="0072425B"/>
    <w:rsid w:val="00724531"/>
    <w:rsid w:val="00724FEA"/>
    <w:rsid w:val="007251EB"/>
    <w:rsid w:val="00725A9E"/>
    <w:rsid w:val="0072791A"/>
    <w:rsid w:val="00730369"/>
    <w:rsid w:val="00730B3B"/>
    <w:rsid w:val="00730F3F"/>
    <w:rsid w:val="00731A19"/>
    <w:rsid w:val="00733FE3"/>
    <w:rsid w:val="00734911"/>
    <w:rsid w:val="00734E3E"/>
    <w:rsid w:val="00736174"/>
    <w:rsid w:val="007362A4"/>
    <w:rsid w:val="00737DCD"/>
    <w:rsid w:val="007400F8"/>
    <w:rsid w:val="007403D9"/>
    <w:rsid w:val="00740629"/>
    <w:rsid w:val="00740F55"/>
    <w:rsid w:val="00741CCC"/>
    <w:rsid w:val="007431E7"/>
    <w:rsid w:val="007444DD"/>
    <w:rsid w:val="00744B42"/>
    <w:rsid w:val="00747C75"/>
    <w:rsid w:val="00753C5B"/>
    <w:rsid w:val="007561F4"/>
    <w:rsid w:val="007600DC"/>
    <w:rsid w:val="0076086A"/>
    <w:rsid w:val="00762CD2"/>
    <w:rsid w:val="007642A6"/>
    <w:rsid w:val="007646AA"/>
    <w:rsid w:val="00765AFC"/>
    <w:rsid w:val="00766220"/>
    <w:rsid w:val="00770803"/>
    <w:rsid w:val="00771777"/>
    <w:rsid w:val="007726EF"/>
    <w:rsid w:val="0077346F"/>
    <w:rsid w:val="007766D5"/>
    <w:rsid w:val="007774A7"/>
    <w:rsid w:val="00777A84"/>
    <w:rsid w:val="00777D56"/>
    <w:rsid w:val="00777D95"/>
    <w:rsid w:val="00782F19"/>
    <w:rsid w:val="007850F2"/>
    <w:rsid w:val="00785395"/>
    <w:rsid w:val="0079016A"/>
    <w:rsid w:val="00790681"/>
    <w:rsid w:val="00793A51"/>
    <w:rsid w:val="00793EE5"/>
    <w:rsid w:val="00794B99"/>
    <w:rsid w:val="007A0243"/>
    <w:rsid w:val="007A2566"/>
    <w:rsid w:val="007A36D4"/>
    <w:rsid w:val="007A38B2"/>
    <w:rsid w:val="007A3C8B"/>
    <w:rsid w:val="007A7F23"/>
    <w:rsid w:val="007B138C"/>
    <w:rsid w:val="007B2620"/>
    <w:rsid w:val="007B2B5A"/>
    <w:rsid w:val="007B3B26"/>
    <w:rsid w:val="007B3BAB"/>
    <w:rsid w:val="007B4719"/>
    <w:rsid w:val="007B6C3D"/>
    <w:rsid w:val="007C206B"/>
    <w:rsid w:val="007C3E8C"/>
    <w:rsid w:val="007C4BAF"/>
    <w:rsid w:val="007C6E64"/>
    <w:rsid w:val="007C7457"/>
    <w:rsid w:val="007D1529"/>
    <w:rsid w:val="007D25D3"/>
    <w:rsid w:val="007D2BBC"/>
    <w:rsid w:val="007D3114"/>
    <w:rsid w:val="007D35F1"/>
    <w:rsid w:val="007D746D"/>
    <w:rsid w:val="007D787A"/>
    <w:rsid w:val="007E01B3"/>
    <w:rsid w:val="007E29BC"/>
    <w:rsid w:val="007E54A8"/>
    <w:rsid w:val="007F3CD0"/>
    <w:rsid w:val="007F58B5"/>
    <w:rsid w:val="007F65C9"/>
    <w:rsid w:val="007F6B71"/>
    <w:rsid w:val="008024F3"/>
    <w:rsid w:val="008027EC"/>
    <w:rsid w:val="0080334E"/>
    <w:rsid w:val="00803818"/>
    <w:rsid w:val="00805E07"/>
    <w:rsid w:val="00805E2D"/>
    <w:rsid w:val="00805E7C"/>
    <w:rsid w:val="00807DD6"/>
    <w:rsid w:val="008106DB"/>
    <w:rsid w:val="00810773"/>
    <w:rsid w:val="00811409"/>
    <w:rsid w:val="00811693"/>
    <w:rsid w:val="0081194A"/>
    <w:rsid w:val="00812F46"/>
    <w:rsid w:val="00814984"/>
    <w:rsid w:val="00814FE1"/>
    <w:rsid w:val="008151D9"/>
    <w:rsid w:val="008179AD"/>
    <w:rsid w:val="0082084E"/>
    <w:rsid w:val="00821D06"/>
    <w:rsid w:val="00822022"/>
    <w:rsid w:val="008239EE"/>
    <w:rsid w:val="0082703D"/>
    <w:rsid w:val="00830107"/>
    <w:rsid w:val="00830BFA"/>
    <w:rsid w:val="00834177"/>
    <w:rsid w:val="0083681B"/>
    <w:rsid w:val="0083738B"/>
    <w:rsid w:val="00837D68"/>
    <w:rsid w:val="008409CF"/>
    <w:rsid w:val="00840A1C"/>
    <w:rsid w:val="00841A30"/>
    <w:rsid w:val="00843EBB"/>
    <w:rsid w:val="00844ADB"/>
    <w:rsid w:val="00844C82"/>
    <w:rsid w:val="00845C6F"/>
    <w:rsid w:val="008510AC"/>
    <w:rsid w:val="00851305"/>
    <w:rsid w:val="00851781"/>
    <w:rsid w:val="008532A9"/>
    <w:rsid w:val="00853F86"/>
    <w:rsid w:val="00854032"/>
    <w:rsid w:val="008550D9"/>
    <w:rsid w:val="00855D60"/>
    <w:rsid w:val="0085702D"/>
    <w:rsid w:val="008571B4"/>
    <w:rsid w:val="00857DF8"/>
    <w:rsid w:val="008604B4"/>
    <w:rsid w:val="00863231"/>
    <w:rsid w:val="008632DF"/>
    <w:rsid w:val="00863ED0"/>
    <w:rsid w:val="00864B2F"/>
    <w:rsid w:val="00864C70"/>
    <w:rsid w:val="0087121B"/>
    <w:rsid w:val="0087216E"/>
    <w:rsid w:val="008730BD"/>
    <w:rsid w:val="008755A0"/>
    <w:rsid w:val="00876313"/>
    <w:rsid w:val="008763F7"/>
    <w:rsid w:val="00877BCF"/>
    <w:rsid w:val="008804C3"/>
    <w:rsid w:val="008835E8"/>
    <w:rsid w:val="00883F49"/>
    <w:rsid w:val="00885257"/>
    <w:rsid w:val="008862DE"/>
    <w:rsid w:val="0088743D"/>
    <w:rsid w:val="00890B1B"/>
    <w:rsid w:val="008913DC"/>
    <w:rsid w:val="008927BB"/>
    <w:rsid w:val="00892F06"/>
    <w:rsid w:val="00893B61"/>
    <w:rsid w:val="008953E9"/>
    <w:rsid w:val="00895710"/>
    <w:rsid w:val="00895CFE"/>
    <w:rsid w:val="008A1BFC"/>
    <w:rsid w:val="008A3A22"/>
    <w:rsid w:val="008A3C4C"/>
    <w:rsid w:val="008A3E51"/>
    <w:rsid w:val="008A5AE1"/>
    <w:rsid w:val="008B00E4"/>
    <w:rsid w:val="008B065F"/>
    <w:rsid w:val="008B1E57"/>
    <w:rsid w:val="008B2EFD"/>
    <w:rsid w:val="008B4724"/>
    <w:rsid w:val="008B4974"/>
    <w:rsid w:val="008B6E58"/>
    <w:rsid w:val="008C1CD5"/>
    <w:rsid w:val="008C389B"/>
    <w:rsid w:val="008C38F7"/>
    <w:rsid w:val="008C540C"/>
    <w:rsid w:val="008C5E0A"/>
    <w:rsid w:val="008D0171"/>
    <w:rsid w:val="008D0735"/>
    <w:rsid w:val="008D1960"/>
    <w:rsid w:val="008D7264"/>
    <w:rsid w:val="008E237F"/>
    <w:rsid w:val="008E34C0"/>
    <w:rsid w:val="008E45EE"/>
    <w:rsid w:val="008E4A82"/>
    <w:rsid w:val="008E4C25"/>
    <w:rsid w:val="008E5229"/>
    <w:rsid w:val="008E5EA6"/>
    <w:rsid w:val="008E662A"/>
    <w:rsid w:val="008E67EB"/>
    <w:rsid w:val="008F0323"/>
    <w:rsid w:val="008F211B"/>
    <w:rsid w:val="008F324D"/>
    <w:rsid w:val="008F58DE"/>
    <w:rsid w:val="008F5EF7"/>
    <w:rsid w:val="008F74CC"/>
    <w:rsid w:val="00901BEF"/>
    <w:rsid w:val="00902D35"/>
    <w:rsid w:val="00902ED6"/>
    <w:rsid w:val="009032D2"/>
    <w:rsid w:val="009067BB"/>
    <w:rsid w:val="0090736E"/>
    <w:rsid w:val="00907F21"/>
    <w:rsid w:val="00910292"/>
    <w:rsid w:val="00912596"/>
    <w:rsid w:val="00913117"/>
    <w:rsid w:val="00913938"/>
    <w:rsid w:val="009139D7"/>
    <w:rsid w:val="009139FC"/>
    <w:rsid w:val="00914C4B"/>
    <w:rsid w:val="00914E50"/>
    <w:rsid w:val="00914E64"/>
    <w:rsid w:val="0091585E"/>
    <w:rsid w:val="00915E16"/>
    <w:rsid w:val="009164E1"/>
    <w:rsid w:val="00921A00"/>
    <w:rsid w:val="00922EF8"/>
    <w:rsid w:val="0092548E"/>
    <w:rsid w:val="00927079"/>
    <w:rsid w:val="009272AA"/>
    <w:rsid w:val="00931916"/>
    <w:rsid w:val="0093205D"/>
    <w:rsid w:val="009328E2"/>
    <w:rsid w:val="00932F76"/>
    <w:rsid w:val="0093319F"/>
    <w:rsid w:val="00933E85"/>
    <w:rsid w:val="009358B5"/>
    <w:rsid w:val="009364D3"/>
    <w:rsid w:val="00936EC2"/>
    <w:rsid w:val="00940601"/>
    <w:rsid w:val="00941C44"/>
    <w:rsid w:val="00942086"/>
    <w:rsid w:val="00942C04"/>
    <w:rsid w:val="00943B20"/>
    <w:rsid w:val="00943D55"/>
    <w:rsid w:val="00944CA8"/>
    <w:rsid w:val="00946FDA"/>
    <w:rsid w:val="009477A4"/>
    <w:rsid w:val="00952F0E"/>
    <w:rsid w:val="00952FEE"/>
    <w:rsid w:val="0095374F"/>
    <w:rsid w:val="009544B1"/>
    <w:rsid w:val="00954FC2"/>
    <w:rsid w:val="00960ACF"/>
    <w:rsid w:val="00961C45"/>
    <w:rsid w:val="00961E35"/>
    <w:rsid w:val="00963432"/>
    <w:rsid w:val="00964A29"/>
    <w:rsid w:val="00964D6F"/>
    <w:rsid w:val="00965A99"/>
    <w:rsid w:val="00965C2B"/>
    <w:rsid w:val="00965E6E"/>
    <w:rsid w:val="00966285"/>
    <w:rsid w:val="0096657B"/>
    <w:rsid w:val="00966805"/>
    <w:rsid w:val="00967104"/>
    <w:rsid w:val="00967638"/>
    <w:rsid w:val="00974135"/>
    <w:rsid w:val="00975F0E"/>
    <w:rsid w:val="009802E9"/>
    <w:rsid w:val="00980A1C"/>
    <w:rsid w:val="009820DF"/>
    <w:rsid w:val="00983DEF"/>
    <w:rsid w:val="00983FCB"/>
    <w:rsid w:val="00984C02"/>
    <w:rsid w:val="0098510E"/>
    <w:rsid w:val="00986F5F"/>
    <w:rsid w:val="00990781"/>
    <w:rsid w:val="00990B27"/>
    <w:rsid w:val="0099181E"/>
    <w:rsid w:val="00994D3B"/>
    <w:rsid w:val="00995171"/>
    <w:rsid w:val="0099546F"/>
    <w:rsid w:val="009955D5"/>
    <w:rsid w:val="009960AA"/>
    <w:rsid w:val="0099651E"/>
    <w:rsid w:val="009A02B5"/>
    <w:rsid w:val="009A0E04"/>
    <w:rsid w:val="009A114B"/>
    <w:rsid w:val="009A1A98"/>
    <w:rsid w:val="009A2629"/>
    <w:rsid w:val="009A6B22"/>
    <w:rsid w:val="009A7786"/>
    <w:rsid w:val="009B079D"/>
    <w:rsid w:val="009B0816"/>
    <w:rsid w:val="009B21E7"/>
    <w:rsid w:val="009B47F5"/>
    <w:rsid w:val="009B4D53"/>
    <w:rsid w:val="009B4F56"/>
    <w:rsid w:val="009B5F9B"/>
    <w:rsid w:val="009C0028"/>
    <w:rsid w:val="009C11C1"/>
    <w:rsid w:val="009C1EEA"/>
    <w:rsid w:val="009C2E4F"/>
    <w:rsid w:val="009C2EAA"/>
    <w:rsid w:val="009C537E"/>
    <w:rsid w:val="009C729A"/>
    <w:rsid w:val="009D0B8A"/>
    <w:rsid w:val="009D27C8"/>
    <w:rsid w:val="009D39F0"/>
    <w:rsid w:val="009D42F6"/>
    <w:rsid w:val="009D44FC"/>
    <w:rsid w:val="009D4E0A"/>
    <w:rsid w:val="009D4EB1"/>
    <w:rsid w:val="009D63EB"/>
    <w:rsid w:val="009D79BB"/>
    <w:rsid w:val="009D7B74"/>
    <w:rsid w:val="009E0608"/>
    <w:rsid w:val="009E11C3"/>
    <w:rsid w:val="009E2016"/>
    <w:rsid w:val="009E2848"/>
    <w:rsid w:val="009E411E"/>
    <w:rsid w:val="009E4DFC"/>
    <w:rsid w:val="009E597F"/>
    <w:rsid w:val="009E6078"/>
    <w:rsid w:val="009E692C"/>
    <w:rsid w:val="009F0812"/>
    <w:rsid w:val="009F11F9"/>
    <w:rsid w:val="009F2CB7"/>
    <w:rsid w:val="009F3902"/>
    <w:rsid w:val="009F4FAE"/>
    <w:rsid w:val="009F57A5"/>
    <w:rsid w:val="009F666B"/>
    <w:rsid w:val="009F7A75"/>
    <w:rsid w:val="00A013D3"/>
    <w:rsid w:val="00A03389"/>
    <w:rsid w:val="00A0687D"/>
    <w:rsid w:val="00A11752"/>
    <w:rsid w:val="00A130FA"/>
    <w:rsid w:val="00A131B3"/>
    <w:rsid w:val="00A13590"/>
    <w:rsid w:val="00A1359C"/>
    <w:rsid w:val="00A13EBB"/>
    <w:rsid w:val="00A1590C"/>
    <w:rsid w:val="00A15B99"/>
    <w:rsid w:val="00A167CF"/>
    <w:rsid w:val="00A16978"/>
    <w:rsid w:val="00A176EC"/>
    <w:rsid w:val="00A203DC"/>
    <w:rsid w:val="00A21225"/>
    <w:rsid w:val="00A21415"/>
    <w:rsid w:val="00A227C8"/>
    <w:rsid w:val="00A22F97"/>
    <w:rsid w:val="00A2385C"/>
    <w:rsid w:val="00A24361"/>
    <w:rsid w:val="00A272DE"/>
    <w:rsid w:val="00A30C51"/>
    <w:rsid w:val="00A311AF"/>
    <w:rsid w:val="00A31D0C"/>
    <w:rsid w:val="00A34041"/>
    <w:rsid w:val="00A34096"/>
    <w:rsid w:val="00A35775"/>
    <w:rsid w:val="00A376CA"/>
    <w:rsid w:val="00A4000E"/>
    <w:rsid w:val="00A404F6"/>
    <w:rsid w:val="00A419F0"/>
    <w:rsid w:val="00A41A0F"/>
    <w:rsid w:val="00A4252C"/>
    <w:rsid w:val="00A44B3E"/>
    <w:rsid w:val="00A44E73"/>
    <w:rsid w:val="00A465E3"/>
    <w:rsid w:val="00A50074"/>
    <w:rsid w:val="00A50296"/>
    <w:rsid w:val="00A52782"/>
    <w:rsid w:val="00A52815"/>
    <w:rsid w:val="00A529EA"/>
    <w:rsid w:val="00A54A7A"/>
    <w:rsid w:val="00A55806"/>
    <w:rsid w:val="00A615EE"/>
    <w:rsid w:val="00A6196F"/>
    <w:rsid w:val="00A62193"/>
    <w:rsid w:val="00A63E64"/>
    <w:rsid w:val="00A6580E"/>
    <w:rsid w:val="00A7174C"/>
    <w:rsid w:val="00A729BC"/>
    <w:rsid w:val="00A73788"/>
    <w:rsid w:val="00A743D2"/>
    <w:rsid w:val="00A74D13"/>
    <w:rsid w:val="00A75B9E"/>
    <w:rsid w:val="00A761D7"/>
    <w:rsid w:val="00A77482"/>
    <w:rsid w:val="00A802D0"/>
    <w:rsid w:val="00A80D48"/>
    <w:rsid w:val="00A826AF"/>
    <w:rsid w:val="00A82913"/>
    <w:rsid w:val="00A830EF"/>
    <w:rsid w:val="00A87CCE"/>
    <w:rsid w:val="00A90645"/>
    <w:rsid w:val="00A90EAC"/>
    <w:rsid w:val="00A91292"/>
    <w:rsid w:val="00A92409"/>
    <w:rsid w:val="00A94BB2"/>
    <w:rsid w:val="00A94CD5"/>
    <w:rsid w:val="00A9653C"/>
    <w:rsid w:val="00A9696D"/>
    <w:rsid w:val="00A96D5E"/>
    <w:rsid w:val="00A96D6B"/>
    <w:rsid w:val="00A973D7"/>
    <w:rsid w:val="00A97949"/>
    <w:rsid w:val="00AA0ABC"/>
    <w:rsid w:val="00AA0D41"/>
    <w:rsid w:val="00AA42F5"/>
    <w:rsid w:val="00AA44D7"/>
    <w:rsid w:val="00AA4873"/>
    <w:rsid w:val="00AA70BC"/>
    <w:rsid w:val="00AA75DC"/>
    <w:rsid w:val="00AB0161"/>
    <w:rsid w:val="00AB0A9D"/>
    <w:rsid w:val="00AB1D65"/>
    <w:rsid w:val="00AB1D6B"/>
    <w:rsid w:val="00AB23E6"/>
    <w:rsid w:val="00AB2E25"/>
    <w:rsid w:val="00AB3B1F"/>
    <w:rsid w:val="00AC00AE"/>
    <w:rsid w:val="00AC1D63"/>
    <w:rsid w:val="00AC3151"/>
    <w:rsid w:val="00AC3CA6"/>
    <w:rsid w:val="00AC46A6"/>
    <w:rsid w:val="00AC6FF0"/>
    <w:rsid w:val="00AC7BEA"/>
    <w:rsid w:val="00AD211E"/>
    <w:rsid w:val="00AD31BE"/>
    <w:rsid w:val="00AD4459"/>
    <w:rsid w:val="00AD608F"/>
    <w:rsid w:val="00AD7309"/>
    <w:rsid w:val="00AD75FA"/>
    <w:rsid w:val="00AE0EC7"/>
    <w:rsid w:val="00AE1299"/>
    <w:rsid w:val="00AE1727"/>
    <w:rsid w:val="00AE2132"/>
    <w:rsid w:val="00AE29FE"/>
    <w:rsid w:val="00AE6758"/>
    <w:rsid w:val="00AE6A78"/>
    <w:rsid w:val="00AF152C"/>
    <w:rsid w:val="00AF1A54"/>
    <w:rsid w:val="00AF2573"/>
    <w:rsid w:val="00AF3EAC"/>
    <w:rsid w:val="00AF7215"/>
    <w:rsid w:val="00B00971"/>
    <w:rsid w:val="00B02AFF"/>
    <w:rsid w:val="00B04434"/>
    <w:rsid w:val="00B078CF"/>
    <w:rsid w:val="00B10290"/>
    <w:rsid w:val="00B109CF"/>
    <w:rsid w:val="00B11374"/>
    <w:rsid w:val="00B11656"/>
    <w:rsid w:val="00B11929"/>
    <w:rsid w:val="00B14DDB"/>
    <w:rsid w:val="00B15058"/>
    <w:rsid w:val="00B15C24"/>
    <w:rsid w:val="00B16319"/>
    <w:rsid w:val="00B17ADE"/>
    <w:rsid w:val="00B17CC7"/>
    <w:rsid w:val="00B20D31"/>
    <w:rsid w:val="00B21E5F"/>
    <w:rsid w:val="00B2420D"/>
    <w:rsid w:val="00B24A1E"/>
    <w:rsid w:val="00B26FAD"/>
    <w:rsid w:val="00B30E7D"/>
    <w:rsid w:val="00B31A4A"/>
    <w:rsid w:val="00B31A74"/>
    <w:rsid w:val="00B31E4E"/>
    <w:rsid w:val="00B31E63"/>
    <w:rsid w:val="00B33058"/>
    <w:rsid w:val="00B33D08"/>
    <w:rsid w:val="00B349EC"/>
    <w:rsid w:val="00B353DA"/>
    <w:rsid w:val="00B37DE9"/>
    <w:rsid w:val="00B40223"/>
    <w:rsid w:val="00B413AB"/>
    <w:rsid w:val="00B455FA"/>
    <w:rsid w:val="00B46ADE"/>
    <w:rsid w:val="00B47DC5"/>
    <w:rsid w:val="00B5026C"/>
    <w:rsid w:val="00B5046E"/>
    <w:rsid w:val="00B50DE1"/>
    <w:rsid w:val="00B51B64"/>
    <w:rsid w:val="00B526AF"/>
    <w:rsid w:val="00B52F84"/>
    <w:rsid w:val="00B53147"/>
    <w:rsid w:val="00B54E82"/>
    <w:rsid w:val="00B564BA"/>
    <w:rsid w:val="00B56DAB"/>
    <w:rsid w:val="00B5743D"/>
    <w:rsid w:val="00B604E4"/>
    <w:rsid w:val="00B61252"/>
    <w:rsid w:val="00B61742"/>
    <w:rsid w:val="00B62A2A"/>
    <w:rsid w:val="00B63B43"/>
    <w:rsid w:val="00B64625"/>
    <w:rsid w:val="00B65370"/>
    <w:rsid w:val="00B66EBA"/>
    <w:rsid w:val="00B67431"/>
    <w:rsid w:val="00B71016"/>
    <w:rsid w:val="00B72586"/>
    <w:rsid w:val="00B72C5E"/>
    <w:rsid w:val="00B73E7A"/>
    <w:rsid w:val="00B74BA2"/>
    <w:rsid w:val="00B76D0C"/>
    <w:rsid w:val="00B81DB5"/>
    <w:rsid w:val="00B82DD9"/>
    <w:rsid w:val="00B83FEC"/>
    <w:rsid w:val="00B848EE"/>
    <w:rsid w:val="00B863CD"/>
    <w:rsid w:val="00B91A7B"/>
    <w:rsid w:val="00B9235C"/>
    <w:rsid w:val="00B92457"/>
    <w:rsid w:val="00B92C06"/>
    <w:rsid w:val="00B938A7"/>
    <w:rsid w:val="00B93FD6"/>
    <w:rsid w:val="00B9467D"/>
    <w:rsid w:val="00B9601F"/>
    <w:rsid w:val="00B973EE"/>
    <w:rsid w:val="00BA18AB"/>
    <w:rsid w:val="00BA18E9"/>
    <w:rsid w:val="00BA1DEF"/>
    <w:rsid w:val="00BA270D"/>
    <w:rsid w:val="00BA390F"/>
    <w:rsid w:val="00BA4C44"/>
    <w:rsid w:val="00BA6F16"/>
    <w:rsid w:val="00BA7003"/>
    <w:rsid w:val="00BA70A6"/>
    <w:rsid w:val="00BA71B0"/>
    <w:rsid w:val="00BA735C"/>
    <w:rsid w:val="00BA7857"/>
    <w:rsid w:val="00BB1154"/>
    <w:rsid w:val="00BB3868"/>
    <w:rsid w:val="00BB59E3"/>
    <w:rsid w:val="00BB7CD6"/>
    <w:rsid w:val="00BB7F8F"/>
    <w:rsid w:val="00BC360A"/>
    <w:rsid w:val="00BC3B5D"/>
    <w:rsid w:val="00BC4ABE"/>
    <w:rsid w:val="00BC4B89"/>
    <w:rsid w:val="00BC51FE"/>
    <w:rsid w:val="00BC6FCB"/>
    <w:rsid w:val="00BC7FF4"/>
    <w:rsid w:val="00BD01DD"/>
    <w:rsid w:val="00BD3017"/>
    <w:rsid w:val="00BD3716"/>
    <w:rsid w:val="00BD55C9"/>
    <w:rsid w:val="00BD75CE"/>
    <w:rsid w:val="00BD7773"/>
    <w:rsid w:val="00BE131F"/>
    <w:rsid w:val="00BE2CF3"/>
    <w:rsid w:val="00BE4F76"/>
    <w:rsid w:val="00BE5D62"/>
    <w:rsid w:val="00BE6D29"/>
    <w:rsid w:val="00BF06CB"/>
    <w:rsid w:val="00BF1056"/>
    <w:rsid w:val="00BF25F6"/>
    <w:rsid w:val="00BF283F"/>
    <w:rsid w:val="00BF2BA6"/>
    <w:rsid w:val="00BF3A0F"/>
    <w:rsid w:val="00BF44BE"/>
    <w:rsid w:val="00BF533D"/>
    <w:rsid w:val="00BF7F81"/>
    <w:rsid w:val="00C023C1"/>
    <w:rsid w:val="00C04A1A"/>
    <w:rsid w:val="00C12083"/>
    <w:rsid w:val="00C122E4"/>
    <w:rsid w:val="00C12AFC"/>
    <w:rsid w:val="00C12E2A"/>
    <w:rsid w:val="00C13100"/>
    <w:rsid w:val="00C15231"/>
    <w:rsid w:val="00C23021"/>
    <w:rsid w:val="00C23FB7"/>
    <w:rsid w:val="00C26DAB"/>
    <w:rsid w:val="00C27341"/>
    <w:rsid w:val="00C279FA"/>
    <w:rsid w:val="00C3000F"/>
    <w:rsid w:val="00C30222"/>
    <w:rsid w:val="00C304AE"/>
    <w:rsid w:val="00C31CE6"/>
    <w:rsid w:val="00C31D79"/>
    <w:rsid w:val="00C35475"/>
    <w:rsid w:val="00C356BD"/>
    <w:rsid w:val="00C357B8"/>
    <w:rsid w:val="00C37D82"/>
    <w:rsid w:val="00C37F5F"/>
    <w:rsid w:val="00C409C0"/>
    <w:rsid w:val="00C41552"/>
    <w:rsid w:val="00C4296E"/>
    <w:rsid w:val="00C4507A"/>
    <w:rsid w:val="00C45120"/>
    <w:rsid w:val="00C4595C"/>
    <w:rsid w:val="00C5019B"/>
    <w:rsid w:val="00C501F4"/>
    <w:rsid w:val="00C5108A"/>
    <w:rsid w:val="00C51F78"/>
    <w:rsid w:val="00C52134"/>
    <w:rsid w:val="00C52E53"/>
    <w:rsid w:val="00C53E92"/>
    <w:rsid w:val="00C56F61"/>
    <w:rsid w:val="00C571B4"/>
    <w:rsid w:val="00C60B14"/>
    <w:rsid w:val="00C60F57"/>
    <w:rsid w:val="00C62813"/>
    <w:rsid w:val="00C62A11"/>
    <w:rsid w:val="00C62D2E"/>
    <w:rsid w:val="00C63F82"/>
    <w:rsid w:val="00C644D2"/>
    <w:rsid w:val="00C6465F"/>
    <w:rsid w:val="00C6489C"/>
    <w:rsid w:val="00C64BC7"/>
    <w:rsid w:val="00C665A6"/>
    <w:rsid w:val="00C665C4"/>
    <w:rsid w:val="00C66D32"/>
    <w:rsid w:val="00C67632"/>
    <w:rsid w:val="00C7181B"/>
    <w:rsid w:val="00C71C38"/>
    <w:rsid w:val="00C73282"/>
    <w:rsid w:val="00C73B7A"/>
    <w:rsid w:val="00C74461"/>
    <w:rsid w:val="00C756D9"/>
    <w:rsid w:val="00C76A8B"/>
    <w:rsid w:val="00C80E10"/>
    <w:rsid w:val="00C8184A"/>
    <w:rsid w:val="00C829C6"/>
    <w:rsid w:val="00C834A3"/>
    <w:rsid w:val="00C83E7A"/>
    <w:rsid w:val="00C8517C"/>
    <w:rsid w:val="00C85E07"/>
    <w:rsid w:val="00C86242"/>
    <w:rsid w:val="00C86981"/>
    <w:rsid w:val="00C86AC0"/>
    <w:rsid w:val="00C8708D"/>
    <w:rsid w:val="00C87367"/>
    <w:rsid w:val="00C8796B"/>
    <w:rsid w:val="00C906B8"/>
    <w:rsid w:val="00C90DDD"/>
    <w:rsid w:val="00C91116"/>
    <w:rsid w:val="00C91C2D"/>
    <w:rsid w:val="00C91CF5"/>
    <w:rsid w:val="00C93C34"/>
    <w:rsid w:val="00C9405B"/>
    <w:rsid w:val="00CA1107"/>
    <w:rsid w:val="00CA1996"/>
    <w:rsid w:val="00CA3B44"/>
    <w:rsid w:val="00CA4C7A"/>
    <w:rsid w:val="00CA59D5"/>
    <w:rsid w:val="00CA6552"/>
    <w:rsid w:val="00CA6763"/>
    <w:rsid w:val="00CA71D5"/>
    <w:rsid w:val="00CA7E28"/>
    <w:rsid w:val="00CB3D21"/>
    <w:rsid w:val="00CB4A0F"/>
    <w:rsid w:val="00CB5245"/>
    <w:rsid w:val="00CB52E0"/>
    <w:rsid w:val="00CB5A67"/>
    <w:rsid w:val="00CB6030"/>
    <w:rsid w:val="00CB7C9D"/>
    <w:rsid w:val="00CC01B8"/>
    <w:rsid w:val="00CC06B4"/>
    <w:rsid w:val="00CC0E57"/>
    <w:rsid w:val="00CC1364"/>
    <w:rsid w:val="00CC148D"/>
    <w:rsid w:val="00CC5550"/>
    <w:rsid w:val="00CC72D9"/>
    <w:rsid w:val="00CC78A0"/>
    <w:rsid w:val="00CC7AA9"/>
    <w:rsid w:val="00CC7BAD"/>
    <w:rsid w:val="00CD0158"/>
    <w:rsid w:val="00CD260C"/>
    <w:rsid w:val="00CD4ACB"/>
    <w:rsid w:val="00CD54CF"/>
    <w:rsid w:val="00CD611A"/>
    <w:rsid w:val="00CD7E6A"/>
    <w:rsid w:val="00CE102F"/>
    <w:rsid w:val="00CE20CD"/>
    <w:rsid w:val="00CE3307"/>
    <w:rsid w:val="00CE520B"/>
    <w:rsid w:val="00CE7A75"/>
    <w:rsid w:val="00CF0588"/>
    <w:rsid w:val="00CF0FE3"/>
    <w:rsid w:val="00CF15E6"/>
    <w:rsid w:val="00CF50FC"/>
    <w:rsid w:val="00CF542D"/>
    <w:rsid w:val="00CF5EB3"/>
    <w:rsid w:val="00CF6EB4"/>
    <w:rsid w:val="00D01B6B"/>
    <w:rsid w:val="00D04589"/>
    <w:rsid w:val="00D0537A"/>
    <w:rsid w:val="00D0736A"/>
    <w:rsid w:val="00D079B7"/>
    <w:rsid w:val="00D120F8"/>
    <w:rsid w:val="00D14E09"/>
    <w:rsid w:val="00D151EB"/>
    <w:rsid w:val="00D16861"/>
    <w:rsid w:val="00D1740E"/>
    <w:rsid w:val="00D17847"/>
    <w:rsid w:val="00D17CE3"/>
    <w:rsid w:val="00D25642"/>
    <w:rsid w:val="00D275F6"/>
    <w:rsid w:val="00D27981"/>
    <w:rsid w:val="00D31BBD"/>
    <w:rsid w:val="00D3228A"/>
    <w:rsid w:val="00D326EE"/>
    <w:rsid w:val="00D332F6"/>
    <w:rsid w:val="00D33D2C"/>
    <w:rsid w:val="00D34888"/>
    <w:rsid w:val="00D35880"/>
    <w:rsid w:val="00D36321"/>
    <w:rsid w:val="00D40F78"/>
    <w:rsid w:val="00D41E64"/>
    <w:rsid w:val="00D4247D"/>
    <w:rsid w:val="00D432CF"/>
    <w:rsid w:val="00D434C5"/>
    <w:rsid w:val="00D44BF4"/>
    <w:rsid w:val="00D451D1"/>
    <w:rsid w:val="00D45BF1"/>
    <w:rsid w:val="00D46257"/>
    <w:rsid w:val="00D4626E"/>
    <w:rsid w:val="00D46C51"/>
    <w:rsid w:val="00D46E13"/>
    <w:rsid w:val="00D47B9A"/>
    <w:rsid w:val="00D502A9"/>
    <w:rsid w:val="00D5037F"/>
    <w:rsid w:val="00D50488"/>
    <w:rsid w:val="00D51232"/>
    <w:rsid w:val="00D51835"/>
    <w:rsid w:val="00D5379E"/>
    <w:rsid w:val="00D564B3"/>
    <w:rsid w:val="00D564F1"/>
    <w:rsid w:val="00D606C8"/>
    <w:rsid w:val="00D62421"/>
    <w:rsid w:val="00D62FA7"/>
    <w:rsid w:val="00D632AD"/>
    <w:rsid w:val="00D642F3"/>
    <w:rsid w:val="00D651F4"/>
    <w:rsid w:val="00D6613F"/>
    <w:rsid w:val="00D66603"/>
    <w:rsid w:val="00D678B9"/>
    <w:rsid w:val="00D679C4"/>
    <w:rsid w:val="00D7082B"/>
    <w:rsid w:val="00D71441"/>
    <w:rsid w:val="00D729FA"/>
    <w:rsid w:val="00D73E6D"/>
    <w:rsid w:val="00D73EF4"/>
    <w:rsid w:val="00D74BB9"/>
    <w:rsid w:val="00D76844"/>
    <w:rsid w:val="00D76888"/>
    <w:rsid w:val="00D77BAD"/>
    <w:rsid w:val="00D77DAD"/>
    <w:rsid w:val="00D801C0"/>
    <w:rsid w:val="00D8542D"/>
    <w:rsid w:val="00D872A7"/>
    <w:rsid w:val="00D923F0"/>
    <w:rsid w:val="00D94AAD"/>
    <w:rsid w:val="00D96AFD"/>
    <w:rsid w:val="00D96C1E"/>
    <w:rsid w:val="00DA0941"/>
    <w:rsid w:val="00DA15E3"/>
    <w:rsid w:val="00DA1CD9"/>
    <w:rsid w:val="00DA224C"/>
    <w:rsid w:val="00DA3B91"/>
    <w:rsid w:val="00DA538A"/>
    <w:rsid w:val="00DA6443"/>
    <w:rsid w:val="00DA6EFC"/>
    <w:rsid w:val="00DA7917"/>
    <w:rsid w:val="00DB0DED"/>
    <w:rsid w:val="00DB1D05"/>
    <w:rsid w:val="00DB1E27"/>
    <w:rsid w:val="00DB26D5"/>
    <w:rsid w:val="00DB441B"/>
    <w:rsid w:val="00DB478F"/>
    <w:rsid w:val="00DB5BBA"/>
    <w:rsid w:val="00DB6E2A"/>
    <w:rsid w:val="00DC0B61"/>
    <w:rsid w:val="00DC31BC"/>
    <w:rsid w:val="00DC36FA"/>
    <w:rsid w:val="00DC4912"/>
    <w:rsid w:val="00DC535E"/>
    <w:rsid w:val="00DC7A61"/>
    <w:rsid w:val="00DD213A"/>
    <w:rsid w:val="00DD22B5"/>
    <w:rsid w:val="00DD3086"/>
    <w:rsid w:val="00DD3A9D"/>
    <w:rsid w:val="00DD3EE6"/>
    <w:rsid w:val="00DD5929"/>
    <w:rsid w:val="00DD5BB1"/>
    <w:rsid w:val="00DE096B"/>
    <w:rsid w:val="00DE1C6C"/>
    <w:rsid w:val="00DE1DBA"/>
    <w:rsid w:val="00DE38D1"/>
    <w:rsid w:val="00DE58C7"/>
    <w:rsid w:val="00DE5D59"/>
    <w:rsid w:val="00DE623C"/>
    <w:rsid w:val="00DF0756"/>
    <w:rsid w:val="00DF11BE"/>
    <w:rsid w:val="00DF2967"/>
    <w:rsid w:val="00DF2A38"/>
    <w:rsid w:val="00DF6190"/>
    <w:rsid w:val="00DF6964"/>
    <w:rsid w:val="00E017A7"/>
    <w:rsid w:val="00E02831"/>
    <w:rsid w:val="00E06D21"/>
    <w:rsid w:val="00E10C62"/>
    <w:rsid w:val="00E11096"/>
    <w:rsid w:val="00E11DB2"/>
    <w:rsid w:val="00E1310A"/>
    <w:rsid w:val="00E134AA"/>
    <w:rsid w:val="00E140AB"/>
    <w:rsid w:val="00E14372"/>
    <w:rsid w:val="00E16829"/>
    <w:rsid w:val="00E2142B"/>
    <w:rsid w:val="00E22625"/>
    <w:rsid w:val="00E22A18"/>
    <w:rsid w:val="00E23405"/>
    <w:rsid w:val="00E2363E"/>
    <w:rsid w:val="00E23CB4"/>
    <w:rsid w:val="00E23FAE"/>
    <w:rsid w:val="00E25444"/>
    <w:rsid w:val="00E27482"/>
    <w:rsid w:val="00E31E09"/>
    <w:rsid w:val="00E320CE"/>
    <w:rsid w:val="00E328FB"/>
    <w:rsid w:val="00E338C3"/>
    <w:rsid w:val="00E354A3"/>
    <w:rsid w:val="00E36760"/>
    <w:rsid w:val="00E436DD"/>
    <w:rsid w:val="00E43FAF"/>
    <w:rsid w:val="00E4564E"/>
    <w:rsid w:val="00E45D83"/>
    <w:rsid w:val="00E461B0"/>
    <w:rsid w:val="00E461B1"/>
    <w:rsid w:val="00E46CB2"/>
    <w:rsid w:val="00E46EA6"/>
    <w:rsid w:val="00E50B9E"/>
    <w:rsid w:val="00E5354F"/>
    <w:rsid w:val="00E54E18"/>
    <w:rsid w:val="00E5567F"/>
    <w:rsid w:val="00E56B34"/>
    <w:rsid w:val="00E56CB1"/>
    <w:rsid w:val="00E57C8F"/>
    <w:rsid w:val="00E60287"/>
    <w:rsid w:val="00E61D95"/>
    <w:rsid w:val="00E6529A"/>
    <w:rsid w:val="00E654E1"/>
    <w:rsid w:val="00E66095"/>
    <w:rsid w:val="00E66676"/>
    <w:rsid w:val="00E6747A"/>
    <w:rsid w:val="00E700E3"/>
    <w:rsid w:val="00E70822"/>
    <w:rsid w:val="00E7147A"/>
    <w:rsid w:val="00E72A0D"/>
    <w:rsid w:val="00E73FA6"/>
    <w:rsid w:val="00E74189"/>
    <w:rsid w:val="00E77E0A"/>
    <w:rsid w:val="00E802A5"/>
    <w:rsid w:val="00E806E9"/>
    <w:rsid w:val="00E816F1"/>
    <w:rsid w:val="00E819BA"/>
    <w:rsid w:val="00E84DB5"/>
    <w:rsid w:val="00E85058"/>
    <w:rsid w:val="00E85CDC"/>
    <w:rsid w:val="00E86D8D"/>
    <w:rsid w:val="00E90FF3"/>
    <w:rsid w:val="00E92EDF"/>
    <w:rsid w:val="00E94437"/>
    <w:rsid w:val="00E94994"/>
    <w:rsid w:val="00E94F53"/>
    <w:rsid w:val="00E95981"/>
    <w:rsid w:val="00E95C91"/>
    <w:rsid w:val="00E97199"/>
    <w:rsid w:val="00EA0833"/>
    <w:rsid w:val="00EA6939"/>
    <w:rsid w:val="00EA6E1D"/>
    <w:rsid w:val="00EB1DF2"/>
    <w:rsid w:val="00EB1F33"/>
    <w:rsid w:val="00EB4379"/>
    <w:rsid w:val="00EB480E"/>
    <w:rsid w:val="00EB5CE6"/>
    <w:rsid w:val="00EB60D5"/>
    <w:rsid w:val="00EB7AC0"/>
    <w:rsid w:val="00EB7ECE"/>
    <w:rsid w:val="00EC0805"/>
    <w:rsid w:val="00EC2624"/>
    <w:rsid w:val="00EC3F99"/>
    <w:rsid w:val="00EC639A"/>
    <w:rsid w:val="00EC7039"/>
    <w:rsid w:val="00EC739C"/>
    <w:rsid w:val="00ED0421"/>
    <w:rsid w:val="00ED1F52"/>
    <w:rsid w:val="00ED3FCE"/>
    <w:rsid w:val="00ED4807"/>
    <w:rsid w:val="00ED4EA5"/>
    <w:rsid w:val="00ED5C66"/>
    <w:rsid w:val="00ED65AF"/>
    <w:rsid w:val="00ED7D40"/>
    <w:rsid w:val="00ED7FC5"/>
    <w:rsid w:val="00EE00A0"/>
    <w:rsid w:val="00EE0B6E"/>
    <w:rsid w:val="00EE1103"/>
    <w:rsid w:val="00EE1BC7"/>
    <w:rsid w:val="00EE297F"/>
    <w:rsid w:val="00EF0219"/>
    <w:rsid w:val="00EF0792"/>
    <w:rsid w:val="00EF1ADC"/>
    <w:rsid w:val="00EF3ED8"/>
    <w:rsid w:val="00EF512C"/>
    <w:rsid w:val="00EF5429"/>
    <w:rsid w:val="00EF5FE4"/>
    <w:rsid w:val="00F00154"/>
    <w:rsid w:val="00F00561"/>
    <w:rsid w:val="00F0142D"/>
    <w:rsid w:val="00F029BE"/>
    <w:rsid w:val="00F06025"/>
    <w:rsid w:val="00F073BE"/>
    <w:rsid w:val="00F114BB"/>
    <w:rsid w:val="00F124E1"/>
    <w:rsid w:val="00F14ACF"/>
    <w:rsid w:val="00F17EE5"/>
    <w:rsid w:val="00F21328"/>
    <w:rsid w:val="00F21958"/>
    <w:rsid w:val="00F219D0"/>
    <w:rsid w:val="00F27C14"/>
    <w:rsid w:val="00F30D10"/>
    <w:rsid w:val="00F31AAE"/>
    <w:rsid w:val="00F31D81"/>
    <w:rsid w:val="00F32FEC"/>
    <w:rsid w:val="00F34B88"/>
    <w:rsid w:val="00F35CCC"/>
    <w:rsid w:val="00F41DE1"/>
    <w:rsid w:val="00F42EA2"/>
    <w:rsid w:val="00F43317"/>
    <w:rsid w:val="00F4526C"/>
    <w:rsid w:val="00F45D9E"/>
    <w:rsid w:val="00F460DA"/>
    <w:rsid w:val="00F46543"/>
    <w:rsid w:val="00F46658"/>
    <w:rsid w:val="00F47BC0"/>
    <w:rsid w:val="00F50F86"/>
    <w:rsid w:val="00F530FC"/>
    <w:rsid w:val="00F53C2D"/>
    <w:rsid w:val="00F5472B"/>
    <w:rsid w:val="00F553E8"/>
    <w:rsid w:val="00F56915"/>
    <w:rsid w:val="00F56B78"/>
    <w:rsid w:val="00F57441"/>
    <w:rsid w:val="00F62A1F"/>
    <w:rsid w:val="00F63940"/>
    <w:rsid w:val="00F649BC"/>
    <w:rsid w:val="00F6508F"/>
    <w:rsid w:val="00F659B2"/>
    <w:rsid w:val="00F65B83"/>
    <w:rsid w:val="00F66B7F"/>
    <w:rsid w:val="00F67148"/>
    <w:rsid w:val="00F67529"/>
    <w:rsid w:val="00F7063C"/>
    <w:rsid w:val="00F70E1E"/>
    <w:rsid w:val="00F710C9"/>
    <w:rsid w:val="00F732CD"/>
    <w:rsid w:val="00F75056"/>
    <w:rsid w:val="00F755D0"/>
    <w:rsid w:val="00F821C5"/>
    <w:rsid w:val="00F824C0"/>
    <w:rsid w:val="00F82992"/>
    <w:rsid w:val="00F83ED6"/>
    <w:rsid w:val="00F90A9A"/>
    <w:rsid w:val="00F90D3A"/>
    <w:rsid w:val="00F91216"/>
    <w:rsid w:val="00F9423E"/>
    <w:rsid w:val="00F95B92"/>
    <w:rsid w:val="00F96A05"/>
    <w:rsid w:val="00FA0CB6"/>
    <w:rsid w:val="00FA26CD"/>
    <w:rsid w:val="00FA29E2"/>
    <w:rsid w:val="00FA2EDF"/>
    <w:rsid w:val="00FA3E1C"/>
    <w:rsid w:val="00FA53C6"/>
    <w:rsid w:val="00FA5B7B"/>
    <w:rsid w:val="00FA603D"/>
    <w:rsid w:val="00FA6381"/>
    <w:rsid w:val="00FA79EE"/>
    <w:rsid w:val="00FA7E7C"/>
    <w:rsid w:val="00FB11D1"/>
    <w:rsid w:val="00FB1854"/>
    <w:rsid w:val="00FB1A2B"/>
    <w:rsid w:val="00FB370F"/>
    <w:rsid w:val="00FB4FA5"/>
    <w:rsid w:val="00FB73B2"/>
    <w:rsid w:val="00FB7994"/>
    <w:rsid w:val="00FC0CF7"/>
    <w:rsid w:val="00FC1E8D"/>
    <w:rsid w:val="00FC2D67"/>
    <w:rsid w:val="00FC35BA"/>
    <w:rsid w:val="00FC3E21"/>
    <w:rsid w:val="00FC4674"/>
    <w:rsid w:val="00FC4CD6"/>
    <w:rsid w:val="00FC6F54"/>
    <w:rsid w:val="00FD06EF"/>
    <w:rsid w:val="00FD0944"/>
    <w:rsid w:val="00FD75AE"/>
    <w:rsid w:val="00FE0570"/>
    <w:rsid w:val="00FE07A7"/>
    <w:rsid w:val="00FE137B"/>
    <w:rsid w:val="00FE13BF"/>
    <w:rsid w:val="00FE53AF"/>
    <w:rsid w:val="00FE567E"/>
    <w:rsid w:val="00FE6242"/>
    <w:rsid w:val="00FE7AEE"/>
    <w:rsid w:val="00FE7FC5"/>
    <w:rsid w:val="00FF03FE"/>
    <w:rsid w:val="00FF1D78"/>
    <w:rsid w:val="00FF2D2B"/>
    <w:rsid w:val="00FF51BB"/>
    <w:rsid w:val="00FF719A"/>
    <w:rsid w:val="00FF7628"/>
    <w:rsid w:val="00FF7693"/>
    <w:rsid w:val="00FF7F7A"/>
    <w:rsid w:val="5067B9F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1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23C1"/>
    <w:pPr>
      <w:spacing w:before="120" w:line="240" w:lineRule="auto"/>
    </w:pPr>
    <w:rPr>
      <w:rFonts w:ascii="VIC" w:eastAsia="Times New Roman" w:hAnsi="VIC" w:cs="Times New Roman"/>
      <w:color w:val="53565A"/>
      <w:sz w:val="20"/>
      <w:szCs w:val="20"/>
    </w:rPr>
  </w:style>
  <w:style w:type="paragraph" w:styleId="Heading1">
    <w:name w:val="heading 1"/>
    <w:basedOn w:val="Normal"/>
    <w:next w:val="Normal"/>
    <w:link w:val="Heading1Char"/>
    <w:uiPriority w:val="9"/>
    <w:qFormat/>
    <w:rsid w:val="00502746"/>
    <w:pPr>
      <w:keepNext/>
      <w:keepLines/>
      <w:numPr>
        <w:numId w:val="2"/>
      </w:numPr>
      <w:spacing w:before="520" w:after="480"/>
      <w:outlineLvl w:val="0"/>
    </w:pPr>
    <w:rPr>
      <w:b/>
      <w:bCs/>
      <w:color w:val="AF272F"/>
      <w:sz w:val="36"/>
      <w:szCs w:val="32"/>
    </w:rPr>
  </w:style>
  <w:style w:type="paragraph" w:styleId="Heading2">
    <w:name w:val="heading 2"/>
    <w:basedOn w:val="Normal"/>
    <w:next w:val="Normal"/>
    <w:link w:val="Heading2Char"/>
    <w:uiPriority w:val="9"/>
    <w:qFormat/>
    <w:rsid w:val="00927079"/>
    <w:pPr>
      <w:keepNext/>
      <w:keepLines/>
      <w:numPr>
        <w:ilvl w:val="1"/>
        <w:numId w:val="2"/>
      </w:numPr>
      <w:spacing w:before="400"/>
      <w:outlineLvl w:val="1"/>
    </w:pPr>
    <w:rPr>
      <w:bCs/>
      <w:color w:val="C00000"/>
      <w:sz w:val="28"/>
      <w:szCs w:val="26"/>
    </w:rPr>
  </w:style>
  <w:style w:type="paragraph" w:styleId="Heading3">
    <w:name w:val="heading 3"/>
    <w:basedOn w:val="Normal"/>
    <w:next w:val="Normal"/>
    <w:link w:val="Heading3Char"/>
    <w:uiPriority w:val="9"/>
    <w:qFormat/>
    <w:rsid w:val="00502746"/>
    <w:pPr>
      <w:keepNext/>
      <w:keepLines/>
      <w:numPr>
        <w:ilvl w:val="2"/>
        <w:numId w:val="2"/>
      </w:numPr>
      <w:spacing w:before="320" w:after="160"/>
      <w:outlineLvl w:val="2"/>
    </w:pPr>
    <w:rPr>
      <w:b/>
      <w:bCs/>
      <w:sz w:val="22"/>
    </w:rPr>
  </w:style>
  <w:style w:type="paragraph" w:styleId="Heading4">
    <w:name w:val="heading 4"/>
    <w:basedOn w:val="Normal"/>
    <w:next w:val="Normal"/>
    <w:link w:val="Heading4Char"/>
    <w:uiPriority w:val="9"/>
    <w:unhideWhenUsed/>
    <w:rsid w:val="006B778A"/>
    <w:pPr>
      <w:keepNext/>
      <w:keepLines/>
      <w:numPr>
        <w:ilvl w:val="3"/>
        <w:numId w:val="2"/>
      </w:numPr>
      <w:spacing w:before="280" w:after="0"/>
      <w:ind w:left="862" w:hanging="862"/>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2"/>
      </w:numPr>
      <w:spacing w:before="280" w:after="0"/>
      <w:ind w:left="1009" w:hanging="1009"/>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502746"/>
    <w:pPr>
      <w:keepNext/>
      <w:keepLines/>
      <w:numPr>
        <w:ilvl w:val="5"/>
        <w:numId w:val="2"/>
      </w:numPr>
      <w:spacing w:before="200" w:after="0"/>
      <w:outlineLvl w:val="5"/>
    </w:pPr>
    <w:rPr>
      <w:rFonts w:asciiTheme="majorHAnsi" w:eastAsiaTheme="majorEastAsia" w:hAnsiTheme="majorHAnsi" w:cstheme="majorBidi"/>
      <w:i/>
      <w:iCs/>
      <w:color w:val="AF272F"/>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746"/>
    <w:rPr>
      <w:rFonts w:ascii="Arial" w:eastAsia="Times New Roman" w:hAnsi="Arial" w:cs="Times New Roman"/>
      <w:b/>
      <w:bCs/>
      <w:color w:val="AF272F"/>
      <w:sz w:val="36"/>
      <w:szCs w:val="32"/>
    </w:rPr>
  </w:style>
  <w:style w:type="character" w:customStyle="1" w:styleId="Heading2Char">
    <w:name w:val="Heading 2 Char"/>
    <w:basedOn w:val="DefaultParagraphFont"/>
    <w:link w:val="Heading2"/>
    <w:uiPriority w:val="9"/>
    <w:rsid w:val="00927079"/>
    <w:rPr>
      <w:rFonts w:ascii="VIC" w:eastAsia="Times New Roman" w:hAnsi="VIC" w:cs="Times New Roman"/>
      <w:bCs/>
      <w:color w:val="C00000"/>
      <w:sz w:val="28"/>
      <w:szCs w:val="26"/>
    </w:rPr>
  </w:style>
  <w:style w:type="character" w:customStyle="1" w:styleId="Heading3Char">
    <w:name w:val="Heading 3 Char"/>
    <w:basedOn w:val="DefaultParagraphFont"/>
    <w:link w:val="Heading3"/>
    <w:uiPriority w:val="9"/>
    <w:rsid w:val="00502746"/>
    <w:rPr>
      <w:rFonts w:ascii="Arial" w:eastAsia="Times New Roman" w:hAnsi="Arial" w:cs="Times New Roman"/>
      <w:b/>
      <w:bCs/>
      <w:color w:val="53565A"/>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502746"/>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18"/>
      <w:szCs w:val="20"/>
    </w:rPr>
  </w:style>
  <w:style w:type="character" w:customStyle="1" w:styleId="Heading6Char">
    <w:name w:val="Heading 6 Char"/>
    <w:basedOn w:val="DefaultParagraphFont"/>
    <w:link w:val="Heading6"/>
    <w:uiPriority w:val="9"/>
    <w:semiHidden/>
    <w:rsid w:val="00502746"/>
    <w:rPr>
      <w:rFonts w:asciiTheme="majorHAnsi" w:eastAsiaTheme="majorEastAsia" w:hAnsiTheme="majorHAnsi" w:cstheme="majorBidi"/>
      <w:i/>
      <w:iCs/>
      <w:color w:val="AF272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18"/>
      <w:szCs w:val="20"/>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C62D2E"/>
    <w:pPr>
      <w:tabs>
        <w:tab w:val="right" w:pos="9016"/>
      </w:tabs>
      <w:spacing w:after="100"/>
      <w:ind w:left="142"/>
    </w:pPr>
  </w:style>
  <w:style w:type="paragraph" w:styleId="TOC2">
    <w:name w:val="toc 2"/>
    <w:basedOn w:val="Normal"/>
    <w:next w:val="Normal"/>
    <w:autoRedefine/>
    <w:uiPriority w:val="39"/>
    <w:unhideWhenUsed/>
    <w:rsid w:val="00C62D2E"/>
    <w:pPr>
      <w:tabs>
        <w:tab w:val="left" w:pos="600"/>
        <w:tab w:val="left" w:pos="1134"/>
        <w:tab w:val="right" w:pos="9016"/>
      </w:tabs>
      <w:spacing w:after="100"/>
      <w:ind w:left="600"/>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2F47E0"/>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502746"/>
    <w:pPr>
      <w:spacing w:before="0" w:line="420" w:lineRule="exact"/>
      <w:jc w:val="right"/>
    </w:pPr>
    <w:rPr>
      <w:b/>
      <w:caps/>
      <w:noProof/>
      <w:color w:val="FFFFFF"/>
      <w:sz w:val="44"/>
      <w:lang w:val="en-GB" w:eastAsia="en-GB"/>
    </w:rPr>
  </w:style>
  <w:style w:type="character" w:customStyle="1" w:styleId="TitleChar">
    <w:name w:val="Title Char"/>
    <w:basedOn w:val="DefaultParagraphFont"/>
    <w:link w:val="Title"/>
    <w:uiPriority w:val="10"/>
    <w:rsid w:val="00502746"/>
    <w:rPr>
      <w:rFonts w:ascii="Arial" w:eastAsia="Times New Roman" w:hAnsi="Arial" w:cs="Times New Roman"/>
      <w:b/>
      <w:caps/>
      <w:noProof/>
      <w:color w:val="FFFFFF"/>
      <w:sz w:val="44"/>
      <w:szCs w:val="20"/>
      <w:lang w:val="en-GB" w:eastAsia="en-GB"/>
    </w:rPr>
  </w:style>
  <w:style w:type="paragraph" w:styleId="Subtitle">
    <w:name w:val="Subtitle"/>
    <w:basedOn w:val="Normal"/>
    <w:next w:val="Normal"/>
    <w:link w:val="SubtitleChar"/>
    <w:uiPriority w:val="11"/>
    <w:qFormat/>
    <w:rsid w:val="00AB0161"/>
    <w:pPr>
      <w:spacing w:before="180"/>
      <w:jc w:val="right"/>
    </w:pPr>
    <w:rPr>
      <w:color w:val="FFFFFF"/>
      <w:sz w:val="32"/>
    </w:rPr>
  </w:style>
  <w:style w:type="character" w:customStyle="1" w:styleId="SubtitleChar">
    <w:name w:val="Subtitle Char"/>
    <w:basedOn w:val="DefaultParagraphFont"/>
    <w:link w:val="Subtitle"/>
    <w:uiPriority w:val="11"/>
    <w:rsid w:val="00AB0161"/>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1"/>
      </w:numPr>
      <w:spacing w:before="0" w:after="60"/>
    </w:pPr>
  </w:style>
  <w:style w:type="paragraph" w:styleId="ListBullet2">
    <w:name w:val="List Bullet 2"/>
    <w:basedOn w:val="Normal"/>
    <w:uiPriority w:val="99"/>
    <w:unhideWhenUsed/>
    <w:rsid w:val="00AB1D65"/>
    <w:pPr>
      <w:numPr>
        <w:numId w:val="3"/>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SubtleEmphasis">
    <w:name w:val="Subtle Emphasis"/>
    <w:basedOn w:val="DefaultParagraphFont"/>
    <w:uiPriority w:val="19"/>
    <w:qFormat/>
    <w:rsid w:val="00502746"/>
    <w:rPr>
      <w:i/>
      <w:iCs/>
      <w:color w:val="D51F35"/>
    </w:rPr>
  </w:style>
  <w:style w:type="character" w:styleId="IntenseEmphasis">
    <w:name w:val="Intense Emphasis"/>
    <w:basedOn w:val="DefaultParagraphFont"/>
    <w:uiPriority w:val="21"/>
    <w:qFormat/>
    <w:rsid w:val="00502746"/>
    <w:rPr>
      <w:i/>
      <w:iCs/>
      <w:color w:val="D51F35"/>
    </w:rPr>
  </w:style>
  <w:style w:type="paragraph" w:styleId="Quote">
    <w:name w:val="Quote"/>
    <w:basedOn w:val="Normal"/>
    <w:next w:val="Normal"/>
    <w:link w:val="QuoteChar"/>
    <w:uiPriority w:val="29"/>
    <w:qFormat/>
    <w:rsid w:val="00502746"/>
    <w:pPr>
      <w:spacing w:before="200" w:after="160"/>
      <w:ind w:left="864" w:right="864"/>
      <w:jc w:val="center"/>
    </w:pPr>
    <w:rPr>
      <w:i/>
      <w:iCs/>
      <w:color w:val="AF272F"/>
    </w:rPr>
  </w:style>
  <w:style w:type="character" w:customStyle="1" w:styleId="QuoteChar">
    <w:name w:val="Quote Char"/>
    <w:basedOn w:val="DefaultParagraphFont"/>
    <w:link w:val="Quote"/>
    <w:uiPriority w:val="29"/>
    <w:rsid w:val="00502746"/>
    <w:rPr>
      <w:rFonts w:ascii="Arial" w:eastAsia="Times New Roman" w:hAnsi="Arial" w:cs="Times New Roman"/>
      <w:i/>
      <w:iCs/>
      <w:color w:val="AF272F"/>
      <w:sz w:val="18"/>
      <w:szCs w:val="20"/>
    </w:rPr>
  </w:style>
  <w:style w:type="character" w:styleId="SubtleReference">
    <w:name w:val="Subtle Reference"/>
    <w:basedOn w:val="DefaultParagraphFont"/>
    <w:uiPriority w:val="31"/>
    <w:qFormat/>
    <w:rsid w:val="00502746"/>
    <w:rPr>
      <w:smallCaps/>
      <w:color w:val="AF272F"/>
    </w:rPr>
  </w:style>
  <w:style w:type="character" w:styleId="IntenseReference">
    <w:name w:val="Intense Reference"/>
    <w:basedOn w:val="DefaultParagraphFont"/>
    <w:uiPriority w:val="32"/>
    <w:qFormat/>
    <w:rsid w:val="00502746"/>
    <w:rPr>
      <w:b/>
      <w:bCs/>
      <w:smallCaps/>
      <w:color w:val="AF272F"/>
      <w:spacing w:val="5"/>
    </w:rPr>
  </w:style>
  <w:style w:type="character" w:styleId="UnresolvedMention">
    <w:name w:val="Unresolved Mention"/>
    <w:basedOn w:val="DefaultParagraphFont"/>
    <w:uiPriority w:val="99"/>
    <w:rsid w:val="005B26E7"/>
    <w:rPr>
      <w:color w:val="808080"/>
      <w:shd w:val="clear" w:color="auto" w:fill="E6E6E6"/>
    </w:rPr>
  </w:style>
  <w:style w:type="paragraph" w:customStyle="1" w:styleId="dotpoints">
    <w:name w:val="# dot points"/>
    <w:basedOn w:val="Normal"/>
    <w:link w:val="dotpointsChar"/>
    <w:qFormat/>
    <w:rsid w:val="00AE1727"/>
    <w:pPr>
      <w:keepLines/>
      <w:numPr>
        <w:numId w:val="6"/>
      </w:numPr>
      <w:spacing w:before="180" w:after="180" w:line="300" w:lineRule="auto"/>
      <w:ind w:left="1077" w:hanging="357"/>
      <w:contextualSpacing/>
    </w:pPr>
    <w:rPr>
      <w:rFonts w:cs="Arial"/>
    </w:rPr>
  </w:style>
  <w:style w:type="character" w:customStyle="1" w:styleId="dotpointsChar">
    <w:name w:val="# dot points Char"/>
    <w:basedOn w:val="DefaultParagraphFont"/>
    <w:link w:val="dotpoints"/>
    <w:rsid w:val="00AE1727"/>
    <w:rPr>
      <w:rFonts w:ascii="Arial" w:eastAsia="Times New Roman" w:hAnsi="Arial" w:cs="Arial"/>
      <w:color w:val="53565A"/>
      <w:sz w:val="20"/>
      <w:szCs w:val="20"/>
    </w:rPr>
  </w:style>
  <w:style w:type="paragraph" w:customStyle="1" w:styleId="heading1blue">
    <w:name w:val="# heading 1 blue"/>
    <w:basedOn w:val="Normal"/>
    <w:next w:val="Normal"/>
    <w:qFormat/>
    <w:rsid w:val="00AE1727"/>
    <w:pPr>
      <w:keepNext/>
      <w:spacing w:before="240" w:after="120"/>
    </w:pPr>
    <w:rPr>
      <w:rFonts w:cs="Arial"/>
      <w:color w:val="78BE20"/>
      <w:sz w:val="24"/>
    </w:rPr>
  </w:style>
  <w:style w:type="character" w:styleId="CommentReference">
    <w:name w:val="annotation reference"/>
    <w:basedOn w:val="DefaultParagraphFont"/>
    <w:uiPriority w:val="99"/>
    <w:semiHidden/>
    <w:unhideWhenUsed/>
    <w:rsid w:val="003F7CF4"/>
    <w:rPr>
      <w:sz w:val="16"/>
      <w:szCs w:val="16"/>
    </w:rPr>
  </w:style>
  <w:style w:type="paragraph" w:styleId="CommentText">
    <w:name w:val="annotation text"/>
    <w:basedOn w:val="Normal"/>
    <w:link w:val="CommentTextChar"/>
    <w:uiPriority w:val="99"/>
    <w:semiHidden/>
    <w:unhideWhenUsed/>
    <w:rsid w:val="003F7CF4"/>
  </w:style>
  <w:style w:type="character" w:customStyle="1" w:styleId="CommentTextChar">
    <w:name w:val="Comment Text Char"/>
    <w:basedOn w:val="DefaultParagraphFont"/>
    <w:link w:val="CommentText"/>
    <w:uiPriority w:val="99"/>
    <w:semiHidden/>
    <w:rsid w:val="003F7CF4"/>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3F7CF4"/>
    <w:rPr>
      <w:b/>
      <w:bCs/>
    </w:rPr>
  </w:style>
  <w:style w:type="character" w:customStyle="1" w:styleId="CommentSubjectChar">
    <w:name w:val="Comment Subject Char"/>
    <w:basedOn w:val="CommentTextChar"/>
    <w:link w:val="CommentSubject"/>
    <w:uiPriority w:val="99"/>
    <w:semiHidden/>
    <w:rsid w:val="003F7CF4"/>
    <w:rPr>
      <w:rFonts w:ascii="Arial" w:eastAsia="Times New Roman" w:hAnsi="Arial" w:cs="Times New Roman"/>
      <w:b/>
      <w:bCs/>
      <w:color w:val="53565A"/>
      <w:sz w:val="20"/>
      <w:szCs w:val="20"/>
    </w:rPr>
  </w:style>
  <w:style w:type="character" w:styleId="Mention">
    <w:name w:val="Mention"/>
    <w:basedOn w:val="DefaultParagraphFont"/>
    <w:uiPriority w:val="99"/>
    <w:unhideWhenUsed/>
    <w:rPr>
      <w:color w:val="2B579A"/>
      <w:shd w:val="clear" w:color="auto" w:fill="E6E6E6"/>
    </w:rPr>
  </w:style>
  <w:style w:type="paragraph" w:customStyle="1" w:styleId="bodycopy">
    <w:name w:val="# body copy"/>
    <w:basedOn w:val="Normal"/>
    <w:qFormat/>
    <w:rsid w:val="0080334E"/>
    <w:pPr>
      <w:spacing w:before="0" w:after="120"/>
    </w:pPr>
    <w:rPr>
      <w:rFonts w:ascii="VIC Light" w:hAnsi="VIC Light" w:cs="Arial"/>
      <w:color w:val="0090DA" w:themeColor="accent2"/>
      <w:lang w:eastAsia="en-AU"/>
    </w:rPr>
  </w:style>
  <w:style w:type="paragraph" w:styleId="NoSpacing">
    <w:name w:val="No Spacing"/>
    <w:uiPriority w:val="1"/>
    <w:qFormat/>
    <w:rsid w:val="002F47E0"/>
    <w:pPr>
      <w:spacing w:after="0" w:line="240" w:lineRule="auto"/>
    </w:pPr>
    <w:rPr>
      <w:rFonts w:ascii="VIC" w:eastAsia="Times New Roman" w:hAnsi="VIC" w:cs="Times New Roman"/>
      <w:color w:val="53565A"/>
      <w:sz w:val="18"/>
      <w:szCs w:val="20"/>
    </w:rPr>
  </w:style>
  <w:style w:type="paragraph" w:styleId="Revision">
    <w:name w:val="Revision"/>
    <w:hidden/>
    <w:uiPriority w:val="99"/>
    <w:semiHidden/>
    <w:rsid w:val="00B31A74"/>
    <w:pPr>
      <w:spacing w:after="0" w:line="240" w:lineRule="auto"/>
    </w:pPr>
    <w:rPr>
      <w:rFonts w:ascii="VIC" w:eastAsia="Times New Roman" w:hAnsi="VIC" w:cs="Times New Roman"/>
      <w:color w:val="5356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5057">
      <w:bodyDiv w:val="1"/>
      <w:marLeft w:val="0"/>
      <w:marRight w:val="0"/>
      <w:marTop w:val="0"/>
      <w:marBottom w:val="0"/>
      <w:divBdr>
        <w:top w:val="none" w:sz="0" w:space="0" w:color="auto"/>
        <w:left w:val="none" w:sz="0" w:space="0" w:color="auto"/>
        <w:bottom w:val="none" w:sz="0" w:space="0" w:color="auto"/>
        <w:right w:val="none" w:sz="0" w:space="0" w:color="auto"/>
      </w:divBdr>
    </w:div>
    <w:div w:id="963925359">
      <w:bodyDiv w:val="1"/>
      <w:marLeft w:val="0"/>
      <w:marRight w:val="0"/>
      <w:marTop w:val="0"/>
      <w:marBottom w:val="0"/>
      <w:divBdr>
        <w:top w:val="none" w:sz="0" w:space="0" w:color="auto"/>
        <w:left w:val="none" w:sz="0" w:space="0" w:color="auto"/>
        <w:bottom w:val="none" w:sz="0" w:space="0" w:color="auto"/>
        <w:right w:val="none" w:sz="0" w:space="0" w:color="auto"/>
      </w:divBdr>
    </w:div>
    <w:div w:id="1240676862">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362635519">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20188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ocaljobsfirst.vic.gov.au" TargetMode="External"/><Relationship Id="rId26" Type="http://schemas.openxmlformats.org/officeDocument/2006/relationships/hyperlink" Target="https://www.rdv.vic.gov.au/victorias-regions/geelon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ocaljobsfirst@ecodev.vic.gov.au" TargetMode="External"/><Relationship Id="rId34" Type="http://schemas.openxmlformats.org/officeDocument/2006/relationships/hyperlink" Target="http://www.localjobsfirst.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ocaljobsfirst.vic.gov.au" TargetMode="External"/><Relationship Id="rId25" Type="http://schemas.openxmlformats.org/officeDocument/2006/relationships/hyperlink" Target="https://www.rdv.vic.gov.au/victorias-regions/bendigo" TargetMode="External"/><Relationship Id="rId33" Type="http://schemas.openxmlformats.org/officeDocument/2006/relationships/hyperlink" Target="https://www.rdv.vic.gov.au/victorias-regions/wodonga" TargetMode="External"/><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legislation.vic.gov.au/in-force/acts/local-jobs-first-act-2003/007" TargetMode="External"/><Relationship Id="rId20" Type="http://schemas.openxmlformats.org/officeDocument/2006/relationships/hyperlink" Target="http://www.localjobsfirst.vic.gov.au" TargetMode="External"/><Relationship Id="rId29" Type="http://schemas.openxmlformats.org/officeDocument/2006/relationships/hyperlink" Target="https://www.rdv.vic.gov.au/victorias-regions/latro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dv.vic.gov.au/victorias-regions/ballarat" TargetMode="External"/><Relationship Id="rId32" Type="http://schemas.openxmlformats.org/officeDocument/2006/relationships/hyperlink" Target="https://www.rdv.vic.gov.au/victorias-regions/warrnamboo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dv.vic.gov.au/rdv-act-2002" TargetMode="External"/><Relationship Id="rId28" Type="http://schemas.openxmlformats.org/officeDocument/2006/relationships/hyperlink" Target="https://www.rdv.vic.gov.au/victorias-regions/horsham"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localjobsfirst@ecodev.vic.gov.au" TargetMode="External"/><Relationship Id="rId31" Type="http://schemas.openxmlformats.org/officeDocument/2006/relationships/hyperlink" Target="https://www.rdv.vic.gov.au/victorias-regions/wangarat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localjobsfirst.vic.gov.au/local-jobs-first-commissioner" TargetMode="External"/><Relationship Id="rId27" Type="http://schemas.openxmlformats.org/officeDocument/2006/relationships/hyperlink" Target="https://www.rdv.vic.gov.au/victorias-regions/shepparton" TargetMode="External"/><Relationship Id="rId30" Type="http://schemas.openxmlformats.org/officeDocument/2006/relationships/hyperlink" Target="https://www.rdv.vic.gov.au/victorias-regions/mildura"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feg xmlns="bd07834f-d95b-4883-aa18-4cf54a60a803" xsi:nil="true"/>
    <test xmlns="bd07834f-d95b-4883-aa18-4cf54a60a803" xsi:nil="true"/>
    <SharedWithUsers xmlns="32e98561-183e-4de5-80c3-a793f40b4ede">
      <UserInfo>
        <DisplayName>Rose Baker (DJPR)</DisplayName>
        <AccountId>37</AccountId>
        <AccountType/>
      </UserInfo>
      <UserInfo>
        <DisplayName>Leslie A Sorensen (DJPR)</DisplayName>
        <AccountId>579</AccountId>
        <AccountType/>
      </UserInfo>
      <UserInfo>
        <DisplayName>Jayne E Oliver (DJPR)</DisplayName>
        <AccountId>49</AccountId>
        <AccountType/>
      </UserInfo>
    </SharedWithUsers>
    <lcf76f155ced4ddcb4097134ff3c332f xmlns="bd07834f-d95b-4883-aa18-4cf54a60a803">
      <Terms xmlns="http://schemas.microsoft.com/office/infopath/2007/PartnerControls"/>
    </lcf76f155ced4ddcb4097134ff3c332f>
    <TaxCatchAll xmlns="32e98561-183e-4de5-80c3-a793f40b4e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BE77-8793-4E84-9C26-704C406BDA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07834f-d95b-4883-aa18-4cf54a60a803"/>
    <ds:schemaRef ds:uri="32e98561-183e-4de5-80c3-a793f40b4ede"/>
    <ds:schemaRef ds:uri="http://www.w3.org/XML/1998/namespace"/>
    <ds:schemaRef ds:uri="http://purl.org/dc/dcmitype/"/>
  </ds:schemaRefs>
</ds:datastoreItem>
</file>

<file path=customXml/itemProps2.xml><?xml version="1.0" encoding="utf-8"?>
<ds:datastoreItem xmlns:ds="http://schemas.openxmlformats.org/officeDocument/2006/customXml" ds:itemID="{B4FB3E27-6104-4BDB-8F54-BB388C028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53653-3F54-4934-B3D6-E36976F1E841}">
  <ds:schemaRefs>
    <ds:schemaRef ds:uri="http://schemas.microsoft.com/sharepoint/v3/contenttype/forms"/>
  </ds:schemaRefs>
</ds:datastoreItem>
</file>

<file path=customXml/itemProps4.xml><?xml version="1.0" encoding="utf-8"?>
<ds:datastoreItem xmlns:ds="http://schemas.openxmlformats.org/officeDocument/2006/customXml" ds:itemID="{AEA23FA2-CDCA-44C3-A4E9-E492D145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5471</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2022-10-10T05:08:00Z</dcterms:created>
  <dcterms:modified xsi:type="dcterms:W3CDTF">2022-10-10T05:17:00Z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0x010100332B5021F6FA5748BD595AC6B2FEC278</vt:lpwstr>
  </property>
  <property fmtid="{D5CDD505-2E9C-101B-9397-08002B2CF9AE}" pid="3" name="Replytype">
    <vt:lpwstr/>
  </property>
  <property fmtid="{D5CDD505-2E9C-101B-9397-08002B2CF9AE}" pid="4" name="_docset_NoMedatataSyncRequired">
    <vt:lpwstr>False</vt:lpwstr>
  </property>
  <property fmtid="{D5CDD505-2E9C-101B-9397-08002B2CF9AE}" pid="5" name="MediaServiceImageTags">
    <vt:lpwstr/>
  </property>
  <property fmtid="{D5CDD505-2E9C-101B-9397-08002B2CF9AE}" pid="6" name="MSIP_Label_d00a4df9-c942-4b09-b23a-6c1023f6de27_Enabled">
    <vt:lpwstr>true</vt:lpwstr>
  </property>
  <property fmtid="{D5CDD505-2E9C-101B-9397-08002B2CF9AE}" pid="7" name="MSIP_Label_d00a4df9-c942-4b09-b23a-6c1023f6de27_SetDate">
    <vt:lpwstr>2022-10-10T05:17:44Z</vt:lpwstr>
  </property>
  <property fmtid="{D5CDD505-2E9C-101B-9397-08002B2CF9AE}" pid="8" name="MSIP_Label_d00a4df9-c942-4b09-b23a-6c1023f6de27_Method">
    <vt:lpwstr>Privileged</vt:lpwstr>
  </property>
  <property fmtid="{D5CDD505-2E9C-101B-9397-08002B2CF9AE}" pid="9" name="MSIP_Label_d00a4df9-c942-4b09-b23a-6c1023f6de27_Name">
    <vt:lpwstr>Official (DJPR)</vt:lpwstr>
  </property>
  <property fmtid="{D5CDD505-2E9C-101B-9397-08002B2CF9AE}" pid="10" name="MSIP_Label_d00a4df9-c942-4b09-b23a-6c1023f6de27_SiteId">
    <vt:lpwstr>722ea0be-3e1c-4b11-ad6f-9401d6856e24</vt:lpwstr>
  </property>
  <property fmtid="{D5CDD505-2E9C-101B-9397-08002B2CF9AE}" pid="11" name="MSIP_Label_d00a4df9-c942-4b09-b23a-6c1023f6de27_ActionId">
    <vt:lpwstr>5f14f155-eb18-4608-93dc-8a739d1608d3</vt:lpwstr>
  </property>
  <property fmtid="{D5CDD505-2E9C-101B-9397-08002B2CF9AE}" pid="12" name="MSIP_Label_d00a4df9-c942-4b09-b23a-6c1023f6de27_ContentBits">
    <vt:lpwstr>3</vt:lpwstr>
  </property>
</Properties>
</file>