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F5054" w14:textId="77777777" w:rsidR="00DF5EFB" w:rsidRDefault="00DF5EFB">
      <w:pPr>
        <w:pStyle w:val="VGSOHdg3"/>
      </w:pPr>
    </w:p>
    <w:p w14:paraId="0F496F6D" w14:textId="77777777" w:rsidR="00DF5EFB" w:rsidRPr="00DF5EFB" w:rsidRDefault="00DF5EFB">
      <w:pPr>
        <w:pStyle w:val="Paragraph"/>
      </w:pPr>
      <w:r w:rsidRPr="00DF5EFB">
        <w:rPr>
          <w:noProof/>
          <w:lang w:eastAsia="en-AU"/>
        </w:rPr>
        <w:drawing>
          <wp:anchor distT="0" distB="0" distL="114300" distR="114300" simplePos="0" relativeHeight="251658240" behindDoc="0" locked="0" layoutInCell="1" allowOverlap="1" wp14:anchorId="7CFF459D" wp14:editId="681E87E7">
            <wp:simplePos x="0" y="0"/>
            <wp:positionH relativeFrom="column">
              <wp:posOffset>-271145</wp:posOffset>
            </wp:positionH>
            <wp:positionV relativeFrom="paragraph">
              <wp:posOffset>298223</wp:posOffset>
            </wp:positionV>
            <wp:extent cx="6279048" cy="98996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cal Jobs First Logo CMYK_Local Jobs First_CMYK_5-96-80-22 .jpg"/>
                    <pic:cNvPicPr/>
                  </pic:nvPicPr>
                  <pic:blipFill>
                    <a:blip r:embed="rId11">
                      <a:extLst>
                        <a:ext uri="{28A0092B-C50C-407E-A947-70E740481C1C}">
                          <a14:useLocalDpi xmlns:a14="http://schemas.microsoft.com/office/drawing/2010/main" val="0"/>
                        </a:ext>
                      </a:extLst>
                    </a:blip>
                    <a:stretch>
                      <a:fillRect/>
                    </a:stretch>
                  </pic:blipFill>
                  <pic:spPr>
                    <a:xfrm>
                      <a:off x="0" y="0"/>
                      <a:ext cx="6279048" cy="989965"/>
                    </a:xfrm>
                    <a:prstGeom prst="rect">
                      <a:avLst/>
                    </a:prstGeom>
                  </pic:spPr>
                </pic:pic>
              </a:graphicData>
            </a:graphic>
            <wp14:sizeRelH relativeFrom="page">
              <wp14:pctWidth>0</wp14:pctWidth>
            </wp14:sizeRelH>
            <wp14:sizeRelV relativeFrom="page">
              <wp14:pctHeight>0</wp14:pctHeight>
            </wp14:sizeRelV>
          </wp:anchor>
        </w:drawing>
      </w:r>
    </w:p>
    <w:p w14:paraId="0F4451F6" w14:textId="77777777" w:rsidR="00DF5EFB" w:rsidRPr="00DF5EFB" w:rsidRDefault="00DF5EFB">
      <w:pPr>
        <w:pStyle w:val="Paragraph"/>
      </w:pPr>
    </w:p>
    <w:p w14:paraId="4B090808" w14:textId="77777777" w:rsidR="00DF5EFB" w:rsidRPr="00DF5EFB" w:rsidRDefault="00DF5EFB">
      <w:pPr>
        <w:pStyle w:val="Paragraph"/>
        <w:rPr>
          <w:b/>
          <w:sz w:val="72"/>
          <w:szCs w:val="72"/>
        </w:rPr>
      </w:pPr>
    </w:p>
    <w:p w14:paraId="3486078E" w14:textId="77777777" w:rsidR="00DF5EFB" w:rsidRPr="00DF5EFB" w:rsidRDefault="00DF5EFB">
      <w:pPr>
        <w:pStyle w:val="Paragraph"/>
        <w:jc w:val="center"/>
      </w:pPr>
    </w:p>
    <w:p w14:paraId="14DC949A" w14:textId="77777777" w:rsidR="00DF5EFB" w:rsidRPr="00DF5EFB" w:rsidRDefault="00DF5EFB">
      <w:pPr>
        <w:pStyle w:val="Paragraph"/>
        <w:spacing w:after="120" w:line="360" w:lineRule="auto"/>
        <w:jc w:val="center"/>
        <w:rPr>
          <w:b/>
          <w:sz w:val="56"/>
          <w:szCs w:val="56"/>
        </w:rPr>
      </w:pPr>
      <w:r w:rsidRPr="00DF5EFB">
        <w:rPr>
          <w:b/>
          <w:sz w:val="56"/>
          <w:szCs w:val="56"/>
        </w:rPr>
        <w:t>Model Clauses for</w:t>
      </w:r>
    </w:p>
    <w:p w14:paraId="6D3D8C65" w14:textId="77777777" w:rsidR="00DF5EFB" w:rsidRPr="00DF5EFB" w:rsidRDefault="00A87A6A">
      <w:pPr>
        <w:pStyle w:val="Paragraph"/>
        <w:spacing w:after="120" w:line="360" w:lineRule="auto"/>
        <w:jc w:val="center"/>
        <w:rPr>
          <w:b/>
          <w:sz w:val="56"/>
          <w:szCs w:val="56"/>
        </w:rPr>
      </w:pPr>
      <w:r>
        <w:rPr>
          <w:b/>
          <w:sz w:val="56"/>
          <w:szCs w:val="56"/>
        </w:rPr>
        <w:t>Grants</w:t>
      </w:r>
      <w:r w:rsidR="00DF5EFB" w:rsidRPr="00DF5EFB">
        <w:rPr>
          <w:b/>
          <w:sz w:val="56"/>
          <w:szCs w:val="56"/>
        </w:rPr>
        <w:t xml:space="preserve"> Local Jobs First Projects</w:t>
      </w:r>
    </w:p>
    <w:p w14:paraId="6D3FDE39" w14:textId="14219AB1" w:rsidR="00DF5EFB" w:rsidRDefault="00DF5EFB">
      <w:pPr>
        <w:pStyle w:val="Paragraph"/>
        <w:spacing w:after="120" w:line="360" w:lineRule="auto"/>
        <w:jc w:val="center"/>
        <w:rPr>
          <w:b/>
          <w:sz w:val="36"/>
          <w:szCs w:val="36"/>
        </w:rPr>
      </w:pPr>
      <w:r w:rsidRPr="00DF5EFB">
        <w:rPr>
          <w:noProof/>
          <w:sz w:val="36"/>
          <w:szCs w:val="36"/>
          <w:lang w:eastAsia="en-AU"/>
        </w:rPr>
        <mc:AlternateContent>
          <mc:Choice Requires="wps">
            <w:drawing>
              <wp:anchor distT="45720" distB="45720" distL="114300" distR="114300" simplePos="0" relativeHeight="251658241" behindDoc="0" locked="0" layoutInCell="1" allowOverlap="1" wp14:anchorId="76508A19" wp14:editId="0ACED17A">
                <wp:simplePos x="0" y="0"/>
                <wp:positionH relativeFrom="column">
                  <wp:posOffset>799572</wp:posOffset>
                </wp:positionH>
                <wp:positionV relativeFrom="paragraph">
                  <wp:posOffset>1351196</wp:posOffset>
                </wp:positionV>
                <wp:extent cx="4175125" cy="1404620"/>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5125" cy="1404620"/>
                        </a:xfrm>
                        <a:prstGeom prst="rect">
                          <a:avLst/>
                        </a:prstGeom>
                        <a:solidFill>
                          <a:srgbClr val="FFFFFF"/>
                        </a:solidFill>
                        <a:ln w="9525">
                          <a:solidFill>
                            <a:srgbClr val="000000"/>
                          </a:solidFill>
                          <a:miter lim="800000"/>
                          <a:headEnd/>
                          <a:tailEnd/>
                        </a:ln>
                      </wps:spPr>
                      <wps:txbx>
                        <w:txbxContent>
                          <w:p w14:paraId="0DEBD094" w14:textId="52BC6A53" w:rsidR="00DF5EFB" w:rsidRPr="00E67B48" w:rsidRDefault="00DF5EFB">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5B3A250E" w14:textId="70106035" w:rsidR="00D51885" w:rsidRDefault="00D32E24">
                            <w:pPr>
                              <w:spacing w:before="120" w:after="200"/>
                              <w:jc w:val="center"/>
                              <w:rPr>
                                <w:noProof/>
                                <w:color w:val="53565A"/>
                                <w:sz w:val="18"/>
                                <w:szCs w:val="20"/>
                                <w:lang w:eastAsia="en-AU"/>
                              </w:rPr>
                            </w:pPr>
                            <w:r w:rsidRPr="00D32E24">
                              <w:rPr>
                                <w:noProof/>
                                <w:color w:val="53565A"/>
                                <w:sz w:val="18"/>
                                <w:szCs w:val="20"/>
                                <w:lang w:eastAsia="en-AU"/>
                              </w:rPr>
                              <w:t>Department of Jobs, Skills, Industry and Regions</w:t>
                            </w:r>
                          </w:p>
                          <w:p w14:paraId="60AC790E" w14:textId="77777777" w:rsidR="00DF5EFB" w:rsidRDefault="00DF5EFB">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0203B06A" w14:textId="3FD10FBF" w:rsidR="00DF5EFB" w:rsidRDefault="00DF5EFB" w:rsidP="00A532DC">
                            <w:pPr>
                              <w:spacing w:before="120" w:after="200"/>
                              <w:jc w:val="center"/>
                            </w:pPr>
                            <w:r>
                              <w:rPr>
                                <w:noProof/>
                                <w:color w:val="53565A"/>
                                <w:sz w:val="18"/>
                                <w:szCs w:val="20"/>
                                <w:lang w:eastAsia="en-AU"/>
                              </w:rPr>
                              <w:t xml:space="preserve">E: </w:t>
                            </w:r>
                            <w:hyperlink r:id="rId12" w:history="1">
                              <w:r w:rsidRPr="00D31018">
                                <w:rPr>
                                  <w:rStyle w:val="Hyperlink"/>
                                  <w:noProof/>
                                  <w:sz w:val="18"/>
                                  <w:szCs w:val="20"/>
                                  <w:lang w:eastAsia="en-AU"/>
                                </w:rPr>
                                <w:t>localjobsfirst@ecodev.vic.gov.au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508A19" id="_x0000_t202" coordsize="21600,21600" o:spt="202" path="m,l,21600r21600,l21600,xe">
                <v:stroke joinstyle="miter"/>
                <v:path gradientshapeok="t" o:connecttype="rect"/>
              </v:shapetype>
              <v:shape id="Text Box 2" o:spid="_x0000_s1026" type="#_x0000_t202" style="position:absolute;left:0;text-align:left;margin-left:62.95pt;margin-top:106.4pt;width:328.7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">
                <v:textbox style="mso-fit-shape-to-text:t">
                  <w:txbxContent>
                    <w:p w14:paraId="0DEBD094" w14:textId="52BC6A53" w:rsidR="00DF5EFB" w:rsidRPr="00E67B48" w:rsidRDefault="00DF5EFB">
                      <w:pPr>
                        <w:spacing w:before="120" w:after="200"/>
                        <w:jc w:val="center"/>
                        <w:rPr>
                          <w:noProof/>
                          <w:color w:val="53565A"/>
                          <w:sz w:val="18"/>
                          <w:szCs w:val="20"/>
                          <w:lang w:eastAsia="en-AU"/>
                        </w:rPr>
                      </w:pPr>
                      <w:r w:rsidRPr="00E67B48">
                        <w:rPr>
                          <w:noProof/>
                          <w:color w:val="53565A"/>
                          <w:sz w:val="18"/>
                          <w:szCs w:val="20"/>
                          <w:lang w:eastAsia="en-AU"/>
                        </w:rPr>
                        <w:t>For further information or assistance on Local Jobs First and processes please contact:</w:t>
                      </w:r>
                    </w:p>
                    <w:p w14:paraId="5B3A250E" w14:textId="70106035" w:rsidR="00D51885" w:rsidRDefault="00D32E24">
                      <w:pPr>
                        <w:spacing w:before="120" w:after="200"/>
                        <w:jc w:val="center"/>
                        <w:rPr>
                          <w:noProof/>
                          <w:color w:val="53565A"/>
                          <w:sz w:val="18"/>
                          <w:szCs w:val="20"/>
                          <w:lang w:eastAsia="en-AU"/>
                        </w:rPr>
                      </w:pPr>
                      <w:r w:rsidRPr="00D32E24">
                        <w:rPr>
                          <w:noProof/>
                          <w:color w:val="53565A"/>
                          <w:sz w:val="18"/>
                          <w:szCs w:val="20"/>
                          <w:lang w:eastAsia="en-AU"/>
                        </w:rPr>
                        <w:t>Department of Jobs, Skills, Industry and Regions</w:t>
                      </w:r>
                    </w:p>
                    <w:p w14:paraId="60AC790E" w14:textId="77777777" w:rsidR="00DF5EFB" w:rsidRDefault="00DF5EFB">
                      <w:pPr>
                        <w:spacing w:before="120" w:after="200"/>
                        <w:jc w:val="center"/>
                        <w:rPr>
                          <w:noProof/>
                          <w:color w:val="53565A"/>
                          <w:sz w:val="18"/>
                          <w:szCs w:val="20"/>
                          <w:lang w:eastAsia="en-AU"/>
                        </w:rPr>
                      </w:pPr>
                      <w:r w:rsidRPr="00E67B48">
                        <w:rPr>
                          <w:noProof/>
                          <w:color w:val="53565A"/>
                          <w:sz w:val="18"/>
                          <w:szCs w:val="20"/>
                          <w:lang w:eastAsia="en-AU"/>
                        </w:rPr>
                        <w:t>A: 121 Exhibition Street, Melbourne, VIC, 3000</w:t>
                      </w:r>
                    </w:p>
                    <w:p w14:paraId="0203B06A" w14:textId="3FD10FBF" w:rsidR="00DF5EFB" w:rsidRDefault="00DF5EFB" w:rsidP="00A532DC">
                      <w:pPr>
                        <w:spacing w:before="120" w:after="200"/>
                        <w:jc w:val="center"/>
                      </w:pPr>
                      <w:r>
                        <w:rPr>
                          <w:noProof/>
                          <w:color w:val="53565A"/>
                          <w:sz w:val="18"/>
                          <w:szCs w:val="20"/>
                          <w:lang w:eastAsia="en-AU"/>
                        </w:rPr>
                        <w:t xml:space="preserve">E: </w:t>
                      </w:r>
                      <w:hyperlink r:id="rId13" w:history="1">
                        <w:r w:rsidRPr="00D31018">
                          <w:rPr>
                            <w:rStyle w:val="Hyperlink"/>
                            <w:noProof/>
                            <w:sz w:val="18"/>
                            <w:szCs w:val="20"/>
                            <w:lang w:eastAsia="en-AU"/>
                          </w:rPr>
                          <w:t>localjobsfirst@ecodev.vic.gov.au</w:t>
                        </w:r>
                      </w:hyperlink>
                    </w:p>
                  </w:txbxContent>
                </v:textbox>
                <w10:wrap type="square"/>
              </v:shape>
            </w:pict>
          </mc:Fallback>
        </mc:AlternateContent>
      </w:r>
      <w:r w:rsidRPr="00DF5EFB">
        <w:rPr>
          <w:b/>
          <w:sz w:val="36"/>
          <w:szCs w:val="36"/>
        </w:rPr>
        <w:t xml:space="preserve">Under the </w:t>
      </w:r>
      <w:r w:rsidRPr="00A532DC">
        <w:rPr>
          <w:b/>
          <w:i/>
          <w:iCs/>
          <w:sz w:val="36"/>
          <w:szCs w:val="36"/>
        </w:rPr>
        <w:t>Local Jobs First Act 2003</w:t>
      </w:r>
    </w:p>
    <w:p w14:paraId="68383571" w14:textId="284B18CD" w:rsidR="00D756B2" w:rsidRPr="00712F43" w:rsidRDefault="00712F43">
      <w:pPr>
        <w:pStyle w:val="Paragraph"/>
        <w:spacing w:after="120" w:line="360" w:lineRule="auto"/>
        <w:jc w:val="center"/>
        <w:rPr>
          <w:bCs/>
          <w:sz w:val="24"/>
        </w:rPr>
      </w:pPr>
      <w:r w:rsidRPr="00712F43">
        <w:rPr>
          <w:bCs/>
          <w:sz w:val="24"/>
        </w:rPr>
        <w:t>Updated</w:t>
      </w:r>
      <w:r w:rsidR="00537B64">
        <w:rPr>
          <w:bCs/>
          <w:sz w:val="24"/>
        </w:rPr>
        <w:t xml:space="preserve"> July 2026</w:t>
      </w:r>
    </w:p>
    <w:p w14:paraId="463D2153" w14:textId="0F8EA09A" w:rsidR="00DF5EFB" w:rsidRPr="00DF5EFB" w:rsidRDefault="00DF5EFB">
      <w:pPr>
        <w:tabs>
          <w:tab w:val="left" w:pos="1080"/>
        </w:tabs>
        <w:sectPr w:rsidR="00DF5EFB" w:rsidRPr="00DF5EFB">
          <w:headerReference w:type="even" r:id="rId14"/>
          <w:headerReference w:type="default" r:id="rId15"/>
          <w:footerReference w:type="even" r:id="rId16"/>
          <w:footerReference w:type="default" r:id="rId17"/>
          <w:headerReference w:type="first" r:id="rId18"/>
          <w:footerReference w:type="first" r:id="rId19"/>
          <w:pgSz w:w="11906" w:h="16838" w:code="9"/>
          <w:pgMar w:top="851" w:right="1418" w:bottom="851" w:left="1418" w:header="680" w:footer="454" w:gutter="0"/>
          <w:cols w:space="708"/>
          <w:titlePg/>
          <w:docGrid w:linePitch="360"/>
        </w:sectPr>
      </w:pPr>
    </w:p>
    <w:p w14:paraId="3234474B" w14:textId="77777777" w:rsidR="00A87A6A" w:rsidRPr="003B1C79" w:rsidRDefault="00A87A6A" w:rsidP="00A87A6A">
      <w:pPr>
        <w:pStyle w:val="VGSOHdg1"/>
        <w:jc w:val="center"/>
        <w:rPr>
          <w:sz w:val="32"/>
          <w:szCs w:val="32"/>
        </w:rPr>
      </w:pPr>
      <w:r w:rsidRPr="003B1C79">
        <w:rPr>
          <w:sz w:val="32"/>
          <w:szCs w:val="32"/>
        </w:rPr>
        <w:lastRenderedPageBreak/>
        <w:t>Approach to Market Model Clauses (Grants Projects)</w:t>
      </w:r>
    </w:p>
    <w:p w14:paraId="1A9FCF6E" w14:textId="2955978A"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rPr>
          <w:i/>
        </w:rPr>
      </w:pPr>
      <w:r w:rsidRPr="003B1C79">
        <w:rPr>
          <w:b/>
          <w:i/>
        </w:rPr>
        <w:t xml:space="preserve">Drafting </w:t>
      </w:r>
      <w:r w:rsidR="001B71B4">
        <w:rPr>
          <w:b/>
          <w:i/>
        </w:rPr>
        <w:t>N</w:t>
      </w:r>
      <w:r w:rsidRPr="003B1C79">
        <w:rPr>
          <w:b/>
          <w:i/>
        </w:rPr>
        <w:t>ote</w:t>
      </w:r>
      <w:r w:rsidR="001B71B4" w:rsidRPr="00A532DC">
        <w:rPr>
          <w:b/>
          <w:bCs/>
          <w:i/>
        </w:rPr>
        <w:t>:</w:t>
      </w:r>
    </w:p>
    <w:p w14:paraId="7FE577DD" w14:textId="77777777" w:rsidR="00A87A6A" w:rsidRPr="00A532DC" w:rsidRDefault="00A87A6A" w:rsidP="00A87A6A">
      <w:pPr>
        <w:pStyle w:val="LDStandardBodyText"/>
        <w:pBdr>
          <w:top w:val="single" w:sz="4" w:space="1" w:color="FF0000"/>
          <w:left w:val="single" w:sz="4" w:space="4" w:color="FF0000"/>
          <w:bottom w:val="single" w:sz="4" w:space="1" w:color="FF0000"/>
          <w:right w:val="single" w:sz="4" w:space="4" w:color="FF0000"/>
        </w:pBdr>
        <w:rPr>
          <w:i/>
        </w:rPr>
      </w:pPr>
      <w:r w:rsidRPr="003B1C79">
        <w:rPr>
          <w:i/>
        </w:rPr>
        <w:t>The following draft clauses are required for inclusion in approaches to market to inform grant applicants of the Local Jobs First requirements.</w:t>
      </w:r>
    </w:p>
    <w:p w14:paraId="09835D13" w14:textId="3DC8684F" w:rsidR="00D32E24" w:rsidRPr="00130A1B" w:rsidRDefault="00D32E24" w:rsidP="00D32E24">
      <w:pPr>
        <w:pStyle w:val="LDStandardBodyText"/>
        <w:pBdr>
          <w:top w:val="single" w:sz="4" w:space="1" w:color="FF0000"/>
          <w:left w:val="single" w:sz="4" w:space="4" w:color="FF0000"/>
          <w:bottom w:val="single" w:sz="4" w:space="1" w:color="FF0000"/>
          <w:right w:val="single" w:sz="4" w:space="4" w:color="FF0000"/>
        </w:pBdr>
      </w:pPr>
      <w:r w:rsidRPr="00F1535D">
        <w:rPr>
          <w:i/>
        </w:rPr>
        <w:t xml:space="preserve">Complete and remove all drafting notes from this </w:t>
      </w:r>
      <w:r w:rsidR="00C904E7">
        <w:rPr>
          <w:i/>
        </w:rPr>
        <w:t>grant application</w:t>
      </w:r>
      <w:r w:rsidRPr="00F1535D">
        <w:rPr>
          <w:i/>
        </w:rPr>
        <w:t xml:space="preserve"> document.</w:t>
      </w:r>
    </w:p>
    <w:p w14:paraId="21344F60" w14:textId="53A358DB" w:rsidR="00A87A6A" w:rsidRPr="003B1C79" w:rsidRDefault="00A87A6A" w:rsidP="00A87A6A">
      <w:pPr>
        <w:pStyle w:val="VGSOHdg1"/>
      </w:pPr>
      <w:r w:rsidRPr="003B1C79">
        <w:t>Local Jobs First</w:t>
      </w:r>
    </w:p>
    <w:p w14:paraId="6ED5D38A" w14:textId="77777777" w:rsidR="00A87A6A" w:rsidRPr="003B1C79" w:rsidRDefault="00A87A6A" w:rsidP="00A532DC">
      <w:pPr>
        <w:pStyle w:val="LDStandard2"/>
        <w:numPr>
          <w:ilvl w:val="1"/>
          <w:numId w:val="56"/>
        </w:numPr>
      </w:pPr>
      <w:r w:rsidRPr="003B1C79">
        <w:t>Overview</w:t>
      </w:r>
    </w:p>
    <w:p w14:paraId="1C2141C8" w14:textId="5A58B82B" w:rsidR="00A87A6A" w:rsidRPr="003B1C79" w:rsidRDefault="00A87A6A" w:rsidP="00A87A6A">
      <w:pPr>
        <w:pStyle w:val="LDStandard4"/>
        <w:keepNext w:val="0"/>
        <w:keepLines w:val="0"/>
      </w:pPr>
      <w:r w:rsidRPr="003B1C79">
        <w:t>The</w:t>
      </w:r>
      <w:r w:rsidRPr="00A532DC">
        <w:rPr>
          <w:i/>
        </w:rPr>
        <w:t xml:space="preserve"> Local Jobs First</w:t>
      </w:r>
      <w:r w:rsidR="00D32E24">
        <w:t xml:space="preserve"> </w:t>
      </w:r>
      <w:r w:rsidR="00D32E24">
        <w:rPr>
          <w:i/>
          <w:iCs/>
        </w:rPr>
        <w:t xml:space="preserve">Act 2003 </w:t>
      </w:r>
      <w:r w:rsidR="00D32E24">
        <w:t xml:space="preserve">(including any regulations made under that Act) establishes and implements the </w:t>
      </w:r>
      <w:r w:rsidR="00202FBA" w:rsidRPr="00A532DC">
        <w:t>LJF</w:t>
      </w:r>
      <w:r w:rsidR="00D32E24" w:rsidRPr="00A532DC">
        <w:t xml:space="preserve"> </w:t>
      </w:r>
      <w:r w:rsidRPr="00A532DC">
        <w:t>Policy</w:t>
      </w:r>
      <w:r w:rsidR="00D32E24">
        <w:t xml:space="preserve">, which </w:t>
      </w:r>
      <w:r w:rsidRPr="003B1C79">
        <w:t xml:space="preserve">supports businesses and workers by ensuring that small and medium size enterprises are given a full and fair opportunity to compete for both large and small government contracts, helping to create job opportunities, including for apprentices, trainees and cadets. </w:t>
      </w:r>
      <w:r w:rsidR="00D32E24">
        <w:t>Local Jobs First</w:t>
      </w:r>
      <w:r w:rsidRPr="003B1C79">
        <w:t xml:space="preserve"> is implemented by Victorian Government departments and agencies to help drive local industry development.  </w:t>
      </w:r>
    </w:p>
    <w:p w14:paraId="42E557D1" w14:textId="189E2928" w:rsidR="00A87A6A" w:rsidRPr="003B1C79" w:rsidRDefault="00D32E24" w:rsidP="00A87A6A">
      <w:pPr>
        <w:pStyle w:val="LDStandard4"/>
        <w:keepNext w:val="0"/>
        <w:keepLines w:val="0"/>
      </w:pPr>
      <w:r>
        <w:t>Local Jobs First</w:t>
      </w:r>
      <w:r w:rsidR="00A87A6A" w:rsidRPr="003B1C79">
        <w:t xml:space="preserve"> comprises the Victorian Industry Participation Policy (</w:t>
      </w:r>
      <w:r w:rsidR="00A87A6A" w:rsidRPr="003B1C79">
        <w:rPr>
          <w:b/>
        </w:rPr>
        <w:t>VIPP</w:t>
      </w:r>
      <w:r w:rsidR="00A87A6A" w:rsidRPr="003B1C79">
        <w:t>) and the Major Projects Skills Guarantee (</w:t>
      </w:r>
      <w:r w:rsidR="00A87A6A" w:rsidRPr="003B1C79">
        <w:rPr>
          <w:b/>
        </w:rPr>
        <w:t>MPSG</w:t>
      </w:r>
      <w:r w:rsidR="00A87A6A" w:rsidRPr="003B1C79">
        <w:t>).</w:t>
      </w:r>
    </w:p>
    <w:p w14:paraId="7366D5AC" w14:textId="069DADB7" w:rsidR="00A87A6A" w:rsidRPr="003B1C79" w:rsidRDefault="00A87A6A" w:rsidP="00A87A6A">
      <w:pPr>
        <w:pStyle w:val="LDStandard5"/>
        <w:keepNext w:val="0"/>
        <w:keepLines w:val="0"/>
      </w:pPr>
      <w:r w:rsidRPr="003B1C79">
        <w:t>VIPP seeks to ensure that small and medium-sized business</w:t>
      </w:r>
      <w:r w:rsidR="00202FBA">
        <w:t>es</w:t>
      </w:r>
      <w:r w:rsidRPr="003B1C79">
        <w:t xml:space="preserve"> are given full and fair opportunity to compete for government contracts.</w:t>
      </w:r>
    </w:p>
    <w:p w14:paraId="4B202524" w14:textId="77777777" w:rsidR="00A87A6A" w:rsidRPr="003B1C79" w:rsidRDefault="00A87A6A" w:rsidP="00A87A6A">
      <w:pPr>
        <w:pStyle w:val="LDStandard5"/>
        <w:keepNext w:val="0"/>
        <w:keepLines w:val="0"/>
        <w:ind w:left="3403" w:hanging="851"/>
      </w:pPr>
      <w:r w:rsidRPr="003B1C79">
        <w:t>MPSG is a policy that provides job opportunities for apprentices, trainees and cadets on high value construction projects.</w:t>
      </w:r>
    </w:p>
    <w:p w14:paraId="2B3DA115" w14:textId="6A1DF236" w:rsidR="00A87A6A" w:rsidRPr="003B1C79" w:rsidRDefault="00A87A6A" w:rsidP="00A87A6A">
      <w:pPr>
        <w:pStyle w:val="LDStandard4"/>
        <w:keepNext w:val="0"/>
        <w:keepLines w:val="0"/>
      </w:pPr>
      <w:r w:rsidRPr="003B1C79">
        <w:t>Local Jobs First applicable projects include but are not limited to:</w:t>
      </w:r>
    </w:p>
    <w:p w14:paraId="765975A5" w14:textId="77777777" w:rsidR="00A87A6A" w:rsidRPr="003B1C79" w:rsidRDefault="00A87A6A" w:rsidP="00A87A6A">
      <w:pPr>
        <w:pStyle w:val="LDStandard4"/>
        <w:keepNext w:val="0"/>
        <w:keepLines w:val="0"/>
        <w:numPr>
          <w:ilvl w:val="4"/>
          <w:numId w:val="60"/>
        </w:numPr>
      </w:pPr>
      <w:r w:rsidRPr="003B1C79">
        <w:t>purchase of goods and/or services, regardless of the method of procurement (including individual project tenders, State Purchase Contracts, supplier panels</w:t>
      </w:r>
      <w:proofErr w:type="gramStart"/>
      <w:r w:rsidRPr="003B1C79">
        <w:t>);</w:t>
      </w:r>
      <w:proofErr w:type="gramEnd"/>
    </w:p>
    <w:p w14:paraId="61034508" w14:textId="77777777" w:rsidR="00A87A6A" w:rsidRPr="003B1C79" w:rsidRDefault="00A87A6A" w:rsidP="00A87A6A">
      <w:pPr>
        <w:pStyle w:val="LDStandard4"/>
        <w:keepNext w:val="0"/>
        <w:keepLines w:val="0"/>
        <w:numPr>
          <w:ilvl w:val="4"/>
          <w:numId w:val="60"/>
        </w:numPr>
      </w:pPr>
      <w:r w:rsidRPr="003B1C79">
        <w:t>construction projects (incorporating design and construction phases and all related elements), including individual projects, Public Private Partnerships, Alliance Contracts, Market Led Proposals, supplier panels and auctions; and</w:t>
      </w:r>
    </w:p>
    <w:p w14:paraId="557C3B1E" w14:textId="77777777" w:rsidR="00A87A6A" w:rsidRPr="003B1C79" w:rsidRDefault="00A87A6A" w:rsidP="00A87A6A">
      <w:pPr>
        <w:pStyle w:val="LDStandard4"/>
        <w:keepNext w:val="0"/>
        <w:keepLines w:val="0"/>
        <w:numPr>
          <w:ilvl w:val="4"/>
          <w:numId w:val="60"/>
        </w:numPr>
      </w:pPr>
      <w:r w:rsidRPr="003B1C79">
        <w:t>grant and loan projects, including grant agreements or loan arrangements to private, non-government and local government organisations for a single or group of projects.</w:t>
      </w:r>
    </w:p>
    <w:p w14:paraId="19F4C75E" w14:textId="19E1EC51" w:rsidR="00A87A6A" w:rsidRPr="003B1C79" w:rsidRDefault="00D32E24" w:rsidP="00A532DC">
      <w:pPr>
        <w:pStyle w:val="LDStandard4"/>
        <w:numPr>
          <w:ilvl w:val="3"/>
          <w:numId w:val="56"/>
        </w:numPr>
      </w:pPr>
      <w:r>
        <w:lastRenderedPageBreak/>
        <w:t>Local Jobs First</w:t>
      </w:r>
      <w:r w:rsidR="00A87A6A" w:rsidRPr="003B1C79">
        <w:t xml:space="preserve"> applies to grant projects where the value of the </w:t>
      </w:r>
      <w:r w:rsidR="008726DE">
        <w:t xml:space="preserve">Victorian Government </w:t>
      </w:r>
      <w:r w:rsidR="00A87A6A" w:rsidRPr="003B1C79">
        <w:t>grant is above the threshold values of:</w:t>
      </w:r>
    </w:p>
    <w:p w14:paraId="5E910FFA" w14:textId="77777777" w:rsidR="00A87A6A" w:rsidRPr="003B1C79" w:rsidRDefault="00A87A6A" w:rsidP="00A87A6A">
      <w:pPr>
        <w:pStyle w:val="LDStandard5"/>
        <w:keepNext w:val="0"/>
        <w:keepLines w:val="0"/>
        <w:numPr>
          <w:ilvl w:val="4"/>
          <w:numId w:val="72"/>
        </w:numPr>
      </w:pPr>
      <w:r w:rsidRPr="003B1C79">
        <w:t>$3 million or more</w:t>
      </w:r>
      <w:r w:rsidR="00C61BF8">
        <w:t xml:space="preserve"> for statewide projects or for projects</w:t>
      </w:r>
      <w:r w:rsidRPr="003B1C79">
        <w:t xml:space="preserve"> in metropolitan Melbourne, and</w:t>
      </w:r>
    </w:p>
    <w:p w14:paraId="7E1ED7D0" w14:textId="77777777" w:rsidR="00A87A6A" w:rsidRPr="003B1C79" w:rsidRDefault="00A87A6A" w:rsidP="00A87A6A">
      <w:pPr>
        <w:pStyle w:val="LDStandard5"/>
        <w:keepNext w:val="0"/>
        <w:keepLines w:val="0"/>
        <w:numPr>
          <w:ilvl w:val="4"/>
          <w:numId w:val="72"/>
        </w:numPr>
      </w:pPr>
      <w:r w:rsidRPr="003B1C79">
        <w:tab/>
        <w:t>$1 million or more in regional Victoria, or</w:t>
      </w:r>
    </w:p>
    <w:p w14:paraId="004A3948" w14:textId="585D4E23" w:rsidR="00A87A6A" w:rsidRPr="003B1C79" w:rsidRDefault="00A87A6A" w:rsidP="00A87A6A">
      <w:pPr>
        <w:pStyle w:val="LDStandard5"/>
        <w:keepNext w:val="0"/>
        <w:keepLines w:val="0"/>
        <w:numPr>
          <w:ilvl w:val="4"/>
          <w:numId w:val="72"/>
        </w:numPr>
      </w:pPr>
      <w:r w:rsidRPr="003B1C79">
        <w:tab/>
        <w:t xml:space="preserve">any grant for a project valued at less than $3 million that the Minister has declared to be a </w:t>
      </w:r>
      <w:r w:rsidR="00083B0E">
        <w:t>S</w:t>
      </w:r>
      <w:r w:rsidRPr="003B1C79">
        <w:t xml:space="preserve">tandard </w:t>
      </w:r>
      <w:r w:rsidR="00083B0E">
        <w:t>P</w:t>
      </w:r>
      <w:r w:rsidRPr="003B1C79">
        <w:t>roject.</w:t>
      </w:r>
    </w:p>
    <w:p w14:paraId="3A84363B" w14:textId="1C7744B4" w:rsidR="00A87A6A" w:rsidRPr="003B1C79" w:rsidRDefault="00A87A6A" w:rsidP="00A532DC">
      <w:pPr>
        <w:pStyle w:val="LDStandard4"/>
        <w:numPr>
          <w:ilvl w:val="3"/>
          <w:numId w:val="56"/>
        </w:numPr>
      </w:pPr>
      <w:r w:rsidRPr="003B1C79">
        <w:t xml:space="preserve">This </w:t>
      </w:r>
      <w:r w:rsidR="00F1535D">
        <w:t>grant application document</w:t>
      </w:r>
      <w:r w:rsidR="00D32E24">
        <w:t xml:space="preserve"> </w:t>
      </w:r>
      <w:r w:rsidRPr="003B1C79">
        <w:t>is for a</w:t>
      </w:r>
      <w:r w:rsidR="00C61BF8">
        <w:t xml:space="preserve"> </w:t>
      </w:r>
      <w:r w:rsidRPr="003B1C79">
        <w:t>project where the value of the grant meets the thresholds in (d) above.</w:t>
      </w:r>
    </w:p>
    <w:p w14:paraId="7D213C50" w14:textId="0D9F35D0" w:rsidR="00A87A6A" w:rsidRPr="003B1C79" w:rsidRDefault="00A87A6A" w:rsidP="00FF67FA">
      <w:pPr>
        <w:pStyle w:val="LDStandard4"/>
        <w:keepNext w:val="0"/>
        <w:numPr>
          <w:ilvl w:val="0"/>
          <w:numId w:val="0"/>
        </w:numPr>
        <w:ind w:left="1700"/>
      </w:pPr>
      <w:r w:rsidRPr="003B1C79">
        <w:t xml:space="preserve">For further information, grant applicants should refer to the LJF Policy and Guidelines which can be found at </w:t>
      </w:r>
      <w:hyperlink r:id="rId20" w:history="1">
        <w:r w:rsidR="0045384E" w:rsidRPr="00A44C0B">
          <w:rPr>
            <w:rStyle w:val="Hyperlink"/>
          </w:rPr>
          <w:t>www.localjobsfirst.vic.gov.au</w:t>
        </w:r>
      </w:hyperlink>
      <w:r w:rsidRPr="003B1C79">
        <w:t>.</w:t>
      </w:r>
    </w:p>
    <w:p w14:paraId="7F13D134" w14:textId="77777777" w:rsidR="00A87A6A" w:rsidRPr="003B1C79" w:rsidRDefault="00A87A6A" w:rsidP="00A532DC">
      <w:pPr>
        <w:pStyle w:val="LDStandard2"/>
        <w:numPr>
          <w:ilvl w:val="1"/>
          <w:numId w:val="56"/>
        </w:numPr>
      </w:pPr>
      <w:r w:rsidRPr="003B1C79">
        <w:t>Definitions</w:t>
      </w:r>
    </w:p>
    <w:p w14:paraId="364DB9BE" w14:textId="26937985" w:rsidR="00A87A6A" w:rsidRPr="003B1C79" w:rsidRDefault="00A87A6A" w:rsidP="00A87A6A">
      <w:pPr>
        <w:pStyle w:val="LDIndent1"/>
      </w:pPr>
      <w:r w:rsidRPr="003B1C79">
        <w:rPr>
          <w:b/>
        </w:rPr>
        <w:t>Agency</w:t>
      </w:r>
      <w:r w:rsidRPr="003B1C79">
        <w:t xml:space="preserve"> means [</w:t>
      </w:r>
      <w:r w:rsidRPr="00A40C45">
        <w:rPr>
          <w:highlight w:val="yellow"/>
        </w:rPr>
        <w:t xml:space="preserve">insert the name of the department or public body issuing this </w:t>
      </w:r>
      <w:r w:rsidR="00F1535D">
        <w:rPr>
          <w:highlight w:val="yellow"/>
        </w:rPr>
        <w:t>grant application</w:t>
      </w:r>
      <w:r w:rsidRPr="00A40C45">
        <w:rPr>
          <w:highlight w:val="yellow"/>
        </w:rPr>
        <w:t xml:space="preserve"> document</w:t>
      </w:r>
      <w:r w:rsidRPr="003B1C79">
        <w:t>].</w:t>
      </w:r>
    </w:p>
    <w:p w14:paraId="25BBC92F" w14:textId="67950B91" w:rsidR="00A87A6A" w:rsidRPr="003B1C79" w:rsidRDefault="00A87A6A" w:rsidP="00A87A6A">
      <w:pPr>
        <w:pStyle w:val="LDIndent1"/>
      </w:pPr>
      <w:r w:rsidRPr="003B1C79">
        <w:rPr>
          <w:b/>
        </w:rPr>
        <w:t xml:space="preserve">Department </w:t>
      </w:r>
      <w:r w:rsidRPr="003B1C79">
        <w:t>has the meaning given in s</w:t>
      </w:r>
      <w:r w:rsidR="002230AF">
        <w:t> </w:t>
      </w:r>
      <w:r w:rsidRPr="003B1C79">
        <w:t xml:space="preserve">3(1) the </w:t>
      </w:r>
      <w:r w:rsidR="00D32E24">
        <w:rPr>
          <w:iCs/>
        </w:rPr>
        <w:t>LJF</w:t>
      </w:r>
      <w:r w:rsidR="00D32E24" w:rsidRPr="00A532DC">
        <w:t xml:space="preserve"> Act</w:t>
      </w:r>
      <w:r w:rsidRPr="003B1C79">
        <w:t>.</w:t>
      </w:r>
    </w:p>
    <w:p w14:paraId="3021E26C" w14:textId="77777777" w:rsidR="00A87A6A" w:rsidRPr="003B1C79" w:rsidRDefault="00A87A6A" w:rsidP="00A87A6A">
      <w:pPr>
        <w:pStyle w:val="LDIndent1"/>
      </w:pPr>
      <w:r w:rsidRPr="003B1C79">
        <w:rPr>
          <w:b/>
        </w:rPr>
        <w:t>Grant Funding Agreement</w:t>
      </w:r>
      <w:r w:rsidRPr="003B1C79">
        <w:t xml:space="preserve"> means the funding grant contract </w:t>
      </w:r>
      <w:proofErr w:type="gramStart"/>
      <w:r w:rsidRPr="003B1C79">
        <w:t>entered into</w:t>
      </w:r>
      <w:proofErr w:type="gramEnd"/>
      <w:r w:rsidRPr="003B1C79">
        <w:t xml:space="preserve"> between the Agency and the Grantee.</w:t>
      </w:r>
    </w:p>
    <w:p w14:paraId="6B8182A0" w14:textId="64032E96" w:rsidR="00202FBA" w:rsidRPr="00F1535D" w:rsidRDefault="00202FBA" w:rsidP="00A87A6A">
      <w:pPr>
        <w:pStyle w:val="LDIndent1"/>
        <w:rPr>
          <w:bCs/>
        </w:rPr>
      </w:pPr>
      <w:r>
        <w:rPr>
          <w:b/>
        </w:rPr>
        <w:t xml:space="preserve">Grantee </w:t>
      </w:r>
      <w:r>
        <w:rPr>
          <w:bCs/>
        </w:rPr>
        <w:t>means successful grant recipient.</w:t>
      </w:r>
    </w:p>
    <w:p w14:paraId="1EF8149D" w14:textId="47BAC8F4" w:rsidR="00A87A6A" w:rsidRPr="003B1C79" w:rsidRDefault="00A87A6A" w:rsidP="00A87A6A">
      <w:pPr>
        <w:pStyle w:val="LDIndent1"/>
      </w:pPr>
      <w:r w:rsidRPr="003B1C79">
        <w:rPr>
          <w:b/>
        </w:rPr>
        <w:t xml:space="preserve">Guidelines </w:t>
      </w:r>
      <w:r w:rsidRPr="003B1C79">
        <w:t xml:space="preserve">means the </w:t>
      </w:r>
      <w:r w:rsidRPr="00A532DC">
        <w:rPr>
          <w:i/>
        </w:rPr>
        <w:t>Local Jobs First Supplier Guidelines</w:t>
      </w:r>
      <w:r w:rsidRPr="003B1C79">
        <w:t xml:space="preserve">, available at </w:t>
      </w:r>
      <w:hyperlink r:id="rId21" w:history="1">
        <w:r w:rsidRPr="003B1C79">
          <w:rPr>
            <w:rStyle w:val="Hyperlink"/>
          </w:rPr>
          <w:t>www.localjobsfirst.vic.gov.au</w:t>
        </w:r>
      </w:hyperlink>
      <w:r w:rsidRPr="003B1C79">
        <w:t>.</w:t>
      </w:r>
    </w:p>
    <w:p w14:paraId="2E3B9A89" w14:textId="06346A6D" w:rsidR="00A87A6A" w:rsidRDefault="00A87A6A" w:rsidP="00A87A6A">
      <w:pPr>
        <w:pStyle w:val="LDIndent1"/>
      </w:pPr>
      <w:r w:rsidRPr="003B1C79">
        <w:rPr>
          <w:b/>
        </w:rPr>
        <w:t>ICN</w:t>
      </w:r>
      <w:r w:rsidRPr="003B1C79">
        <w:t xml:space="preserve"> means </w:t>
      </w:r>
      <w:r w:rsidR="00D32E24">
        <w:t xml:space="preserve">the </w:t>
      </w:r>
      <w:r w:rsidRPr="003B1C79">
        <w:t xml:space="preserve">Industry Capability Network (Victoria) Limited </w:t>
      </w:r>
      <w:r w:rsidR="00D32E24">
        <w:t>(</w:t>
      </w:r>
      <w:r w:rsidRPr="003B1C79">
        <w:t>ACN 007 058 120</w:t>
      </w:r>
      <w:r w:rsidR="00D32E24">
        <w:t>)</w:t>
      </w:r>
      <w:r w:rsidRPr="003B1C79">
        <w:t>.</w:t>
      </w:r>
    </w:p>
    <w:p w14:paraId="28BA5D9E" w14:textId="32BB8D50" w:rsidR="00614A82" w:rsidRDefault="00614A82" w:rsidP="00D32E24">
      <w:pPr>
        <w:pStyle w:val="LDIndent1"/>
        <w:rPr>
          <w:b/>
          <w:bCs/>
        </w:rPr>
      </w:pPr>
      <w:r>
        <w:rPr>
          <w:b/>
          <w:bCs/>
        </w:rPr>
        <w:t xml:space="preserve">IRN </w:t>
      </w:r>
      <w:r>
        <w:t xml:space="preserve">means the </w:t>
      </w:r>
      <w:r w:rsidRPr="003B1C79">
        <w:t>Interaction Reference Number</w:t>
      </w:r>
      <w:r>
        <w:t>.</w:t>
      </w:r>
    </w:p>
    <w:p w14:paraId="3D06210C" w14:textId="4F790C8E" w:rsidR="00614A82" w:rsidRDefault="00614A82" w:rsidP="00D32E24">
      <w:pPr>
        <w:pStyle w:val="LDIndent1"/>
        <w:rPr>
          <w:b/>
        </w:rPr>
      </w:pPr>
      <w:r>
        <w:rPr>
          <w:b/>
          <w:bCs/>
        </w:rPr>
        <w:t>IRN Form</w:t>
      </w:r>
      <w:r w:rsidR="00AB01BE">
        <w:rPr>
          <w:b/>
          <w:bCs/>
        </w:rPr>
        <w:t xml:space="preserve"> </w:t>
      </w:r>
      <w:r>
        <w:t xml:space="preserve">means the </w:t>
      </w:r>
      <w:r w:rsidRPr="003B1C79">
        <w:t>Interaction Reference Number Form</w:t>
      </w:r>
      <w:r>
        <w:t>.</w:t>
      </w:r>
    </w:p>
    <w:p w14:paraId="6BFB19AB" w14:textId="10F25DD3" w:rsidR="00D32E24" w:rsidRDefault="00D32E24" w:rsidP="00D32E24">
      <w:pPr>
        <w:pStyle w:val="LDIndent1"/>
        <w:rPr>
          <w:b/>
        </w:rPr>
      </w:pPr>
      <w:r>
        <w:rPr>
          <w:b/>
        </w:rPr>
        <w:t xml:space="preserve">Local Jobs First </w:t>
      </w:r>
      <w:r w:rsidRPr="007E67A7">
        <w:rPr>
          <w:bCs/>
        </w:rPr>
        <w:t>means:</w:t>
      </w:r>
    </w:p>
    <w:p w14:paraId="1B14A8D0" w14:textId="77777777" w:rsidR="00D32E24" w:rsidRPr="005903A3" w:rsidRDefault="00D32E24" w:rsidP="00D32E24">
      <w:pPr>
        <w:pStyle w:val="LDStandard4"/>
        <w:keepNext w:val="0"/>
        <w:keepLines w:val="0"/>
        <w:numPr>
          <w:ilvl w:val="3"/>
          <w:numId w:val="56"/>
        </w:numPr>
        <w:rPr>
          <w:b/>
        </w:rPr>
      </w:pPr>
      <w:r>
        <w:rPr>
          <w:bCs/>
        </w:rPr>
        <w:t>t</w:t>
      </w:r>
      <w:r w:rsidRPr="00F52B3F">
        <w:rPr>
          <w:bCs/>
        </w:rPr>
        <w:t xml:space="preserve">he scheme </w:t>
      </w:r>
      <w:r w:rsidRPr="00E639F1">
        <w:t>established</w:t>
      </w:r>
      <w:r w:rsidRPr="00F52B3F">
        <w:rPr>
          <w:bCs/>
        </w:rPr>
        <w:t xml:space="preserve"> under </w:t>
      </w:r>
      <w:r w:rsidRPr="00895287">
        <w:rPr>
          <w:i/>
        </w:rPr>
        <w:t>Local Jobs First Act 2003</w:t>
      </w:r>
      <w:r w:rsidRPr="00895287">
        <w:t xml:space="preserve"> and associated regulations</w:t>
      </w:r>
      <w:r>
        <w:t xml:space="preserve"> (</w:t>
      </w:r>
      <w:r w:rsidRPr="00E639F1">
        <w:rPr>
          <w:b/>
        </w:rPr>
        <w:t>LJF</w:t>
      </w:r>
      <w:r>
        <w:rPr>
          <w:b/>
        </w:rPr>
        <w:t xml:space="preserve"> Act</w:t>
      </w:r>
      <w:r>
        <w:rPr>
          <w:bCs/>
        </w:rPr>
        <w:t>); which incorporates</w:t>
      </w:r>
    </w:p>
    <w:p w14:paraId="029CF86D" w14:textId="43D56B0F" w:rsidR="00D32E24" w:rsidRPr="005903A3" w:rsidRDefault="00D32E24" w:rsidP="00D32E24">
      <w:pPr>
        <w:pStyle w:val="LDStandard4"/>
        <w:keepNext w:val="0"/>
        <w:keepLines w:val="0"/>
        <w:numPr>
          <w:ilvl w:val="3"/>
          <w:numId w:val="56"/>
        </w:numPr>
        <w:rPr>
          <w:b/>
        </w:rPr>
      </w:pPr>
      <w:r>
        <w:rPr>
          <w:bCs/>
        </w:rPr>
        <w:t>the Local Jobs First</w:t>
      </w:r>
      <w:r w:rsidRPr="005903A3">
        <w:rPr>
          <w:bCs/>
        </w:rPr>
        <w:t xml:space="preserve"> Policy</w:t>
      </w:r>
      <w:r w:rsidRPr="00C322E5">
        <w:rPr>
          <w:bCs/>
        </w:rPr>
        <w:t xml:space="preserve"> </w:t>
      </w:r>
      <w:r>
        <w:t>(</w:t>
      </w:r>
      <w:r>
        <w:rPr>
          <w:b/>
          <w:bCs/>
        </w:rPr>
        <w:t>LJF Policy</w:t>
      </w:r>
      <w:r>
        <w:t xml:space="preserve">) as established </w:t>
      </w:r>
      <w:r w:rsidRPr="00130A1B">
        <w:t>under s</w:t>
      </w:r>
      <w:r w:rsidR="00ED6E2E">
        <w:t> </w:t>
      </w:r>
      <w:r w:rsidRPr="00130A1B">
        <w:t>4 of the</w:t>
      </w:r>
      <w:r>
        <w:rPr>
          <w:i/>
          <w:iCs/>
        </w:rPr>
        <w:t xml:space="preserve"> </w:t>
      </w:r>
      <w:r>
        <w:t xml:space="preserve">LJF Act, </w:t>
      </w:r>
      <w:r w:rsidRPr="00895287">
        <w:t xml:space="preserve">available at </w:t>
      </w:r>
      <w:hyperlink r:id="rId22" w:history="1">
        <w:r w:rsidR="0045384E" w:rsidRPr="00A44C0B">
          <w:rPr>
            <w:rStyle w:val="Hyperlink"/>
          </w:rPr>
          <w:t>www.localjobsfirst.vic.gov.au</w:t>
        </w:r>
      </w:hyperlink>
      <w:r w:rsidRPr="00130A1B">
        <w:t>.</w:t>
      </w:r>
    </w:p>
    <w:p w14:paraId="3096AD65" w14:textId="1713A1AA" w:rsidR="00496A32" w:rsidRPr="00A532DC" w:rsidRDefault="00F440E3" w:rsidP="00A87A6A">
      <w:pPr>
        <w:pStyle w:val="LDIndent1"/>
        <w:rPr>
          <w:i/>
        </w:rPr>
      </w:pPr>
      <w:r>
        <w:rPr>
          <w:b/>
        </w:rPr>
        <w:t xml:space="preserve">Minister </w:t>
      </w:r>
      <w:r>
        <w:t xml:space="preserve">means the Minister with responsibility for administering the </w:t>
      </w:r>
      <w:r w:rsidR="00496A32">
        <w:rPr>
          <w:iCs/>
        </w:rPr>
        <w:t>LJF</w:t>
      </w:r>
      <w:r w:rsidR="00496A32" w:rsidRPr="00A532DC">
        <w:t xml:space="preserve"> Act</w:t>
      </w:r>
      <w:r>
        <w:rPr>
          <w:i/>
        </w:rPr>
        <w:t>.</w:t>
      </w:r>
    </w:p>
    <w:p w14:paraId="2D365650" w14:textId="691F2095" w:rsidR="00496A32" w:rsidRDefault="00496A32" w:rsidP="00496A32">
      <w:pPr>
        <w:pStyle w:val="LDIndent1"/>
        <w:rPr>
          <w:b/>
        </w:rPr>
      </w:pPr>
      <w:r w:rsidRPr="00333C1B">
        <w:rPr>
          <w:rFonts w:eastAsia="Calibri" w:cs="Times New Roman"/>
          <w:b/>
        </w:rPr>
        <w:t xml:space="preserve">VMC </w:t>
      </w:r>
      <w:r w:rsidRPr="00333C1B">
        <w:rPr>
          <w:rFonts w:eastAsia="Calibri" w:cs="Times New Roman"/>
          <w:bCs/>
        </w:rPr>
        <w:t xml:space="preserve">means the </w:t>
      </w:r>
      <w:r w:rsidR="00333C1B" w:rsidRPr="00333C1B">
        <w:rPr>
          <w:rFonts w:eastAsia="Calibri" w:cs="Times New Roman"/>
          <w:bCs/>
        </w:rPr>
        <w:t xml:space="preserve">Victorian Management Centre, which is </w:t>
      </w:r>
      <w:r w:rsidR="00202FBA">
        <w:rPr>
          <w:rFonts w:eastAsia="Calibri" w:cs="Times New Roman"/>
          <w:bCs/>
        </w:rPr>
        <w:t xml:space="preserve">the cloud-based secure </w:t>
      </w:r>
      <w:r w:rsidR="00333C1B" w:rsidRPr="00333C1B">
        <w:rPr>
          <w:rFonts w:eastAsia="Calibri" w:cs="Times New Roman"/>
          <w:bCs/>
        </w:rPr>
        <w:t xml:space="preserve">online </w:t>
      </w:r>
      <w:r w:rsidR="00F670C9">
        <w:rPr>
          <w:rFonts w:eastAsia="Calibri" w:cs="Times New Roman"/>
          <w:bCs/>
        </w:rPr>
        <w:t xml:space="preserve">platform </w:t>
      </w:r>
      <w:r w:rsidR="00333C1B" w:rsidRPr="00333C1B">
        <w:rPr>
          <w:rFonts w:eastAsia="Calibri" w:cs="Times New Roman"/>
          <w:bCs/>
        </w:rPr>
        <w:t>developed to manage the application of Local Jobs First by suppliers (including Grantees) and Government agencies.</w:t>
      </w:r>
    </w:p>
    <w:p w14:paraId="3FA448E5" w14:textId="4C116A93" w:rsidR="00A87A6A" w:rsidRPr="003B1C79" w:rsidRDefault="009E0249" w:rsidP="00F1535D">
      <w:pPr>
        <w:pStyle w:val="LDStandard2"/>
      </w:pPr>
      <w:r>
        <w:lastRenderedPageBreak/>
        <w:t xml:space="preserve">Grant </w:t>
      </w:r>
      <w:r w:rsidR="000724BA">
        <w:t>registration</w:t>
      </w:r>
    </w:p>
    <w:p w14:paraId="57A7F0A6" w14:textId="53327719" w:rsidR="00A87A6A" w:rsidRPr="003B1C79" w:rsidRDefault="00A87A6A" w:rsidP="00A532DC">
      <w:pPr>
        <w:pStyle w:val="LDStandard4"/>
        <w:numPr>
          <w:ilvl w:val="3"/>
          <w:numId w:val="56"/>
        </w:numPr>
      </w:pPr>
      <w:r w:rsidRPr="003B1C79">
        <w:tab/>
        <w:t xml:space="preserve">The </w:t>
      </w:r>
      <w:r w:rsidR="00083B0E">
        <w:t xml:space="preserve">registration process </w:t>
      </w:r>
      <w:r w:rsidRPr="003B1C79">
        <w:t>involves the following steps:</w:t>
      </w:r>
    </w:p>
    <w:p w14:paraId="60C8075D" w14:textId="17F04424" w:rsidR="00A87A6A" w:rsidRPr="003B1C79" w:rsidRDefault="00A87A6A" w:rsidP="00A532DC">
      <w:pPr>
        <w:pStyle w:val="LDStandard5"/>
        <w:keepNext w:val="0"/>
        <w:keepLines w:val="0"/>
        <w:numPr>
          <w:ilvl w:val="4"/>
          <w:numId w:val="56"/>
        </w:numPr>
      </w:pPr>
      <w:r w:rsidRPr="003B1C79">
        <w:tab/>
        <w:t xml:space="preserve">The Agency will advise the Grantee that they must submit an </w:t>
      </w:r>
      <w:r w:rsidRPr="00F670C9">
        <w:t>IRN Form</w:t>
      </w:r>
      <w:r w:rsidRPr="003B1C79">
        <w:t xml:space="preserve">.  </w:t>
      </w:r>
    </w:p>
    <w:p w14:paraId="74CF6CAC" w14:textId="54CE8112" w:rsidR="00A87A6A" w:rsidRPr="003B1C79" w:rsidRDefault="0078180F" w:rsidP="00A532DC">
      <w:pPr>
        <w:pStyle w:val="LDStandard5"/>
        <w:keepNext w:val="0"/>
        <w:keepLines w:val="0"/>
        <w:numPr>
          <w:ilvl w:val="4"/>
          <w:numId w:val="56"/>
        </w:numPr>
      </w:pPr>
      <w:r>
        <w:t>The G</w:t>
      </w:r>
      <w:r w:rsidR="00A87A6A" w:rsidRPr="00202FBA">
        <w:t>rantee must register</w:t>
      </w:r>
      <w:r w:rsidR="009379F3">
        <w:t xml:space="preserve">, </w:t>
      </w:r>
      <w:r w:rsidR="00496A32" w:rsidRPr="00F1535D">
        <w:t>on the VMC</w:t>
      </w:r>
      <w:r w:rsidR="009379F3">
        <w:t>,</w:t>
      </w:r>
      <w:r w:rsidR="00496A32" w:rsidRPr="00F1535D">
        <w:t xml:space="preserve"> managed by the</w:t>
      </w:r>
      <w:r w:rsidR="00A87A6A" w:rsidRPr="00202FBA">
        <w:t xml:space="preserve"> ICN</w:t>
      </w:r>
      <w:r w:rsidR="009379F3">
        <w:t>,</w:t>
      </w:r>
      <w:r w:rsidR="00A87A6A" w:rsidRPr="00202FBA">
        <w:t xml:space="preserve"> online at </w:t>
      </w:r>
      <w:hyperlink r:id="rId23" w:history="1">
        <w:r w:rsidR="00496A32" w:rsidRPr="00F1535D">
          <w:rPr>
            <w:rStyle w:val="Hyperlink"/>
          </w:rPr>
          <w:t>https://vmc.icnvic.org.au</w:t>
        </w:r>
      </w:hyperlink>
      <w:r w:rsidR="00496A32" w:rsidRPr="00F1535D">
        <w:t xml:space="preserve"> </w:t>
      </w:r>
      <w:r w:rsidR="00A87A6A" w:rsidRPr="003B1C79">
        <w:t xml:space="preserve">and go through the IRN Form submission process. The IRN Form requires </w:t>
      </w:r>
      <w:r>
        <w:t xml:space="preserve">the </w:t>
      </w:r>
      <w:r w:rsidR="00A87A6A" w:rsidRPr="003B1C79">
        <w:t>Grantee to provide an indication of the nature of the grant activities to be undertaken and the likely services or the activity to be required.</w:t>
      </w:r>
    </w:p>
    <w:p w14:paraId="0A993CAA" w14:textId="5AD320B5" w:rsidR="00A87A6A" w:rsidRPr="003B1C79" w:rsidRDefault="00083B0E" w:rsidP="00A532DC">
      <w:pPr>
        <w:pStyle w:val="LDStandard5"/>
        <w:keepNext w:val="0"/>
        <w:keepLines w:val="0"/>
        <w:numPr>
          <w:ilvl w:val="4"/>
          <w:numId w:val="56"/>
        </w:numPr>
      </w:pPr>
      <w:r>
        <w:t>Following registration,</w:t>
      </w:r>
      <w:r w:rsidR="00A87A6A" w:rsidRPr="003B1C79">
        <w:t xml:space="preserve"> </w:t>
      </w:r>
      <w:r w:rsidR="00496A32">
        <w:t xml:space="preserve">the </w:t>
      </w:r>
      <w:r w:rsidR="00A87A6A" w:rsidRPr="003B1C79">
        <w:t>ICN will issue the Grantee with an</w:t>
      </w:r>
      <w:r w:rsidR="00A87A6A" w:rsidRPr="00A532DC">
        <w:rPr>
          <w:b/>
        </w:rPr>
        <w:t xml:space="preserve"> </w:t>
      </w:r>
      <w:r w:rsidR="00A87A6A" w:rsidRPr="00F1535D">
        <w:t>IRN</w:t>
      </w:r>
      <w:r w:rsidR="00A87A6A" w:rsidRPr="003B1C79">
        <w:t>.</w:t>
      </w:r>
    </w:p>
    <w:p w14:paraId="7A3AAC8A" w14:textId="709A9804" w:rsidR="00083B0E" w:rsidRDefault="00A87A6A" w:rsidP="00A532DC">
      <w:pPr>
        <w:pStyle w:val="LDStandard5"/>
        <w:keepNext w:val="0"/>
        <w:keepLines w:val="0"/>
        <w:numPr>
          <w:ilvl w:val="4"/>
          <w:numId w:val="56"/>
        </w:numPr>
      </w:pPr>
      <w:r w:rsidRPr="003B1C79">
        <w:tab/>
        <w:t>The Grantee must submit their IRN to the Agency's representative within 20 business days of the Grant Funding Agreement being executed</w:t>
      </w:r>
      <w:r w:rsidR="00083B0E">
        <w:t>.</w:t>
      </w:r>
    </w:p>
    <w:p w14:paraId="33B90260" w14:textId="75C6D09A" w:rsidR="00A87A6A" w:rsidRDefault="00083B0E" w:rsidP="00A87A6A">
      <w:pPr>
        <w:pStyle w:val="LDStandard5"/>
        <w:keepNext w:val="0"/>
        <w:keepLines w:val="0"/>
        <w:numPr>
          <w:ilvl w:val="4"/>
          <w:numId w:val="56"/>
        </w:numPr>
      </w:pPr>
      <w:r w:rsidRPr="00083B0E">
        <w:t>The ICN will contact the Grantee to discuss opportunities for local industry if requested by the Grantee.</w:t>
      </w:r>
    </w:p>
    <w:p w14:paraId="3A26A423" w14:textId="44394742" w:rsidR="00A87A6A" w:rsidRPr="003B1C79" w:rsidRDefault="00A87A6A" w:rsidP="00942F96">
      <w:pPr>
        <w:pStyle w:val="LDStandardBodyText"/>
        <w:keepNext/>
        <w:pBdr>
          <w:top w:val="single" w:sz="4" w:space="1" w:color="FF0000"/>
          <w:left w:val="single" w:sz="4" w:space="4" w:color="FF0000"/>
          <w:bottom w:val="single" w:sz="4" w:space="1" w:color="FF0000"/>
          <w:right w:val="single" w:sz="4" w:space="4" w:color="FF0000"/>
        </w:pBdr>
        <w:rPr>
          <w:b/>
          <w:i/>
        </w:rPr>
      </w:pPr>
      <w:r w:rsidRPr="003B1C79">
        <w:rPr>
          <w:b/>
          <w:i/>
        </w:rPr>
        <w:t xml:space="preserve">Drafting </w:t>
      </w:r>
      <w:r w:rsidR="00D04208">
        <w:rPr>
          <w:b/>
          <w:i/>
        </w:rPr>
        <w:t>N</w:t>
      </w:r>
      <w:r w:rsidRPr="003B1C79">
        <w:rPr>
          <w:b/>
          <w:i/>
        </w:rPr>
        <w:t>ote</w:t>
      </w:r>
      <w:r w:rsidR="001B71B4">
        <w:rPr>
          <w:b/>
          <w:i/>
        </w:rPr>
        <w:t>:</w:t>
      </w:r>
    </w:p>
    <w:p w14:paraId="7773B1F2" w14:textId="3184D490"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rPr>
          <w:i/>
        </w:rPr>
      </w:pPr>
      <w:r w:rsidRPr="003B1C79">
        <w:rPr>
          <w:i/>
        </w:rPr>
        <w:t>A Local Industry Development Plan (</w:t>
      </w:r>
      <w:r w:rsidRPr="003B1C79">
        <w:rPr>
          <w:b/>
          <w:i/>
        </w:rPr>
        <w:t>LIDP</w:t>
      </w:r>
      <w:r w:rsidRPr="003B1C79">
        <w:rPr>
          <w:i/>
        </w:rPr>
        <w:t>) is not required for development and submission with grant proposals / applications. An Agency may choose whether to require applicants to submit an LIDP.</w:t>
      </w:r>
    </w:p>
    <w:p w14:paraId="2C7E8BF3" w14:textId="23C703C9"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rPr>
          <w:b/>
          <w:i/>
        </w:rPr>
      </w:pPr>
      <w:r w:rsidRPr="003B1C79">
        <w:rPr>
          <w:b/>
          <w:i/>
        </w:rPr>
        <w:t>Where a</w:t>
      </w:r>
      <w:r w:rsidR="00083B0E">
        <w:rPr>
          <w:b/>
          <w:i/>
        </w:rPr>
        <w:t>n</w:t>
      </w:r>
      <w:r w:rsidRPr="003B1C79">
        <w:rPr>
          <w:b/>
          <w:i/>
        </w:rPr>
        <w:t xml:space="preserve"> LIDP is required</w:t>
      </w:r>
    </w:p>
    <w:p w14:paraId="19443661" w14:textId="3316CE33" w:rsidR="00083B0E" w:rsidRDefault="00CC17EA" w:rsidP="00A87A6A">
      <w:pPr>
        <w:pStyle w:val="LDStandardBodyText"/>
        <w:pBdr>
          <w:top w:val="single" w:sz="4" w:space="1" w:color="FF0000"/>
          <w:left w:val="single" w:sz="4" w:space="4" w:color="FF0000"/>
          <w:bottom w:val="single" w:sz="4" w:space="1" w:color="FF0000"/>
          <w:right w:val="single" w:sz="4" w:space="4" w:color="FF0000"/>
        </w:pBdr>
        <w:rPr>
          <w:i/>
        </w:rPr>
      </w:pPr>
      <w:r>
        <w:rPr>
          <w:i/>
        </w:rPr>
        <w:t xml:space="preserve">The Agency Guidelines state that an </w:t>
      </w:r>
      <w:r w:rsidR="00083B0E">
        <w:rPr>
          <w:i/>
        </w:rPr>
        <w:t>A</w:t>
      </w:r>
      <w:r>
        <w:rPr>
          <w:i/>
        </w:rPr>
        <w:t>gency must confirm with the Department if</w:t>
      </w:r>
      <w:r w:rsidR="00083B0E">
        <w:rPr>
          <w:i/>
        </w:rPr>
        <w:t>:</w:t>
      </w:r>
    </w:p>
    <w:p w14:paraId="7ED96398" w14:textId="11853EF6" w:rsidR="00083B0E" w:rsidRDefault="00083B0E" w:rsidP="00F31D8A">
      <w:pPr>
        <w:pStyle w:val="LDStandardBodyText"/>
        <w:pBdr>
          <w:top w:val="single" w:sz="4" w:space="1" w:color="FF0000"/>
          <w:left w:val="single" w:sz="4" w:space="4" w:color="FF0000"/>
          <w:bottom w:val="single" w:sz="4" w:space="1" w:color="FF0000"/>
          <w:right w:val="single" w:sz="4" w:space="4" w:color="FF0000"/>
        </w:pBdr>
        <w:ind w:left="851" w:hanging="851"/>
        <w:rPr>
          <w:i/>
        </w:rPr>
      </w:pPr>
      <w:r>
        <w:rPr>
          <w:i/>
        </w:rPr>
        <w:t>1</w:t>
      </w:r>
      <w:r w:rsidR="00D04E2E">
        <w:rPr>
          <w:i/>
        </w:rPr>
        <w:t>.</w:t>
      </w:r>
      <w:r>
        <w:rPr>
          <w:i/>
        </w:rPr>
        <w:tab/>
      </w:r>
      <w:r w:rsidR="00CC17EA">
        <w:rPr>
          <w:i/>
        </w:rPr>
        <w:t>LJF applies</w:t>
      </w:r>
      <w:r>
        <w:rPr>
          <w:i/>
        </w:rPr>
        <w:t>;</w:t>
      </w:r>
      <w:r w:rsidR="00CC17EA">
        <w:rPr>
          <w:i/>
        </w:rPr>
        <w:t xml:space="preserve"> and</w:t>
      </w:r>
    </w:p>
    <w:p w14:paraId="42AEE21D" w14:textId="16C299C5" w:rsidR="00083B0E" w:rsidRDefault="00083B0E" w:rsidP="00F31D8A">
      <w:pPr>
        <w:pStyle w:val="LDStandardBodyText"/>
        <w:pBdr>
          <w:top w:val="single" w:sz="4" w:space="1" w:color="FF0000"/>
          <w:left w:val="single" w:sz="4" w:space="4" w:color="FF0000"/>
          <w:bottom w:val="single" w:sz="4" w:space="1" w:color="FF0000"/>
          <w:right w:val="single" w:sz="4" w:space="4" w:color="FF0000"/>
        </w:pBdr>
        <w:ind w:left="851" w:hanging="851"/>
        <w:rPr>
          <w:i/>
        </w:rPr>
      </w:pPr>
      <w:r>
        <w:rPr>
          <w:i/>
        </w:rPr>
        <w:t>2</w:t>
      </w:r>
      <w:r w:rsidR="00D04E2E">
        <w:rPr>
          <w:i/>
        </w:rPr>
        <w:t>.</w:t>
      </w:r>
      <w:r>
        <w:rPr>
          <w:i/>
        </w:rPr>
        <w:t xml:space="preserve"> </w:t>
      </w:r>
      <w:r>
        <w:rPr>
          <w:i/>
        </w:rPr>
        <w:tab/>
        <w:t xml:space="preserve">there are any </w:t>
      </w:r>
      <w:r w:rsidR="00CC17EA">
        <w:rPr>
          <w:i/>
        </w:rPr>
        <w:t>relevant LJF requirements for grant proposals with a state contribution of $50</w:t>
      </w:r>
      <w:r w:rsidR="005672A6">
        <w:rPr>
          <w:i/>
        </w:rPr>
        <w:t xml:space="preserve"> </w:t>
      </w:r>
      <w:r w:rsidR="00CC17EA">
        <w:rPr>
          <w:i/>
        </w:rPr>
        <w:t>million or above.</w:t>
      </w:r>
    </w:p>
    <w:p w14:paraId="225AFF1D" w14:textId="1989487F" w:rsidR="00614A82" w:rsidRPr="008D017A" w:rsidRDefault="00A87A6A" w:rsidP="00A87A6A">
      <w:pPr>
        <w:pStyle w:val="LDStandardBodyText"/>
        <w:pBdr>
          <w:top w:val="single" w:sz="4" w:space="1" w:color="FF0000"/>
          <w:left w:val="single" w:sz="4" w:space="4" w:color="FF0000"/>
          <w:bottom w:val="single" w:sz="4" w:space="1" w:color="FF0000"/>
          <w:right w:val="single" w:sz="4" w:space="4" w:color="FF0000"/>
        </w:pBdr>
        <w:rPr>
          <w:i/>
        </w:rPr>
      </w:pPr>
      <w:r w:rsidRPr="003B1C79">
        <w:rPr>
          <w:i/>
        </w:rPr>
        <w:t>If the development of a LIDP is required, the relevant Approach to Market Model Clauses should be used rather than these model clauses.</w:t>
      </w:r>
    </w:p>
    <w:p w14:paraId="0AE24F56" w14:textId="77777777" w:rsidR="00A87A6A" w:rsidRPr="003B1C79" w:rsidRDefault="00A87A6A" w:rsidP="00A532DC">
      <w:pPr>
        <w:pStyle w:val="LDStandard2"/>
        <w:numPr>
          <w:ilvl w:val="1"/>
          <w:numId w:val="56"/>
        </w:numPr>
      </w:pPr>
      <w:r w:rsidRPr="003B1C79">
        <w:t>Further information and assistance</w:t>
      </w:r>
    </w:p>
    <w:p w14:paraId="270A3B7C" w14:textId="7772E37B" w:rsidR="00A87A6A" w:rsidRPr="003B1C79" w:rsidRDefault="00A87A6A" w:rsidP="00A532DC">
      <w:pPr>
        <w:pStyle w:val="LDStandard4"/>
        <w:keepNext w:val="0"/>
        <w:keepLines w:val="0"/>
        <w:numPr>
          <w:ilvl w:val="3"/>
          <w:numId w:val="56"/>
        </w:numPr>
      </w:pPr>
      <w:r w:rsidRPr="003B1C79">
        <w:t xml:space="preserve">The Department has prepared Guidelines on the application of </w:t>
      </w:r>
      <w:r w:rsidR="00496A32">
        <w:t>Local Jobs First</w:t>
      </w:r>
      <w:r w:rsidRPr="003B1C79">
        <w:t xml:space="preserve"> to grants projects.</w:t>
      </w:r>
    </w:p>
    <w:p w14:paraId="4E98C216" w14:textId="70EE94F7" w:rsidR="00A87A6A" w:rsidRPr="003B1C79" w:rsidRDefault="00496A32" w:rsidP="00A87A6A">
      <w:pPr>
        <w:pStyle w:val="LDStandard4"/>
        <w:keepNext w:val="0"/>
        <w:keepLines w:val="0"/>
      </w:pPr>
      <w:r>
        <w:t xml:space="preserve">The </w:t>
      </w:r>
      <w:r w:rsidR="00A87A6A" w:rsidRPr="003B1C79">
        <w:t xml:space="preserve">ICN provides free services to assist applicants in identifying and developing the above information. Applicants are advised that </w:t>
      </w:r>
      <w:r>
        <w:t xml:space="preserve">the </w:t>
      </w:r>
      <w:r w:rsidR="00A87A6A" w:rsidRPr="003B1C79">
        <w:t xml:space="preserve">ICN will be available to assist them in implementing </w:t>
      </w:r>
      <w:r>
        <w:t xml:space="preserve">Local Jobs </w:t>
      </w:r>
      <w:r>
        <w:lastRenderedPageBreak/>
        <w:t>First.</w:t>
      </w:r>
      <w:r w:rsidR="00A87A6A" w:rsidRPr="003B1C79">
        <w:t xml:space="preserve"> For further information or assistance, applicants can contact </w:t>
      </w:r>
      <w:r>
        <w:t>the ICN</w:t>
      </w:r>
      <w:r w:rsidR="00A87A6A" w:rsidRPr="003B1C79">
        <w:t>:</w:t>
      </w:r>
    </w:p>
    <w:p w14:paraId="36AEEC0A" w14:textId="0B5663FB" w:rsidR="00496A32" w:rsidRDefault="0029321D" w:rsidP="00F1535D">
      <w:pPr>
        <w:pStyle w:val="LDIndent3"/>
        <w:spacing w:after="0"/>
      </w:pPr>
      <w:hyperlink r:id="rId24" w:history="1">
        <w:r w:rsidRPr="0029321D">
          <w:rPr>
            <w:rStyle w:val="Hyperlink"/>
          </w:rPr>
          <w:t>info@icnvic.org.au</w:t>
        </w:r>
      </w:hyperlink>
    </w:p>
    <w:p w14:paraId="555AAF1E" w14:textId="7DFBBE4A" w:rsidR="00A87A6A" w:rsidRPr="003B1C79" w:rsidRDefault="00A87A6A" w:rsidP="00A87A6A">
      <w:pPr>
        <w:pStyle w:val="LDIndent3"/>
      </w:pPr>
      <w:r w:rsidRPr="003B1C79">
        <w:t>(03) 9864 6700</w:t>
      </w:r>
      <w:r w:rsidRPr="003B1C79">
        <w:br/>
      </w:r>
      <w:hyperlink r:id="rId25" w:history="1">
        <w:r w:rsidRPr="003B1C79">
          <w:rPr>
            <w:rStyle w:val="Hyperlink"/>
          </w:rPr>
          <w:t>https://icn.org.au/vic_home</w:t>
        </w:r>
      </w:hyperlink>
    </w:p>
    <w:p w14:paraId="0B03ADD0" w14:textId="1E845A48" w:rsidR="00A87A6A" w:rsidRPr="003B1C79" w:rsidRDefault="00A87A6A" w:rsidP="00A532DC">
      <w:pPr>
        <w:pStyle w:val="LDStandard4"/>
        <w:keepNext w:val="0"/>
        <w:keepLines w:val="0"/>
        <w:numPr>
          <w:ilvl w:val="3"/>
          <w:numId w:val="56"/>
        </w:numPr>
      </w:pPr>
      <w:r w:rsidRPr="003B1C79">
        <w:t>Applicants are advised that</w:t>
      </w:r>
      <w:r w:rsidR="00496A32">
        <w:t xml:space="preserve"> the</w:t>
      </w:r>
      <w:r w:rsidRPr="003B1C79">
        <w:t xml:space="preserve"> ICN is also available to assist them in implementing </w:t>
      </w:r>
      <w:r w:rsidR="0041197B">
        <w:t xml:space="preserve">Local Jobs First </w:t>
      </w:r>
      <w:r w:rsidRPr="003B1C79">
        <w:t xml:space="preserve">during the term of the Grant Funding Agreement. </w:t>
      </w:r>
    </w:p>
    <w:p w14:paraId="272FAC20" w14:textId="77777777" w:rsidR="00A87A6A" w:rsidRPr="003B1C79" w:rsidRDefault="00A87A6A" w:rsidP="00A87A6A">
      <w:pPr>
        <w:sectPr w:rsidR="00A87A6A" w:rsidRPr="003B1C79" w:rsidSect="00FB3341">
          <w:headerReference w:type="even" r:id="rId26"/>
          <w:headerReference w:type="default" r:id="rId27"/>
          <w:footerReference w:type="even" r:id="rId28"/>
          <w:footerReference w:type="default" r:id="rId29"/>
          <w:headerReference w:type="first" r:id="rId30"/>
          <w:footerReference w:type="first" r:id="rId31"/>
          <w:pgSz w:w="11906" w:h="16838" w:code="9"/>
          <w:pgMar w:top="851" w:right="1418" w:bottom="851" w:left="1418" w:header="680" w:footer="454" w:gutter="0"/>
          <w:cols w:space="708"/>
          <w:titlePg/>
          <w:docGrid w:linePitch="360"/>
        </w:sectPr>
      </w:pPr>
    </w:p>
    <w:p w14:paraId="6AEB1DDD" w14:textId="77777777" w:rsidR="00A87A6A" w:rsidRPr="003B1C79" w:rsidRDefault="00A87A6A" w:rsidP="00A87A6A">
      <w:pPr>
        <w:pStyle w:val="VGSOHdg1"/>
        <w:jc w:val="center"/>
        <w:rPr>
          <w:sz w:val="32"/>
          <w:szCs w:val="32"/>
        </w:rPr>
      </w:pPr>
      <w:r w:rsidRPr="003B1C79">
        <w:rPr>
          <w:sz w:val="32"/>
          <w:szCs w:val="32"/>
        </w:rPr>
        <w:lastRenderedPageBreak/>
        <w:t>Contract Model Clauses</w:t>
      </w:r>
    </w:p>
    <w:p w14:paraId="58E5AA1C" w14:textId="5AE564FA"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rPr>
          <w:i/>
        </w:rPr>
      </w:pPr>
      <w:r w:rsidRPr="003B1C79">
        <w:rPr>
          <w:b/>
          <w:i/>
        </w:rPr>
        <w:t>Drafting Note</w:t>
      </w:r>
      <w:r w:rsidR="00506ED3">
        <w:rPr>
          <w:b/>
          <w:i/>
        </w:rPr>
        <w:t>:</w:t>
      </w:r>
    </w:p>
    <w:p w14:paraId="7DBBD3B4" w14:textId="77777777"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3B1C79">
        <w:rPr>
          <w:i/>
        </w:rPr>
        <w:t>1.</w:t>
      </w:r>
      <w:r w:rsidRPr="003B1C79">
        <w:rPr>
          <w:i/>
        </w:rPr>
        <w:tab/>
        <w:t>These model clauses are designed to form a separate Schedule to the grant funding agreement, and the agreement should include a clause to stipulate that the Local Jobs First Schedule is operative and forms part of the Agreement.</w:t>
      </w:r>
    </w:p>
    <w:p w14:paraId="29B590EF" w14:textId="77777777"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3B1C79">
        <w:rPr>
          <w:i/>
        </w:rPr>
        <w:t>2</w:t>
      </w:r>
      <w:r w:rsidRPr="003B1C79">
        <w:rPr>
          <w:i/>
        </w:rPr>
        <w:tab/>
        <w:t>Include a clause in the grant funding agreement in the appropriate place.</w:t>
      </w:r>
    </w:p>
    <w:p w14:paraId="3585F412" w14:textId="1A085154"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993" w:hanging="993"/>
        <w:rPr>
          <w:i/>
        </w:rPr>
      </w:pPr>
      <w:r w:rsidRPr="003B1C79">
        <w:rPr>
          <w:b/>
          <w:i/>
        </w:rPr>
        <w:t>Example:</w:t>
      </w:r>
      <w:r w:rsidRPr="003B1C79">
        <w:rPr>
          <w:i/>
        </w:rPr>
        <w:tab/>
        <w:t>'Schedule X forms part of the terms and conditions of this Agreement/Contract.' The Grantee in performing its obligations under this Agreement/Contract must comply with Schedule X.</w:t>
      </w:r>
    </w:p>
    <w:p w14:paraId="6EF128CF" w14:textId="7AF13DFD"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3B1C79">
        <w:rPr>
          <w:i/>
        </w:rPr>
        <w:t>3.</w:t>
      </w:r>
      <w:r w:rsidRPr="003B1C79">
        <w:rPr>
          <w:i/>
        </w:rPr>
        <w:tab/>
        <w:t>The content of this Schedule is drafted in generic language to minimise the need to align it with the language of the grant funding agreement. Care must still be taken to ensure that any clause of the agreement is not inconsistent, which may render a clause of this Schedule inoperative by an order of precedence interpretation clause.</w:t>
      </w:r>
    </w:p>
    <w:p w14:paraId="34B777F9" w14:textId="13E41331"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3B1C79">
        <w:rPr>
          <w:i/>
        </w:rPr>
        <w:t>4.</w:t>
      </w:r>
      <w:r w:rsidRPr="003B1C79">
        <w:rPr>
          <w:i/>
        </w:rPr>
        <w:tab/>
        <w:t xml:space="preserve">If the grant funding agreement used is the Victorian Common Funding Agreement </w:t>
      </w:r>
      <w:r w:rsidRPr="003B1C79">
        <w:t>(</w:t>
      </w:r>
      <w:r w:rsidRPr="003B1C79">
        <w:rPr>
          <w:b/>
        </w:rPr>
        <w:t>CFA</w:t>
      </w:r>
      <w:r w:rsidRPr="003B1C79">
        <w:t>)</w:t>
      </w:r>
      <w:r w:rsidRPr="003B1C79">
        <w:rPr>
          <w:i/>
        </w:rPr>
        <w:t>, these clauses should form part of the Schedule's 'Activity details' - for example, as part of Activity specific requirements (Item 6) or as an attachment (Item 7). If an attachment to a CFA, then the term 'Attachment' might replace 'Schedule' in this document.</w:t>
      </w:r>
    </w:p>
    <w:p w14:paraId="7D825F26" w14:textId="56882EF5" w:rsidR="00A87A6A" w:rsidRPr="003B1C79" w:rsidRDefault="00A87A6A" w:rsidP="00A87A6A">
      <w:pPr>
        <w:pStyle w:val="LDStandardBodyText"/>
        <w:pBdr>
          <w:top w:val="single" w:sz="4" w:space="1" w:color="FF0000"/>
          <w:left w:val="single" w:sz="4" w:space="4" w:color="FF0000"/>
          <w:bottom w:val="single" w:sz="4" w:space="1" w:color="FF0000"/>
          <w:right w:val="single" w:sz="4" w:space="4" w:color="FF0000"/>
        </w:pBdr>
        <w:ind w:left="851" w:hanging="851"/>
        <w:rPr>
          <w:i/>
        </w:rPr>
      </w:pPr>
      <w:r w:rsidRPr="003B1C79">
        <w:rPr>
          <w:i/>
        </w:rPr>
        <w:t>5.</w:t>
      </w:r>
      <w:r w:rsidRPr="003B1C79">
        <w:rPr>
          <w:i/>
        </w:rPr>
        <w:tab/>
      </w:r>
      <w:r w:rsidR="00FD6C0E">
        <w:rPr>
          <w:i/>
        </w:rPr>
        <w:t>Complete and r</w:t>
      </w:r>
      <w:r w:rsidRPr="003B1C79">
        <w:rPr>
          <w:i/>
        </w:rPr>
        <w:t>emove all drafting notes from the final grant funding agreement.</w:t>
      </w:r>
    </w:p>
    <w:p w14:paraId="0D8930E4" w14:textId="417E4CB0" w:rsidR="00A87A6A" w:rsidRPr="003B1C79" w:rsidRDefault="00A87A6A" w:rsidP="00A87A6A">
      <w:pPr>
        <w:pStyle w:val="VGSOHdg1"/>
      </w:pPr>
      <w:r w:rsidRPr="003B1C79">
        <w:t xml:space="preserve">Schedule </w:t>
      </w:r>
      <w:r w:rsidRPr="00A532DC">
        <w:rPr>
          <w:highlight w:val="yellow"/>
        </w:rPr>
        <w:t>X</w:t>
      </w:r>
      <w:r w:rsidRPr="003B1C79">
        <w:t>- Local Jobs First</w:t>
      </w:r>
    </w:p>
    <w:p w14:paraId="63254682" w14:textId="2550D40E" w:rsidR="00A87A6A" w:rsidRPr="003B1C79" w:rsidRDefault="00A87A6A" w:rsidP="00A87A6A">
      <w:pPr>
        <w:pStyle w:val="LDStandard2"/>
        <w:numPr>
          <w:ilvl w:val="1"/>
          <w:numId w:val="32"/>
        </w:numPr>
      </w:pPr>
      <w:r w:rsidRPr="003B1C79">
        <w:t>Definitions</w:t>
      </w:r>
    </w:p>
    <w:p w14:paraId="280EE576" w14:textId="77777777" w:rsidR="00A87A6A" w:rsidRPr="003B1C79" w:rsidRDefault="00A87A6A" w:rsidP="00A87A6A">
      <w:pPr>
        <w:pStyle w:val="LDStandardBodyText"/>
      </w:pPr>
      <w:r w:rsidRPr="003B1C79">
        <w:rPr>
          <w:b/>
        </w:rPr>
        <w:t>In this Schedule:</w:t>
      </w:r>
    </w:p>
    <w:p w14:paraId="5E85997C" w14:textId="77777777" w:rsidR="00A87A6A" w:rsidRPr="003B1C79" w:rsidRDefault="00A87A6A" w:rsidP="00A87A6A">
      <w:pPr>
        <w:pStyle w:val="LDIndent1"/>
      </w:pPr>
      <w:r w:rsidRPr="003B1C79">
        <w:rPr>
          <w:b/>
        </w:rPr>
        <w:t>Agency</w:t>
      </w:r>
      <w:r w:rsidRPr="003B1C79">
        <w:t xml:space="preserve"> means the organisation with which the Grantee has entered into this Agreement.</w:t>
      </w:r>
    </w:p>
    <w:p w14:paraId="465E1E09" w14:textId="77777777" w:rsidR="00A87A6A" w:rsidRPr="003B1C79" w:rsidRDefault="00A87A6A" w:rsidP="00A87A6A">
      <w:pPr>
        <w:pStyle w:val="LDIndent1"/>
      </w:pPr>
      <w:r w:rsidRPr="003B1C79">
        <w:rPr>
          <w:b/>
        </w:rPr>
        <w:t xml:space="preserve">Agreement </w:t>
      </w:r>
      <w:r w:rsidRPr="003B1C79">
        <w:t>means this grant funding agreement.</w:t>
      </w:r>
    </w:p>
    <w:p w14:paraId="23B32001" w14:textId="28E3E7F1" w:rsidR="00A87A6A" w:rsidRPr="003B1C79" w:rsidRDefault="00A87A6A" w:rsidP="00A87A6A">
      <w:pPr>
        <w:pStyle w:val="LDIndent1"/>
        <w:pBdr>
          <w:top w:val="single" w:sz="4" w:space="1" w:color="FF0000"/>
          <w:left w:val="single" w:sz="4" w:space="4" w:color="FF0000"/>
          <w:bottom w:val="single" w:sz="4" w:space="1" w:color="FF0000"/>
          <w:right w:val="single" w:sz="4" w:space="4" w:color="FF0000"/>
        </w:pBdr>
        <w:ind w:left="0"/>
        <w:rPr>
          <w:i/>
        </w:rPr>
      </w:pPr>
      <w:r w:rsidRPr="003B1C79">
        <w:rPr>
          <w:b/>
          <w:i/>
        </w:rPr>
        <w:t>Drafting Note</w:t>
      </w:r>
      <w:r w:rsidR="00506ED3">
        <w:rPr>
          <w:b/>
          <w:i/>
        </w:rPr>
        <w:t>:</w:t>
      </w:r>
    </w:p>
    <w:p w14:paraId="29DF8CF3" w14:textId="4A45CDA2" w:rsidR="00A87A6A" w:rsidRPr="003B1C79" w:rsidRDefault="00A87A6A" w:rsidP="00A87A6A">
      <w:pPr>
        <w:pStyle w:val="LDIndent1"/>
        <w:pBdr>
          <w:top w:val="single" w:sz="4" w:space="1" w:color="FF0000"/>
          <w:left w:val="single" w:sz="4" w:space="4" w:color="FF0000"/>
          <w:bottom w:val="single" w:sz="4" w:space="1" w:color="FF0000"/>
          <w:right w:val="single" w:sz="4" w:space="4" w:color="FF0000"/>
        </w:pBdr>
        <w:ind w:left="0"/>
        <w:rPr>
          <w:i/>
        </w:rPr>
      </w:pPr>
      <w:r w:rsidRPr="003B1C79">
        <w:rPr>
          <w:i/>
        </w:rPr>
        <w:t>If the grant funding agreement is not referred to as 'Agreement', replace 'Agreement' with the word or phrase used to describe the grant funding agreement. Ensure that 'Agreement' is then replaced throughout this Schedule.</w:t>
      </w:r>
    </w:p>
    <w:p w14:paraId="002EFDCE" w14:textId="72EEABD2" w:rsidR="00A87A6A" w:rsidRPr="003B1C79" w:rsidRDefault="00A87A6A" w:rsidP="00A87A6A">
      <w:pPr>
        <w:pStyle w:val="LDIndent1"/>
      </w:pPr>
      <w:r w:rsidRPr="003B1C79">
        <w:rPr>
          <w:b/>
        </w:rPr>
        <w:t>Contract Manager</w:t>
      </w:r>
      <w:r w:rsidRPr="003B1C79">
        <w:t xml:space="preserve"> means the person (however described) appointed by the Agency as its representative for all communication and liaison with the Grantee for the purposes of this Agreement.</w:t>
      </w:r>
    </w:p>
    <w:p w14:paraId="25CB6BCE" w14:textId="13EF5521" w:rsidR="00A87A6A" w:rsidRPr="003B1C79" w:rsidRDefault="00A87A6A" w:rsidP="00A87A6A">
      <w:pPr>
        <w:pStyle w:val="LDIndent1"/>
      </w:pPr>
      <w:r w:rsidRPr="003B1C79">
        <w:rPr>
          <w:b/>
        </w:rPr>
        <w:t xml:space="preserve">Department </w:t>
      </w:r>
      <w:r w:rsidRPr="003B1C79">
        <w:t>has the meaning given in s</w:t>
      </w:r>
      <w:r w:rsidR="00ED6E2E">
        <w:t> </w:t>
      </w:r>
      <w:r w:rsidRPr="003B1C79">
        <w:t xml:space="preserve">3(1) the </w:t>
      </w:r>
      <w:r w:rsidR="00FD6C0E" w:rsidRPr="00F1535D">
        <w:rPr>
          <w:iCs/>
        </w:rPr>
        <w:t>LJF</w:t>
      </w:r>
      <w:r w:rsidR="00FD6C0E" w:rsidRPr="00A532DC">
        <w:t xml:space="preserve"> Act</w:t>
      </w:r>
      <w:r w:rsidRPr="003B1C79">
        <w:t>.</w:t>
      </w:r>
    </w:p>
    <w:p w14:paraId="07F37883" w14:textId="77777777" w:rsidR="00A87A6A" w:rsidRPr="003B1C79" w:rsidRDefault="00A87A6A" w:rsidP="00A87A6A">
      <w:pPr>
        <w:pStyle w:val="LDIndent1"/>
      </w:pPr>
      <w:r w:rsidRPr="003B1C79">
        <w:rPr>
          <w:b/>
        </w:rPr>
        <w:t>Funds</w:t>
      </w:r>
      <w:r w:rsidRPr="003B1C79">
        <w:t xml:space="preserve"> means the monies payable by the Agency to the Grantee pursuant to this Agreement specified and payable in accordance with Schedule </w:t>
      </w:r>
      <w:r w:rsidRPr="00A532DC">
        <w:rPr>
          <w:highlight w:val="yellow"/>
        </w:rPr>
        <w:t>X</w:t>
      </w:r>
      <w:r w:rsidRPr="003B1C79">
        <w:t>.</w:t>
      </w:r>
    </w:p>
    <w:p w14:paraId="2262DDB5" w14:textId="77777777" w:rsidR="00A87A6A" w:rsidRPr="003B1C79" w:rsidRDefault="00A87A6A" w:rsidP="00A87A6A">
      <w:pPr>
        <w:pStyle w:val="LDIndent1"/>
      </w:pPr>
      <w:r w:rsidRPr="003B1C79">
        <w:rPr>
          <w:b/>
        </w:rPr>
        <w:lastRenderedPageBreak/>
        <w:t xml:space="preserve">Grantee </w:t>
      </w:r>
      <w:r w:rsidRPr="003B1C79">
        <w:t>means the person or entity (however described) providing the services or activity funded under this Agreement.</w:t>
      </w:r>
    </w:p>
    <w:p w14:paraId="45E0315C" w14:textId="5FA1967F" w:rsidR="00A87A6A" w:rsidRPr="003B1C79" w:rsidRDefault="00A87A6A" w:rsidP="00A532DC">
      <w:pPr>
        <w:pStyle w:val="LDIndent1"/>
        <w:pBdr>
          <w:top w:val="single" w:sz="4" w:space="1" w:color="FF0000"/>
          <w:left w:val="single" w:sz="4" w:space="4" w:color="FF0000"/>
          <w:bottom w:val="single" w:sz="4" w:space="1" w:color="FF0000"/>
          <w:right w:val="single" w:sz="4" w:space="4" w:color="FF0000"/>
        </w:pBdr>
        <w:ind w:left="0"/>
        <w:rPr>
          <w:b/>
          <w:i/>
        </w:rPr>
      </w:pPr>
      <w:r w:rsidRPr="003B1C79">
        <w:rPr>
          <w:b/>
          <w:i/>
        </w:rPr>
        <w:t xml:space="preserve">Drafting </w:t>
      </w:r>
      <w:proofErr w:type="gramStart"/>
      <w:r w:rsidRPr="003B1C79">
        <w:rPr>
          <w:b/>
          <w:i/>
        </w:rPr>
        <w:t xml:space="preserve">Note </w:t>
      </w:r>
      <w:r w:rsidR="00506ED3">
        <w:rPr>
          <w:b/>
          <w:i/>
        </w:rPr>
        <w:t>:</w:t>
      </w:r>
      <w:proofErr w:type="gramEnd"/>
    </w:p>
    <w:p w14:paraId="44D270A3" w14:textId="77D9DB03" w:rsidR="00A87A6A" w:rsidRPr="003B1C79" w:rsidRDefault="00A87A6A" w:rsidP="00A532DC">
      <w:pPr>
        <w:pStyle w:val="LDIndent1"/>
        <w:pBdr>
          <w:top w:val="single" w:sz="4" w:space="1" w:color="FF0000"/>
          <w:left w:val="single" w:sz="4" w:space="4" w:color="FF0000"/>
          <w:bottom w:val="single" w:sz="4" w:space="1" w:color="FF0000"/>
          <w:right w:val="single" w:sz="4" w:space="4" w:color="FF0000"/>
        </w:pBdr>
        <w:ind w:left="0"/>
        <w:rPr>
          <w:i/>
        </w:rPr>
      </w:pPr>
      <w:r w:rsidRPr="003B1C79">
        <w:rPr>
          <w:i/>
        </w:rPr>
        <w:t>Replace with the relevant word or phrase for Grantee in the grant funding agreement. Ensure that 'Grantee' is then replaced throughout this Schedule.</w:t>
      </w:r>
    </w:p>
    <w:p w14:paraId="744D39EE" w14:textId="2602CEA8" w:rsidR="00A87A6A" w:rsidRPr="003B1C79" w:rsidRDefault="00A87A6A" w:rsidP="00A87A6A">
      <w:pPr>
        <w:pStyle w:val="LDIndent1"/>
        <w:rPr>
          <w:b/>
        </w:rPr>
      </w:pPr>
      <w:r w:rsidRPr="003B1C79">
        <w:rPr>
          <w:b/>
        </w:rPr>
        <w:t>ICN</w:t>
      </w:r>
      <w:r w:rsidRPr="003B1C79">
        <w:t xml:space="preserve"> means</w:t>
      </w:r>
      <w:r w:rsidR="00FD6C0E">
        <w:t xml:space="preserve"> the</w:t>
      </w:r>
      <w:r w:rsidRPr="003B1C79">
        <w:t xml:space="preserve"> Industry Capability Network (Victoria) Limited </w:t>
      </w:r>
      <w:r w:rsidR="00FD6C0E">
        <w:t>(</w:t>
      </w:r>
      <w:r w:rsidRPr="003B1C79">
        <w:t>ACN 007 058 120</w:t>
      </w:r>
      <w:r w:rsidR="00FD6C0E">
        <w:t>)</w:t>
      </w:r>
      <w:r w:rsidRPr="003B1C79">
        <w:t>.</w:t>
      </w:r>
    </w:p>
    <w:p w14:paraId="51B455EC" w14:textId="338369DD" w:rsidR="00A87A6A" w:rsidRPr="003B1C79" w:rsidRDefault="00A87A6A" w:rsidP="00A87A6A">
      <w:pPr>
        <w:pStyle w:val="contdpara"/>
        <w:rPr>
          <w:rFonts w:ascii="Segoe UI" w:hAnsi="Segoe UI" w:cs="Segoe UI"/>
        </w:rPr>
      </w:pPr>
      <w:r w:rsidRPr="003B1C79">
        <w:rPr>
          <w:rFonts w:ascii="Segoe UI" w:hAnsi="Segoe UI" w:cs="Segoe UI"/>
          <w:b/>
        </w:rPr>
        <w:t>IRN</w:t>
      </w:r>
      <w:r w:rsidRPr="003B1C79">
        <w:rPr>
          <w:rFonts w:ascii="Segoe UI" w:hAnsi="Segoe UI" w:cs="Segoe UI"/>
        </w:rPr>
        <w:t xml:space="preserve"> means</w:t>
      </w:r>
      <w:r w:rsidR="00FD6C0E">
        <w:rPr>
          <w:rFonts w:ascii="Segoe UI" w:hAnsi="Segoe UI" w:cs="Segoe UI"/>
        </w:rPr>
        <w:t xml:space="preserve"> </w:t>
      </w:r>
      <w:r w:rsidRPr="003B1C79">
        <w:rPr>
          <w:rFonts w:ascii="Segoe UI" w:hAnsi="Segoe UI" w:cs="Segoe UI"/>
        </w:rPr>
        <w:t xml:space="preserve">the </w:t>
      </w:r>
      <w:r w:rsidR="00FD6C0E" w:rsidRPr="00A532DC">
        <w:rPr>
          <w:rFonts w:ascii="Segoe UI" w:hAnsi="Segoe UI"/>
        </w:rPr>
        <w:t>Interaction Reference Number</w:t>
      </w:r>
      <w:r w:rsidR="00FD6C0E" w:rsidRPr="00F1535D">
        <w:rPr>
          <w:rFonts w:ascii="Segoe UI" w:hAnsi="Segoe UI" w:cs="Segoe UI"/>
          <w:bCs/>
        </w:rPr>
        <w:t>, which is the</w:t>
      </w:r>
      <w:r w:rsidR="00FD6C0E" w:rsidRPr="00A532DC">
        <w:rPr>
          <w:rFonts w:ascii="Segoe UI" w:hAnsi="Segoe UI"/>
          <w:b/>
        </w:rPr>
        <w:t xml:space="preserve"> </w:t>
      </w:r>
      <w:r w:rsidRPr="003B1C79">
        <w:rPr>
          <w:rFonts w:ascii="Segoe UI" w:hAnsi="Segoe UI" w:cs="Segoe UI"/>
        </w:rPr>
        <w:t xml:space="preserve">number issued by </w:t>
      </w:r>
      <w:r w:rsidR="00FD6C0E">
        <w:rPr>
          <w:rFonts w:ascii="Segoe UI" w:hAnsi="Segoe UI" w:cs="Segoe UI"/>
        </w:rPr>
        <w:t xml:space="preserve">the </w:t>
      </w:r>
      <w:r w:rsidRPr="003B1C79">
        <w:rPr>
          <w:rFonts w:ascii="Segoe UI" w:hAnsi="Segoe UI" w:cs="Segoe UI"/>
        </w:rPr>
        <w:t>ICN to the Grantee.</w:t>
      </w:r>
    </w:p>
    <w:p w14:paraId="0E511F52" w14:textId="26A9A354" w:rsidR="00A87A6A" w:rsidRPr="003B1C79" w:rsidRDefault="00A87A6A" w:rsidP="00A87A6A">
      <w:pPr>
        <w:pStyle w:val="contdpara"/>
        <w:rPr>
          <w:rFonts w:ascii="Segoe UI" w:hAnsi="Segoe UI" w:cs="Segoe UI"/>
        </w:rPr>
      </w:pPr>
      <w:r w:rsidRPr="003B1C79">
        <w:rPr>
          <w:rFonts w:ascii="Segoe UI" w:hAnsi="Segoe UI" w:cs="Segoe UI"/>
          <w:b/>
        </w:rPr>
        <w:t>IRN Form</w:t>
      </w:r>
      <w:r w:rsidRPr="003B1C79">
        <w:rPr>
          <w:rFonts w:ascii="Segoe UI" w:hAnsi="Segoe UI" w:cs="Segoe UI"/>
        </w:rPr>
        <w:t xml:space="preserve"> means the </w:t>
      </w:r>
      <w:r w:rsidR="004D06D5">
        <w:rPr>
          <w:rFonts w:ascii="Segoe UI" w:hAnsi="Segoe UI" w:cs="Segoe UI"/>
        </w:rPr>
        <w:t>Interaction Reference Number F</w:t>
      </w:r>
      <w:r w:rsidRPr="003B1C79">
        <w:rPr>
          <w:rFonts w:ascii="Segoe UI" w:hAnsi="Segoe UI" w:cs="Segoe UI"/>
        </w:rPr>
        <w:t>orm submitted by the Grantee to</w:t>
      </w:r>
      <w:r w:rsidR="00F670C9">
        <w:rPr>
          <w:rFonts w:ascii="Segoe UI" w:hAnsi="Segoe UI" w:cs="Segoe UI"/>
        </w:rPr>
        <w:t xml:space="preserve"> the</w:t>
      </w:r>
      <w:r w:rsidRPr="003B1C79">
        <w:rPr>
          <w:rFonts w:ascii="Segoe UI" w:hAnsi="Segoe UI" w:cs="Segoe UI"/>
        </w:rPr>
        <w:t xml:space="preserve"> ICN via the VMC in accordance with cl</w:t>
      </w:r>
      <w:r w:rsidR="009E0D57">
        <w:rPr>
          <w:rFonts w:ascii="Segoe UI" w:hAnsi="Segoe UI" w:cs="Segoe UI"/>
        </w:rPr>
        <w:t>ause </w:t>
      </w:r>
      <w:r w:rsidR="00333C1B">
        <w:rPr>
          <w:rFonts w:ascii="Segoe UI" w:hAnsi="Segoe UI" w:cs="Segoe UI"/>
        </w:rPr>
        <w:fldChar w:fldCharType="begin"/>
      </w:r>
      <w:r w:rsidR="00333C1B">
        <w:rPr>
          <w:rFonts w:ascii="Segoe UI" w:hAnsi="Segoe UI" w:cs="Segoe UI"/>
        </w:rPr>
        <w:instrText xml:space="preserve"> REF _Ref224126651 \w \h </w:instrText>
      </w:r>
      <w:r w:rsidR="00333C1B">
        <w:rPr>
          <w:rFonts w:ascii="Segoe UI" w:hAnsi="Segoe UI" w:cs="Segoe UI"/>
        </w:rPr>
      </w:r>
      <w:r w:rsidR="00333C1B">
        <w:rPr>
          <w:rFonts w:ascii="Segoe UI" w:hAnsi="Segoe UI" w:cs="Segoe UI"/>
        </w:rPr>
        <w:fldChar w:fldCharType="separate"/>
      </w:r>
      <w:r w:rsidR="007C2085">
        <w:rPr>
          <w:rFonts w:ascii="Segoe UI" w:hAnsi="Segoe UI" w:cs="Segoe UI"/>
        </w:rPr>
        <w:t>2.1(b)</w:t>
      </w:r>
      <w:r w:rsidR="00333C1B">
        <w:rPr>
          <w:rFonts w:ascii="Segoe UI" w:hAnsi="Segoe UI" w:cs="Segoe UI"/>
        </w:rPr>
        <w:fldChar w:fldCharType="end"/>
      </w:r>
      <w:r w:rsidRPr="003B1C79">
        <w:rPr>
          <w:rFonts w:ascii="Segoe UI" w:hAnsi="Segoe UI" w:cs="Segoe UI"/>
        </w:rPr>
        <w:t>.</w:t>
      </w:r>
    </w:p>
    <w:p w14:paraId="145ED9DC" w14:textId="77777777" w:rsidR="00333C1B" w:rsidRDefault="00333C1B" w:rsidP="00333C1B">
      <w:pPr>
        <w:pStyle w:val="LDIndent1"/>
        <w:rPr>
          <w:bCs/>
        </w:rPr>
      </w:pPr>
      <w:r w:rsidRPr="005903A3">
        <w:rPr>
          <w:b/>
        </w:rPr>
        <w:t xml:space="preserve">Local Jobs First </w:t>
      </w:r>
      <w:r w:rsidRPr="005903A3">
        <w:rPr>
          <w:bCs/>
        </w:rPr>
        <w:t>means:</w:t>
      </w:r>
    </w:p>
    <w:p w14:paraId="15D8795B" w14:textId="01BC57C9" w:rsidR="00333C1B" w:rsidRPr="00F52B3F" w:rsidRDefault="00333C1B" w:rsidP="00A532DC">
      <w:pPr>
        <w:pStyle w:val="LDStandard4"/>
        <w:keepNext w:val="0"/>
        <w:keepLines w:val="0"/>
        <w:numPr>
          <w:ilvl w:val="3"/>
          <w:numId w:val="56"/>
        </w:numPr>
      </w:pPr>
      <w:r w:rsidRPr="00D8590C">
        <w:t>the scheme established under</w:t>
      </w:r>
      <w:r w:rsidRPr="00F1535D">
        <w:rPr>
          <w:i/>
          <w:iCs/>
        </w:rPr>
        <w:t xml:space="preserve"> Local Jobs First Act 2003 </w:t>
      </w:r>
      <w:r>
        <w:t>and associated regulations (</w:t>
      </w:r>
      <w:r w:rsidRPr="0049699D">
        <w:rPr>
          <w:b/>
          <w:bCs/>
        </w:rPr>
        <w:t>LJF Act</w:t>
      </w:r>
      <w:r w:rsidRPr="00F52B3F">
        <w:rPr>
          <w:b/>
          <w:bCs/>
        </w:rPr>
        <w:t>)</w:t>
      </w:r>
      <w:r w:rsidRPr="00D8590C">
        <w:t xml:space="preserve">; </w:t>
      </w:r>
      <w:r w:rsidR="00FB0485">
        <w:t>which incorporates</w:t>
      </w:r>
    </w:p>
    <w:p w14:paraId="2CB466E2" w14:textId="001816F7" w:rsidR="00333C1B" w:rsidRPr="00F52B3F" w:rsidRDefault="00333C1B" w:rsidP="00A532DC">
      <w:pPr>
        <w:pStyle w:val="LDStandard4"/>
        <w:keepNext w:val="0"/>
        <w:keepLines w:val="0"/>
        <w:numPr>
          <w:ilvl w:val="3"/>
          <w:numId w:val="56"/>
        </w:numPr>
      </w:pPr>
      <w:r w:rsidRPr="00D8590C">
        <w:t>the Local Jobs First Policy (</w:t>
      </w:r>
      <w:r w:rsidRPr="0049699D">
        <w:rPr>
          <w:b/>
          <w:bCs/>
        </w:rPr>
        <w:t>LJF Policy</w:t>
      </w:r>
      <w:r w:rsidRPr="00D8590C">
        <w:t xml:space="preserve">) as </w:t>
      </w:r>
      <w:r>
        <w:t>established</w:t>
      </w:r>
      <w:r w:rsidRPr="00DF5EFB">
        <w:t xml:space="preserve"> under s 4 of the </w:t>
      </w:r>
      <w:r w:rsidRPr="00D8590C">
        <w:t>LJF Act</w:t>
      </w:r>
      <w:r>
        <w:t xml:space="preserve">, available at </w:t>
      </w:r>
      <w:hyperlink r:id="rId32" w:history="1">
        <w:r w:rsidR="0045384E" w:rsidRPr="00A44C0B">
          <w:rPr>
            <w:rStyle w:val="Hyperlink"/>
          </w:rPr>
          <w:t>www.localjobsfirst.vic.gov.au</w:t>
        </w:r>
      </w:hyperlink>
      <w:r w:rsidRPr="00DF5EFB">
        <w:t>.</w:t>
      </w:r>
    </w:p>
    <w:p w14:paraId="592B456F" w14:textId="1FBD4F56" w:rsidR="00A87A6A" w:rsidRPr="00CD021D" w:rsidRDefault="00A87A6A" w:rsidP="00A532DC">
      <w:pPr>
        <w:pStyle w:val="contdpara"/>
      </w:pPr>
      <w:r w:rsidRPr="00997A9B">
        <w:rPr>
          <w:rFonts w:ascii="Segoe UI" w:hAnsi="Segoe UI" w:cs="Segoe UI"/>
          <w:b/>
        </w:rPr>
        <w:t>Local Jobs First Commissioner</w:t>
      </w:r>
      <w:r w:rsidRPr="003B1C79">
        <w:rPr>
          <w:b/>
        </w:rPr>
        <w:t xml:space="preserve"> </w:t>
      </w:r>
      <w:r w:rsidRPr="00A532DC">
        <w:rPr>
          <w:rFonts w:ascii="Segoe UI" w:hAnsi="Segoe UI"/>
        </w:rPr>
        <w:t>means the person appointed under s</w:t>
      </w:r>
      <w:r w:rsidR="00ED6E2E">
        <w:rPr>
          <w:rFonts w:ascii="Segoe UI" w:hAnsi="Segoe UI"/>
        </w:rPr>
        <w:t> </w:t>
      </w:r>
      <w:r w:rsidRPr="00A532DC">
        <w:rPr>
          <w:rFonts w:ascii="Segoe UI" w:hAnsi="Segoe UI"/>
        </w:rPr>
        <w:t xml:space="preserve">12 </w:t>
      </w:r>
      <w:r w:rsidR="00333C1B" w:rsidRPr="00F1535D">
        <w:rPr>
          <w:rFonts w:ascii="Segoe UI" w:hAnsi="Segoe UI" w:cs="Segoe UI"/>
        </w:rPr>
        <w:t>or s</w:t>
      </w:r>
      <w:r w:rsidR="00ED6E2E">
        <w:rPr>
          <w:rFonts w:ascii="Segoe UI" w:hAnsi="Segoe UI" w:cs="Segoe UI"/>
        </w:rPr>
        <w:t> </w:t>
      </w:r>
      <w:r w:rsidR="00333C1B" w:rsidRPr="00F1535D">
        <w:rPr>
          <w:rFonts w:ascii="Segoe UI" w:hAnsi="Segoe UI" w:cs="Segoe UI"/>
        </w:rPr>
        <w:t xml:space="preserve">14 </w:t>
      </w:r>
      <w:r w:rsidRPr="00A532DC">
        <w:rPr>
          <w:rFonts w:ascii="Segoe UI" w:hAnsi="Segoe UI"/>
        </w:rPr>
        <w:t xml:space="preserve">of the </w:t>
      </w:r>
      <w:r w:rsidR="00333C1B" w:rsidRPr="00F1535D">
        <w:rPr>
          <w:rFonts w:ascii="Segoe UI" w:hAnsi="Segoe UI" w:cs="Segoe UI"/>
        </w:rPr>
        <w:t>LJF</w:t>
      </w:r>
      <w:r w:rsidR="00333C1B" w:rsidRPr="00A532DC">
        <w:rPr>
          <w:rFonts w:ascii="Segoe UI" w:hAnsi="Segoe UI"/>
        </w:rPr>
        <w:t xml:space="preserve"> Act</w:t>
      </w:r>
      <w:r w:rsidRPr="00A532DC">
        <w:rPr>
          <w:rFonts w:ascii="Segoe UI" w:hAnsi="Segoe UI"/>
        </w:rPr>
        <w:t>.</w:t>
      </w:r>
    </w:p>
    <w:p w14:paraId="46F2C0B8" w14:textId="77777777" w:rsidR="00A87A6A" w:rsidRPr="003B1C79" w:rsidRDefault="00A87A6A" w:rsidP="00A87A6A">
      <w:pPr>
        <w:pStyle w:val="LDIndent1"/>
      </w:pPr>
      <w:r w:rsidRPr="003B1C79">
        <w:rPr>
          <w:b/>
        </w:rPr>
        <w:t>Project</w:t>
      </w:r>
      <w:r w:rsidRPr="003B1C79">
        <w:t xml:space="preserve"> means the project described in the Agreement in respect of which the Funds have been granted to the Grantee by the Agency.</w:t>
      </w:r>
    </w:p>
    <w:p w14:paraId="275EEE6B" w14:textId="024CA902" w:rsidR="00A87A6A" w:rsidRPr="003B1C79" w:rsidRDefault="00A87A6A" w:rsidP="00A87A6A">
      <w:pPr>
        <w:pStyle w:val="LDIndent1"/>
      </w:pPr>
      <w:r w:rsidRPr="003B1C79">
        <w:rPr>
          <w:b/>
        </w:rPr>
        <w:t>Responsible Minister</w:t>
      </w:r>
      <w:r w:rsidRPr="003B1C79">
        <w:t xml:space="preserve"> means the Minister with responsibility for administering the </w:t>
      </w:r>
      <w:r w:rsidR="00333C1B">
        <w:rPr>
          <w:iCs/>
        </w:rPr>
        <w:t xml:space="preserve">LJF </w:t>
      </w:r>
      <w:r w:rsidR="00333C1B" w:rsidRPr="00A532DC">
        <w:t>Act</w:t>
      </w:r>
      <w:r w:rsidRPr="003B1C79">
        <w:t>.</w:t>
      </w:r>
    </w:p>
    <w:p w14:paraId="7FED4048" w14:textId="141890E9" w:rsidR="00A87A6A" w:rsidRPr="003B1C79" w:rsidRDefault="00A87A6A" w:rsidP="00A87A6A">
      <w:pPr>
        <w:pStyle w:val="LDIndent1"/>
      </w:pPr>
      <w:r w:rsidRPr="003B1C79">
        <w:rPr>
          <w:b/>
        </w:rPr>
        <w:t>VMC</w:t>
      </w:r>
      <w:r w:rsidRPr="003B1C79">
        <w:t xml:space="preserve"> means the</w:t>
      </w:r>
      <w:r w:rsidR="00333C1B">
        <w:t xml:space="preserve"> </w:t>
      </w:r>
      <w:r w:rsidR="00333C1B" w:rsidRPr="00A532DC">
        <w:t>Victorian Management Centre</w:t>
      </w:r>
      <w:r w:rsidR="00333C1B" w:rsidRPr="00F1535D">
        <w:rPr>
          <w:bCs/>
        </w:rPr>
        <w:t>, which is</w:t>
      </w:r>
      <w:r w:rsidRPr="003B1C79">
        <w:t xml:space="preserve"> </w:t>
      </w:r>
      <w:r w:rsidR="00202FBA">
        <w:t xml:space="preserve">the cloud-based secure </w:t>
      </w:r>
      <w:r w:rsidRPr="003B1C79">
        <w:t xml:space="preserve">online </w:t>
      </w:r>
      <w:r w:rsidR="004D06D5">
        <w:t>platform</w:t>
      </w:r>
      <w:r w:rsidR="004D06D5" w:rsidRPr="003B1C79">
        <w:t xml:space="preserve"> </w:t>
      </w:r>
      <w:r w:rsidRPr="003B1C79">
        <w:t>developed to manage the application of Local Jobs First by suppliers (including Grantees) and Government agencies.</w:t>
      </w:r>
    </w:p>
    <w:p w14:paraId="4BC7F9F3" w14:textId="1EE846D6" w:rsidR="00A87A6A" w:rsidRPr="003B1C79" w:rsidRDefault="00A87A6A" w:rsidP="00A532DC">
      <w:pPr>
        <w:pStyle w:val="LDStandard2"/>
        <w:keepNext/>
        <w:numPr>
          <w:ilvl w:val="1"/>
          <w:numId w:val="56"/>
        </w:numPr>
      </w:pPr>
      <w:r w:rsidRPr="003B1C79">
        <w:t>Local Jobs First</w:t>
      </w:r>
    </w:p>
    <w:p w14:paraId="51CCB96A" w14:textId="77777777" w:rsidR="00A87A6A" w:rsidRPr="003B1C79" w:rsidRDefault="00A87A6A" w:rsidP="00A532DC">
      <w:pPr>
        <w:pStyle w:val="LDStandard3"/>
        <w:numPr>
          <w:ilvl w:val="2"/>
          <w:numId w:val="56"/>
        </w:numPr>
      </w:pPr>
      <w:r w:rsidRPr="003B1C79">
        <w:tab/>
      </w:r>
      <w:bookmarkStart w:id="0" w:name="_Ref224126861"/>
      <w:r w:rsidRPr="003B1C79">
        <w:t>Interaction Reference Number</w:t>
      </w:r>
      <w:bookmarkEnd w:id="0"/>
    </w:p>
    <w:p w14:paraId="35F2050E" w14:textId="69EB8001" w:rsidR="00A87A6A" w:rsidRPr="003B1C79" w:rsidRDefault="00A87A6A" w:rsidP="00A532DC">
      <w:pPr>
        <w:pStyle w:val="LDStandard4"/>
        <w:keepNext w:val="0"/>
        <w:keepLines w:val="0"/>
        <w:numPr>
          <w:ilvl w:val="3"/>
          <w:numId w:val="56"/>
        </w:numPr>
      </w:pPr>
      <w:r w:rsidRPr="003B1C79">
        <w:tab/>
        <w:t>The Grantee must comply with this cl</w:t>
      </w:r>
      <w:r w:rsidR="00CE21F4">
        <w:t>ause </w:t>
      </w:r>
      <w:r w:rsidR="00333C1B">
        <w:fldChar w:fldCharType="begin"/>
      </w:r>
      <w:r w:rsidR="00333C1B">
        <w:instrText xml:space="preserve"> REF _Ref224126861 \w \h </w:instrText>
      </w:r>
      <w:r w:rsidR="00333C1B">
        <w:fldChar w:fldCharType="separate"/>
      </w:r>
      <w:r w:rsidR="007C2085">
        <w:t>2.1</w:t>
      </w:r>
      <w:r w:rsidR="00333C1B">
        <w:fldChar w:fldCharType="end"/>
      </w:r>
      <w:r w:rsidR="00333C1B">
        <w:t xml:space="preserve"> </w:t>
      </w:r>
      <w:r w:rsidRPr="003B1C79">
        <w:t>as a condition precedent to it becoming entitled to payment of the Funds under this Agreement.</w:t>
      </w:r>
    </w:p>
    <w:p w14:paraId="20B8B2FE" w14:textId="4186E759" w:rsidR="00A87A6A" w:rsidRPr="003B1C79" w:rsidRDefault="00083B0E" w:rsidP="00A532DC">
      <w:pPr>
        <w:pStyle w:val="LDStandard4"/>
        <w:keepNext w:val="0"/>
        <w:keepLines w:val="0"/>
        <w:numPr>
          <w:ilvl w:val="3"/>
          <w:numId w:val="56"/>
        </w:numPr>
      </w:pPr>
      <w:bookmarkStart w:id="1" w:name="_Ref224126651"/>
      <w:r>
        <w:t>W</w:t>
      </w:r>
      <w:r w:rsidR="00A87A6A" w:rsidRPr="003B1C79">
        <w:t>ithin</w:t>
      </w:r>
      <w:r w:rsidR="00FB0485" w:rsidRPr="003B1C79">
        <w:t xml:space="preserve"> [</w:t>
      </w:r>
      <w:r w:rsidR="00FB0485" w:rsidRPr="00A40C45">
        <w:rPr>
          <w:highlight w:val="yellow"/>
        </w:rPr>
        <w:t>Insert a suitable time frame to enable the IRN to be produced within 20 business days</w:t>
      </w:r>
      <w:r w:rsidR="00FB0485" w:rsidRPr="003B1C79">
        <w:t>]</w:t>
      </w:r>
      <w:r w:rsidR="00A87A6A" w:rsidRPr="003B1C79">
        <w:t xml:space="preserve"> days of the Contract Manager's request, the Grantee must prepare and submit an IRN Form through the VMC setting out:</w:t>
      </w:r>
      <w:bookmarkEnd w:id="1"/>
    </w:p>
    <w:p w14:paraId="68B789FF" w14:textId="6F661B78" w:rsidR="00A87A6A" w:rsidRPr="003B1C79" w:rsidRDefault="00A87A6A" w:rsidP="00A532DC">
      <w:pPr>
        <w:pStyle w:val="LDStandard5"/>
        <w:keepNext w:val="0"/>
        <w:keepLines w:val="0"/>
        <w:numPr>
          <w:ilvl w:val="4"/>
          <w:numId w:val="56"/>
        </w:numPr>
      </w:pPr>
      <w:r w:rsidRPr="003B1C79">
        <w:tab/>
        <w:t>details of the Project; and</w:t>
      </w:r>
    </w:p>
    <w:p w14:paraId="6435DFAA" w14:textId="77777777" w:rsidR="00A87A6A" w:rsidRPr="003B1C79" w:rsidRDefault="00A87A6A" w:rsidP="00A532DC">
      <w:pPr>
        <w:pStyle w:val="LDStandard5"/>
        <w:keepNext w:val="0"/>
        <w:keepLines w:val="0"/>
        <w:numPr>
          <w:ilvl w:val="4"/>
          <w:numId w:val="56"/>
        </w:numPr>
      </w:pPr>
      <w:r w:rsidRPr="003B1C79">
        <w:lastRenderedPageBreak/>
        <w:tab/>
        <w:t>the services or activity likely to be required to deliver the Project.</w:t>
      </w:r>
    </w:p>
    <w:p w14:paraId="01D26968" w14:textId="09FD0623" w:rsidR="00A87A6A" w:rsidRPr="003B1C79" w:rsidRDefault="00A87A6A" w:rsidP="00A532DC">
      <w:pPr>
        <w:pStyle w:val="LDStandard4"/>
        <w:keepNext w:val="0"/>
        <w:keepLines w:val="0"/>
        <w:numPr>
          <w:ilvl w:val="3"/>
          <w:numId w:val="56"/>
        </w:numPr>
      </w:pPr>
      <w:r w:rsidRPr="003B1C79">
        <w:tab/>
      </w:r>
      <w:r w:rsidR="00083B0E">
        <w:t>T</w:t>
      </w:r>
      <w:r w:rsidRPr="003B1C79">
        <w:t xml:space="preserve">he Grantee </w:t>
      </w:r>
      <w:r w:rsidR="00083B0E">
        <w:t xml:space="preserve">may request </w:t>
      </w:r>
      <w:r w:rsidR="00D04E2E" w:rsidRPr="003B1C79">
        <w:t>consult</w:t>
      </w:r>
      <w:r w:rsidR="00D04E2E">
        <w:t>ation</w:t>
      </w:r>
      <w:r w:rsidRPr="003B1C79">
        <w:t xml:space="preserve"> with </w:t>
      </w:r>
      <w:r w:rsidR="00333C1B">
        <w:t xml:space="preserve">the </w:t>
      </w:r>
      <w:r w:rsidRPr="003B1C79">
        <w:t>ICN in respect of opportunities for local businesses to deliver the goods and services required under this Agreement.</w:t>
      </w:r>
    </w:p>
    <w:p w14:paraId="448FD7E9" w14:textId="141E58AF" w:rsidR="00A87A6A" w:rsidRPr="003B1C79" w:rsidRDefault="00A87A6A" w:rsidP="00A532DC">
      <w:pPr>
        <w:pStyle w:val="LDStandard4"/>
        <w:keepNext w:val="0"/>
        <w:keepLines w:val="0"/>
        <w:numPr>
          <w:ilvl w:val="3"/>
          <w:numId w:val="56"/>
        </w:numPr>
      </w:pPr>
      <w:r w:rsidRPr="003B1C79">
        <w:tab/>
        <w:t>Within 20 business days of entering into this Agreement, the Grantee must</w:t>
      </w:r>
      <w:r w:rsidR="008104DA">
        <w:t xml:space="preserve"> </w:t>
      </w:r>
      <w:r w:rsidRPr="003B1C79">
        <w:t>provide the IRN to the Contract Manager</w:t>
      </w:r>
      <w:r w:rsidR="008104DA">
        <w:t>.</w:t>
      </w:r>
    </w:p>
    <w:p w14:paraId="5D5AED45" w14:textId="77777777" w:rsidR="00A87A6A" w:rsidRPr="003B1C79" w:rsidRDefault="00A87A6A" w:rsidP="00541AF1">
      <w:pPr>
        <w:pStyle w:val="LDStandard3"/>
        <w:numPr>
          <w:ilvl w:val="2"/>
          <w:numId w:val="56"/>
        </w:numPr>
        <w:ind w:left="850"/>
      </w:pPr>
      <w:r w:rsidRPr="003B1C79">
        <w:tab/>
      </w:r>
      <w:bookmarkStart w:id="2" w:name="_Ref224127173"/>
      <w:r w:rsidRPr="003B1C79">
        <w:t>Record keeping and monitoring</w:t>
      </w:r>
      <w:bookmarkEnd w:id="2"/>
    </w:p>
    <w:p w14:paraId="044D51ED" w14:textId="6B3CED4A" w:rsidR="00A87A6A" w:rsidRPr="003B1C79" w:rsidRDefault="00A87A6A" w:rsidP="00A532DC">
      <w:pPr>
        <w:pStyle w:val="LDStandard4"/>
        <w:keepNext w:val="0"/>
        <w:keepLines w:val="0"/>
        <w:numPr>
          <w:ilvl w:val="3"/>
          <w:numId w:val="56"/>
        </w:numPr>
      </w:pPr>
      <w:r w:rsidRPr="003B1C79">
        <w:tab/>
        <w:t xml:space="preserve">The Grantee must prepare and maintain records demonstrating its compliance with any Local Jobs First </w:t>
      </w:r>
      <w:r w:rsidR="00666A39">
        <w:t>c</w:t>
      </w:r>
      <w:r w:rsidRPr="003B1C79">
        <w:t>ommitments.</w:t>
      </w:r>
    </w:p>
    <w:p w14:paraId="254CAD1E" w14:textId="1B68272C" w:rsidR="00A87A6A" w:rsidRPr="003B1C79" w:rsidRDefault="00A87A6A" w:rsidP="00A532DC">
      <w:pPr>
        <w:pStyle w:val="LDStandard4"/>
        <w:keepNext w:val="0"/>
        <w:keepLines w:val="0"/>
        <w:numPr>
          <w:ilvl w:val="3"/>
          <w:numId w:val="56"/>
        </w:numPr>
      </w:pPr>
      <w:r w:rsidRPr="003B1C79">
        <w:tab/>
        <w:t xml:space="preserve">The Grantee must monitor its compliance with any Local Jobs First </w:t>
      </w:r>
      <w:r w:rsidR="00666A39">
        <w:t>c</w:t>
      </w:r>
      <w:r w:rsidRPr="003B1C79">
        <w:t>ommitments.</w:t>
      </w:r>
    </w:p>
    <w:p w14:paraId="099A1E56" w14:textId="05B37D0F" w:rsidR="00A87A6A" w:rsidRPr="003B1C79" w:rsidRDefault="00A87A6A" w:rsidP="00A532DC">
      <w:pPr>
        <w:pStyle w:val="LDStandard4"/>
        <w:keepNext w:val="0"/>
        <w:keepLines w:val="0"/>
        <w:numPr>
          <w:ilvl w:val="3"/>
          <w:numId w:val="56"/>
        </w:numPr>
      </w:pPr>
      <w:r w:rsidRPr="003B1C79">
        <w:tab/>
        <w:t xml:space="preserve">The Grantee acknowledges and agrees that the Agency or the Department may consult with </w:t>
      </w:r>
      <w:r w:rsidR="00666A39">
        <w:t xml:space="preserve">the </w:t>
      </w:r>
      <w:r w:rsidRPr="003B1C79">
        <w:t xml:space="preserve">ICN in respect of the Grantee's compliance with any Local Jobs First </w:t>
      </w:r>
      <w:r w:rsidR="00666A39">
        <w:t>c</w:t>
      </w:r>
      <w:r w:rsidRPr="003B1C79">
        <w:t>ommitments.</w:t>
      </w:r>
    </w:p>
    <w:p w14:paraId="788A72D3" w14:textId="665FE39A" w:rsidR="00A87A6A" w:rsidRPr="003B1C79" w:rsidRDefault="00A87A6A" w:rsidP="00A532DC">
      <w:pPr>
        <w:pStyle w:val="LDStandard4"/>
        <w:keepNext w:val="0"/>
        <w:keepLines w:val="0"/>
        <w:numPr>
          <w:ilvl w:val="3"/>
          <w:numId w:val="56"/>
        </w:numPr>
      </w:pPr>
      <w:r w:rsidRPr="003B1C79">
        <w:tab/>
        <w:t>The obligations set out in this cl</w:t>
      </w:r>
      <w:r w:rsidR="00CE21F4">
        <w:t>ause </w:t>
      </w:r>
      <w:r w:rsidR="00666A39">
        <w:fldChar w:fldCharType="begin"/>
      </w:r>
      <w:r w:rsidR="00666A39">
        <w:instrText xml:space="preserve"> REF _Ref224127173 \w \h </w:instrText>
      </w:r>
      <w:r w:rsidR="00666A39">
        <w:fldChar w:fldCharType="separate"/>
      </w:r>
      <w:r w:rsidR="007C2085">
        <w:t>2.2</w:t>
      </w:r>
      <w:r w:rsidR="00666A39">
        <w:fldChar w:fldCharType="end"/>
      </w:r>
      <w:r w:rsidR="00666A39">
        <w:t xml:space="preserve"> </w:t>
      </w:r>
      <w:r w:rsidRPr="003B1C79">
        <w:t>are in addition to and do not derogate from any other obligations under this Agreement.</w:t>
      </w:r>
    </w:p>
    <w:p w14:paraId="72640195" w14:textId="74B84DBF" w:rsidR="00A87A6A" w:rsidRPr="003B1C79" w:rsidRDefault="00A87A6A" w:rsidP="00541AF1">
      <w:pPr>
        <w:pStyle w:val="LDStandard3"/>
        <w:numPr>
          <w:ilvl w:val="2"/>
          <w:numId w:val="56"/>
        </w:numPr>
        <w:ind w:left="850"/>
      </w:pPr>
      <w:r w:rsidRPr="003B1C79">
        <w:tab/>
      </w:r>
      <w:bookmarkStart w:id="3" w:name="_Ref536025107"/>
      <w:r w:rsidRPr="003B1C79">
        <w:t>Use of information</w:t>
      </w:r>
      <w:bookmarkEnd w:id="3"/>
    </w:p>
    <w:p w14:paraId="019DB7EE" w14:textId="56BED3C0" w:rsidR="00A87A6A" w:rsidRPr="003B1C79" w:rsidRDefault="00A87A6A" w:rsidP="00A532DC">
      <w:pPr>
        <w:pStyle w:val="LDStandard4"/>
        <w:keepNext w:val="0"/>
        <w:keepLines w:val="0"/>
        <w:numPr>
          <w:ilvl w:val="3"/>
          <w:numId w:val="56"/>
        </w:numPr>
      </w:pPr>
      <w:r w:rsidRPr="003B1C79">
        <w:t>The Grantee acknowledges and agrees that any information provided to the Agency or the Department by</w:t>
      </w:r>
      <w:r w:rsidR="00666A39">
        <w:t xml:space="preserve"> the</w:t>
      </w:r>
      <w:r w:rsidRPr="003B1C79">
        <w:t xml:space="preserve"> ICN in accordance with cl</w:t>
      </w:r>
      <w:r w:rsidR="00CE21F4">
        <w:t>ause </w:t>
      </w:r>
      <w:r w:rsidR="00666A39">
        <w:fldChar w:fldCharType="begin"/>
      </w:r>
      <w:r w:rsidR="00666A39">
        <w:instrText xml:space="preserve"> REF _Ref224127173 \w \h </w:instrText>
      </w:r>
      <w:r w:rsidR="00666A39">
        <w:fldChar w:fldCharType="separate"/>
      </w:r>
      <w:r w:rsidR="007C2085">
        <w:t>2.2</w:t>
      </w:r>
      <w:r w:rsidR="00666A39">
        <w:fldChar w:fldCharType="end"/>
      </w:r>
      <w:r w:rsidR="00666A39">
        <w:t xml:space="preserve"> </w:t>
      </w:r>
      <w:r w:rsidRPr="003B1C79">
        <w:t>may be:</w:t>
      </w:r>
    </w:p>
    <w:p w14:paraId="1AA5D03F" w14:textId="4C1D231F" w:rsidR="00A87A6A" w:rsidRPr="003B1C79" w:rsidRDefault="00A87A6A" w:rsidP="00A532DC">
      <w:pPr>
        <w:pStyle w:val="LDStandard5"/>
        <w:keepNext w:val="0"/>
        <w:keepLines w:val="0"/>
        <w:numPr>
          <w:ilvl w:val="4"/>
          <w:numId w:val="56"/>
        </w:numPr>
      </w:pPr>
      <w:r w:rsidRPr="003B1C79">
        <w:tab/>
        <w:t>included in the Agency's report of operations under Part</w:t>
      </w:r>
      <w:r w:rsidR="00CE21F4">
        <w:t> </w:t>
      </w:r>
      <w:r w:rsidRPr="003B1C79">
        <w:t xml:space="preserve">7 of the </w:t>
      </w:r>
      <w:r w:rsidRPr="003B1C79">
        <w:rPr>
          <w:i/>
        </w:rPr>
        <w:t>Financial Management Act 1994</w:t>
      </w:r>
      <w:r w:rsidRPr="003B1C79">
        <w:t xml:space="preserve"> in respect of the Agency 's compliance with Local Jobs First in the financial year to which the report of operations </w:t>
      </w:r>
      <w:proofErr w:type="gramStart"/>
      <w:r w:rsidRPr="003B1C79">
        <w:t>relates;</w:t>
      </w:r>
      <w:proofErr w:type="gramEnd"/>
    </w:p>
    <w:p w14:paraId="6632CFDC" w14:textId="6D142892" w:rsidR="00A87A6A" w:rsidRPr="003B1C79" w:rsidRDefault="00A87A6A" w:rsidP="00A532DC">
      <w:pPr>
        <w:pStyle w:val="LDStandard5"/>
        <w:keepNext w:val="0"/>
        <w:keepLines w:val="0"/>
        <w:numPr>
          <w:ilvl w:val="4"/>
          <w:numId w:val="56"/>
        </w:numPr>
      </w:pPr>
      <w:r w:rsidRPr="003B1C79">
        <w:tab/>
        <w:t>provided to the Responsible Minister for inclusion in the Responsible Minister's report to the Parliament for each financial year on the implementation of Local Jobs First during that year; and</w:t>
      </w:r>
    </w:p>
    <w:p w14:paraId="465D217F" w14:textId="0007FDEE" w:rsidR="00A87A6A" w:rsidRPr="003B1C79" w:rsidRDefault="00A87A6A" w:rsidP="00A532DC">
      <w:pPr>
        <w:pStyle w:val="LDStandard5"/>
        <w:keepNext w:val="0"/>
        <w:keepLines w:val="0"/>
        <w:numPr>
          <w:ilvl w:val="4"/>
          <w:numId w:val="56"/>
        </w:numPr>
      </w:pPr>
      <w:r w:rsidRPr="003B1C79">
        <w:tab/>
        <w:t xml:space="preserve">may be disclosed in the circumstances authorised or permitted under the terms of this Agreement or as otherwise required by </w:t>
      </w:r>
      <w:r w:rsidR="00666A39">
        <w:t>l</w:t>
      </w:r>
      <w:r w:rsidRPr="003B1C79">
        <w:t>aw.</w:t>
      </w:r>
    </w:p>
    <w:p w14:paraId="7DDADCF3" w14:textId="77777777" w:rsidR="00A87A6A" w:rsidRPr="003B1C79" w:rsidRDefault="00A87A6A" w:rsidP="00A87A6A">
      <w:pPr>
        <w:pStyle w:val="LDStandard2"/>
        <w:keepNext/>
        <w:keepLines/>
      </w:pPr>
      <w:r w:rsidRPr="003B1C79">
        <w:t>Local Jobs First Commissioner</w:t>
      </w:r>
    </w:p>
    <w:p w14:paraId="505B51FC" w14:textId="77777777" w:rsidR="00A87A6A" w:rsidRPr="003B1C79" w:rsidRDefault="00A87A6A" w:rsidP="00A87A6A">
      <w:pPr>
        <w:pStyle w:val="LDStandard4"/>
        <w:keepNext w:val="0"/>
        <w:keepLines w:val="0"/>
      </w:pPr>
      <w:bookmarkStart w:id="4" w:name="_Ref529177159"/>
      <w:r w:rsidRPr="003B1C79">
        <w:t>The Grantee acknowledges that:</w:t>
      </w:r>
      <w:bookmarkEnd w:id="4"/>
    </w:p>
    <w:p w14:paraId="1C99FFE3" w14:textId="2DF5EDD0" w:rsidR="00666A39" w:rsidRDefault="00A87A6A" w:rsidP="00A87A6A">
      <w:pPr>
        <w:pStyle w:val="LDStandard5"/>
        <w:keepNext w:val="0"/>
        <w:keepLines w:val="0"/>
      </w:pPr>
      <w:r w:rsidRPr="003B1C79">
        <w:t xml:space="preserve">it </w:t>
      </w:r>
      <w:r w:rsidR="00666A39">
        <w:t>must</w:t>
      </w:r>
      <w:r w:rsidRPr="003B1C79">
        <w:t xml:space="preserve"> comply with any </w:t>
      </w:r>
      <w:r w:rsidR="00666A39">
        <w:t>inspection notice issued under s</w:t>
      </w:r>
      <w:r w:rsidR="00CE21F4">
        <w:t> </w:t>
      </w:r>
      <w:r w:rsidR="00666A39">
        <w:t xml:space="preserve">18C of the LJF Act, including providing reasonable access to premises, systems, records, and </w:t>
      </w:r>
      <w:proofErr w:type="gramStart"/>
      <w:r w:rsidR="00666A39">
        <w:t>personnel;</w:t>
      </w:r>
      <w:proofErr w:type="gramEnd"/>
    </w:p>
    <w:p w14:paraId="5A650630" w14:textId="585C1803" w:rsidR="00A87A6A" w:rsidRDefault="00666A39" w:rsidP="00A87A6A">
      <w:pPr>
        <w:pStyle w:val="LDStandard5"/>
        <w:keepNext w:val="0"/>
        <w:keepLines w:val="0"/>
      </w:pPr>
      <w:r>
        <w:lastRenderedPageBreak/>
        <w:t xml:space="preserve">it must comply with any </w:t>
      </w:r>
      <w:r w:rsidR="00A87A6A" w:rsidRPr="003B1C79">
        <w:t xml:space="preserve">information notice issued </w:t>
      </w:r>
      <w:r>
        <w:t>under s</w:t>
      </w:r>
      <w:r w:rsidR="00CE21F4">
        <w:t> </w:t>
      </w:r>
      <w:r>
        <w:t>24 of the LJF</w:t>
      </w:r>
      <w:r w:rsidRPr="00A532DC">
        <w:t xml:space="preserve"> </w:t>
      </w:r>
      <w:proofErr w:type="gramStart"/>
      <w:r w:rsidRPr="00A532DC">
        <w:t>Act</w:t>
      </w:r>
      <w:r>
        <w:t>;</w:t>
      </w:r>
      <w:proofErr w:type="gramEnd"/>
    </w:p>
    <w:p w14:paraId="70AB50E0" w14:textId="3E86F66D" w:rsidR="00A87A6A" w:rsidRPr="003B1C79" w:rsidRDefault="00666A39" w:rsidP="00666A39">
      <w:pPr>
        <w:pStyle w:val="LDStandard5"/>
        <w:keepNext w:val="0"/>
        <w:keepLines w:val="0"/>
      </w:pPr>
      <w:r>
        <w:t>it</w:t>
      </w:r>
      <w:bookmarkStart w:id="5" w:name="_Ref523826980"/>
      <w:r>
        <w:t xml:space="preserve"> must</w:t>
      </w:r>
      <w:r w:rsidR="00A87A6A" w:rsidRPr="003B1C79">
        <w:t xml:space="preserve"> comply with any compliance notice issued </w:t>
      </w:r>
      <w:r w:rsidR="009629CB">
        <w:t>under</w:t>
      </w:r>
      <w:r w:rsidR="00A87A6A" w:rsidRPr="003B1C79">
        <w:t xml:space="preserve"> s</w:t>
      </w:r>
      <w:r w:rsidR="00CE21F4">
        <w:t> </w:t>
      </w:r>
      <w:r w:rsidR="00A87A6A" w:rsidRPr="003B1C79">
        <w:t xml:space="preserve">26 of the </w:t>
      </w:r>
      <w:r w:rsidR="009629CB">
        <w:rPr>
          <w:iCs/>
        </w:rPr>
        <w:t>LJF</w:t>
      </w:r>
      <w:r w:rsidR="009629CB" w:rsidRPr="00A532DC">
        <w:t xml:space="preserve"> </w:t>
      </w:r>
      <w:proofErr w:type="gramStart"/>
      <w:r w:rsidR="009629CB" w:rsidRPr="00A532DC">
        <w:t>Act</w:t>
      </w:r>
      <w:r w:rsidR="00A87A6A" w:rsidRPr="003B1C79">
        <w:t>;</w:t>
      </w:r>
      <w:bookmarkEnd w:id="5"/>
      <w:proofErr w:type="gramEnd"/>
    </w:p>
    <w:p w14:paraId="774AA1B9" w14:textId="0D7C086C" w:rsidR="00A87A6A" w:rsidRPr="003B1C79" w:rsidRDefault="009629CB" w:rsidP="00A87A6A">
      <w:pPr>
        <w:pStyle w:val="LDStandard5"/>
        <w:keepNext w:val="0"/>
        <w:keepLines w:val="0"/>
      </w:pPr>
      <w:r>
        <w:t>a</w:t>
      </w:r>
      <w:r w:rsidR="00A87A6A" w:rsidRPr="003B1C79">
        <w:t xml:space="preserve"> failure to comply with </w:t>
      </w:r>
      <w:r>
        <w:t>a</w:t>
      </w:r>
      <w:r w:rsidR="00A87A6A" w:rsidRPr="003B1C79">
        <w:t xml:space="preserve"> notice </w:t>
      </w:r>
      <w:r>
        <w:t>issued under s</w:t>
      </w:r>
      <w:r w:rsidR="00CE21F4">
        <w:t> </w:t>
      </w:r>
      <w:r>
        <w:t xml:space="preserve">24 of the LJF Act </w:t>
      </w:r>
      <w:r w:rsidR="00A87A6A" w:rsidRPr="003B1C79">
        <w:t>may result in the issue of an adverse publicity notice by the Responsible Minister under s</w:t>
      </w:r>
      <w:r w:rsidR="00CE21F4">
        <w:t> </w:t>
      </w:r>
      <w:r w:rsidR="00A87A6A" w:rsidRPr="003B1C79">
        <w:t xml:space="preserve">29 of the </w:t>
      </w:r>
      <w:r>
        <w:rPr>
          <w:iCs/>
        </w:rPr>
        <w:t>LJF</w:t>
      </w:r>
      <w:r w:rsidRPr="00A532DC">
        <w:t xml:space="preserve"> Act</w:t>
      </w:r>
      <w:r w:rsidR="00A87A6A" w:rsidRPr="003B1C79">
        <w:t>; and</w:t>
      </w:r>
    </w:p>
    <w:p w14:paraId="052B3C42" w14:textId="77777777" w:rsidR="00A87A6A" w:rsidRPr="003B1C79" w:rsidRDefault="00A87A6A" w:rsidP="00A87A6A">
      <w:pPr>
        <w:pStyle w:val="LDStandard5"/>
        <w:keepNext w:val="0"/>
        <w:keepLines w:val="0"/>
      </w:pPr>
      <w:r w:rsidRPr="003B1C79">
        <w:t>the Local Jobs First Commissioner may:</w:t>
      </w:r>
    </w:p>
    <w:p w14:paraId="66B361CD" w14:textId="05F3A7E0" w:rsidR="00A87A6A" w:rsidRPr="003B1C79" w:rsidRDefault="00A87A6A" w:rsidP="00A87A6A">
      <w:pPr>
        <w:pStyle w:val="LDStandard6"/>
        <w:keepNext w:val="0"/>
        <w:keepLines w:val="0"/>
      </w:pPr>
      <w:r w:rsidRPr="003B1C79">
        <w:t>monitor</w:t>
      </w:r>
      <w:r w:rsidR="009629CB">
        <w:t>, investigate</w:t>
      </w:r>
      <w:r w:rsidRPr="003B1C79">
        <w:t xml:space="preserve"> and report on compliance with Local Jobs First; and</w:t>
      </w:r>
    </w:p>
    <w:p w14:paraId="0ABBEDA9" w14:textId="5ED02BD1" w:rsidR="00A87A6A" w:rsidRDefault="00A87A6A" w:rsidP="00A87A6A">
      <w:pPr>
        <w:pStyle w:val="LDStandard6"/>
        <w:keepNext w:val="0"/>
        <w:keepLines w:val="0"/>
      </w:pPr>
      <w:r w:rsidRPr="003B1C79">
        <w:t xml:space="preserve">request the Agency to conduct an audit in relation to the Grantee's compliance with Local Jobs </w:t>
      </w:r>
      <w:proofErr w:type="gramStart"/>
      <w:r w:rsidRPr="003B1C79">
        <w:t>First</w:t>
      </w:r>
      <w:r w:rsidR="009629CB">
        <w:t>;</w:t>
      </w:r>
      <w:proofErr w:type="gramEnd"/>
    </w:p>
    <w:p w14:paraId="75693986" w14:textId="6A5BDF8A" w:rsidR="009629CB" w:rsidRDefault="009629CB" w:rsidP="00A87A6A">
      <w:pPr>
        <w:pStyle w:val="LDStandard6"/>
        <w:keepNext w:val="0"/>
        <w:keepLines w:val="0"/>
      </w:pPr>
      <w:r>
        <w:t xml:space="preserve">apply to a court for a civil penalty order </w:t>
      </w:r>
      <w:r w:rsidRPr="0037230A">
        <w:t>under Part</w:t>
      </w:r>
      <w:r w:rsidR="00CE21F4">
        <w:t> </w:t>
      </w:r>
      <w:r w:rsidRPr="0037230A">
        <w:t>5</w:t>
      </w:r>
      <w:r>
        <w:t xml:space="preserve"> Division</w:t>
      </w:r>
      <w:r w:rsidR="00CE21F4">
        <w:t> </w:t>
      </w:r>
      <w:r>
        <w:t>3, if the Grantee fails to comply with an inspection or information notice issued under s</w:t>
      </w:r>
      <w:r w:rsidR="00CE21F4">
        <w:t> </w:t>
      </w:r>
      <w:r>
        <w:t xml:space="preserve">18C or </w:t>
      </w:r>
      <w:r w:rsidR="004D06D5">
        <w:t xml:space="preserve">s </w:t>
      </w:r>
      <w:r>
        <w:t>24 of the LJF Act; and</w:t>
      </w:r>
    </w:p>
    <w:p w14:paraId="69CAE5A2" w14:textId="2AAAACA3" w:rsidR="009629CB" w:rsidRPr="00130A1B" w:rsidRDefault="009629CB" w:rsidP="009629CB">
      <w:pPr>
        <w:pStyle w:val="LDStandard6"/>
        <w:keepNext w:val="0"/>
        <w:keepLines w:val="0"/>
      </w:pPr>
      <w:r w:rsidRPr="00130A1B">
        <w:t xml:space="preserve">recommend that the Agency take enforcement proceedings against the </w:t>
      </w:r>
      <w:r>
        <w:t>Grantee</w:t>
      </w:r>
      <w:r w:rsidRPr="00130A1B">
        <w:t xml:space="preserve"> if the </w:t>
      </w:r>
      <w:r>
        <w:t>Grantee</w:t>
      </w:r>
      <w:r w:rsidRPr="00130A1B">
        <w:t xml:space="preserve"> has failed to comply with Local Jobs First by:</w:t>
      </w:r>
    </w:p>
    <w:p w14:paraId="27D8554A" w14:textId="77777777" w:rsidR="009629CB" w:rsidRPr="00130A1B" w:rsidRDefault="009629CB" w:rsidP="009629CB">
      <w:pPr>
        <w:pStyle w:val="LDStandard7"/>
        <w:keepNext w:val="0"/>
        <w:keepLines w:val="0"/>
      </w:pPr>
      <w:r w:rsidRPr="00130A1B">
        <w:t>applying to a court to obtain an injunction; or</w:t>
      </w:r>
    </w:p>
    <w:p w14:paraId="692D52DE" w14:textId="207492BB" w:rsidR="009629CB" w:rsidRPr="003B1C79" w:rsidRDefault="009629CB" w:rsidP="00A532DC">
      <w:pPr>
        <w:pStyle w:val="LDStandard7"/>
        <w:keepNext w:val="0"/>
        <w:keepLines w:val="0"/>
      </w:pPr>
      <w:r w:rsidRPr="0037230A">
        <w:t>exercising any contractual rights under this Agreement</w:t>
      </w:r>
      <w:r w:rsidRPr="00130A1B">
        <w:t>.</w:t>
      </w:r>
    </w:p>
    <w:p w14:paraId="7BA17B2C" w14:textId="4A80EA35" w:rsidR="00346A2B" w:rsidRPr="004A59E4" w:rsidRDefault="00346A2B" w:rsidP="00A532DC">
      <w:pPr>
        <w:pStyle w:val="LDStandard5"/>
        <w:keepNext w:val="0"/>
        <w:keepLines w:val="0"/>
        <w:numPr>
          <w:ilvl w:val="0"/>
          <w:numId w:val="0"/>
        </w:numPr>
        <w:ind w:left="3402" w:hanging="850"/>
      </w:pPr>
    </w:p>
    <w:sectPr w:rsidR="00346A2B" w:rsidRPr="004A59E4" w:rsidSect="00FB3341">
      <w:headerReference w:type="even" r:id="rId33"/>
      <w:headerReference w:type="default" r:id="rId34"/>
      <w:footerReference w:type="even" r:id="rId35"/>
      <w:footerReference w:type="default" r:id="rId36"/>
      <w:headerReference w:type="first" r:id="rId37"/>
      <w:footerReference w:type="first" r:id="rId38"/>
      <w:pgSz w:w="11906" w:h="16838" w:code="9"/>
      <w:pgMar w:top="851" w:right="1418" w:bottom="851" w:left="1418" w:header="68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CDD97" w14:textId="77777777" w:rsidR="0026363D" w:rsidRDefault="0026363D" w:rsidP="002A5921">
      <w:r>
        <w:separator/>
      </w:r>
    </w:p>
  </w:endnote>
  <w:endnote w:type="continuationSeparator" w:id="0">
    <w:p w14:paraId="0076A0FB" w14:textId="77777777" w:rsidR="0026363D" w:rsidRDefault="0026363D" w:rsidP="002A5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6794F" w14:textId="5281F190" w:rsidR="00DF5EFB" w:rsidRDefault="00767A9C">
    <w:pPr>
      <w:pStyle w:val="Footer"/>
    </w:pPr>
    <w:r>
      <w:rPr>
        <w:noProof/>
      </w:rPr>
      <mc:AlternateContent>
        <mc:Choice Requires="wps">
          <w:drawing>
            <wp:anchor distT="0" distB="0" distL="0" distR="0" simplePos="0" relativeHeight="251743265" behindDoc="0" locked="0" layoutInCell="1" allowOverlap="1" wp14:anchorId="5E1D0E7B" wp14:editId="5BC26FF3">
              <wp:simplePos x="635" y="635"/>
              <wp:positionH relativeFrom="page">
                <wp:align>center</wp:align>
              </wp:positionH>
              <wp:positionV relativeFrom="page">
                <wp:align>bottom</wp:align>
              </wp:positionV>
              <wp:extent cx="686435" cy="365760"/>
              <wp:effectExtent l="0" t="0" r="18415" b="0"/>
              <wp:wrapNone/>
              <wp:docPr id="1078874292" name="Text Box 8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114149" w14:textId="79026FA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1D0E7B" id="_x0000_t202" coordsize="21600,21600" o:spt="202" path="m,l,21600r21600,l21600,xe">
              <v:stroke joinstyle="miter"/>
              <v:path gradientshapeok="t" o:connecttype="rect"/>
            </v:shapetype>
            <v:shape id="Text Box 83" o:spid="_x0000_s1029" type="#_x0000_t202" alt="OFFICIAL" style="position:absolute;margin-left:0;margin-top:0;width:54.05pt;height:28.8pt;z-index:251743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68114149" w14:textId="79026FA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r w:rsidR="00DF5EFB" w:rsidRPr="00250BA3">
      <w:t xml:space="preserve">\\vgso.local\dfs\home\hjs\My Documents\Document </w:t>
    </w:r>
    <w:proofErr w:type="spellStart"/>
    <w:r w:rsidR="00DF5EFB" w:rsidRPr="00250BA3">
      <w:t>Sytems</w:t>
    </w:r>
    <w:proofErr w:type="spellEnd"/>
    <w:r w:rsidR="00DF5EFB" w:rsidRPr="00250BA3">
      <w:t>\DEVELOPMENT\Templates\Agreement or Deed</w:t>
    </w:r>
  </w:p>
  <w:p w14:paraId="70B8C023" w14:textId="77777777" w:rsidR="00DF5EFB" w:rsidRDefault="00DF5EFB">
    <w:pPr>
      <w:pStyle w:val="Footer"/>
      <w:spacing w:before="0"/>
    </w:pPr>
    <w:r w:rsidRPr="00E1550D">
      <w:t>1161298_7\C</w:t>
    </w:r>
  </w:p>
  <w:p w14:paraId="7AAFE2E4" w14:textId="77777777" w:rsidR="00DF5EFB" w:rsidRDefault="00DF5EFB">
    <w:pPr>
      <w:pStyle w:val="Footer"/>
      <w:spacing w:before="0"/>
    </w:pPr>
    <w:r w:rsidRPr="00C81EC0">
      <w:t>1161298_10\C</w:t>
    </w:r>
  </w:p>
  <w:p w14:paraId="48A03F7C" w14:textId="77777777" w:rsidR="00DF5EFB" w:rsidRDefault="00DF5EFB">
    <w:pPr>
      <w:pStyle w:val="Footer"/>
      <w:spacing w:before="0"/>
    </w:pPr>
  </w:p>
  <w:p w14:paraId="46B05F39" w14:textId="77777777" w:rsidR="00C61BF8" w:rsidRPr="00527379" w:rsidRDefault="00C61BF8">
    <w:pPr>
      <w:pStyle w:val="Footer"/>
      <w:spacing w:before="0"/>
    </w:pPr>
  </w:p>
  <w:p w14:paraId="69F6F4F0" w14:textId="055A1302" w:rsidR="00527379" w:rsidRPr="00A40C45" w:rsidRDefault="00527379" w:rsidP="00A40C45">
    <w:pPr>
      <w:pStyle w:val="Footer"/>
      <w:spacing w:before="0"/>
    </w:pPr>
  </w:p>
  <w:p w14:paraId="6A74A0FF" w14:textId="019D16D8" w:rsidR="00106E7C" w:rsidRPr="00C22F87" w:rsidRDefault="00106E7C" w:rsidP="00C22F87">
    <w:pPr>
      <w:pStyle w:val="Footer"/>
      <w:spacing w:before="0"/>
    </w:pPr>
  </w:p>
  <w:p w14:paraId="02821D36" w14:textId="3D9F021F" w:rsidR="00C22F87" w:rsidRPr="00C22F87" w:rsidRDefault="00C22F87" w:rsidP="00C22F87">
    <w:pPr>
      <w:pStyle w:val="Footer"/>
      <w:spacing w:before="0"/>
    </w:pPr>
    <w:r w:rsidRPr="00C22F87">
      <w:t>12199928_1\C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0F133" w14:textId="34F30857" w:rsidR="00DF5EFB" w:rsidRPr="00474168" w:rsidRDefault="00767A9C" w:rsidP="00474168">
    <w:pPr>
      <w:pStyle w:val="Footer"/>
      <w:spacing w:before="0"/>
    </w:pPr>
    <w:r>
      <w:rPr>
        <w:noProof/>
      </w:rPr>
      <mc:AlternateContent>
        <mc:Choice Requires="wps">
          <w:drawing>
            <wp:anchor distT="0" distB="0" distL="0" distR="0" simplePos="0" relativeHeight="251744289" behindDoc="0" locked="0" layoutInCell="1" allowOverlap="1" wp14:anchorId="6A93B0B1" wp14:editId="2CF6359F">
              <wp:simplePos x="635" y="635"/>
              <wp:positionH relativeFrom="page">
                <wp:align>center</wp:align>
              </wp:positionH>
              <wp:positionV relativeFrom="page">
                <wp:align>bottom</wp:align>
              </wp:positionV>
              <wp:extent cx="686435" cy="365760"/>
              <wp:effectExtent l="0" t="0" r="18415" b="0"/>
              <wp:wrapNone/>
              <wp:docPr id="355747515" name="Text Box 8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CEEC86A" w14:textId="4F8B6C7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93B0B1" id="_x0000_t202" coordsize="21600,21600" o:spt="202" path="m,l,21600r21600,l21600,xe">
              <v:stroke joinstyle="miter"/>
              <v:path gradientshapeok="t" o:connecttype="rect"/>
            </v:shapetype>
            <v:shape id="Text Box 84" o:spid="_x0000_s1030" type="#_x0000_t202" alt="OFFICIAL" style="position:absolute;margin-left:0;margin-top:0;width:54.05pt;height:28.8pt;z-index:251744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xFBEAIAAB0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Kpp+Moy/gepAWyEcCfdOLhvqvRI+PAkkhmkR&#10;Um14pEO30JUcThZnNeCvt/wxn4CnKGcdKabkliTNWfvDEiFRXIOBg7FJxvhrPskpbnfmDkiHY3oS&#10;TiaTvBjawdQI5oX0vIiNKCSspHYl3wzmXThKl96DVItFSiIdORFWdu1kLB3ximA+9y8C3QnxQFQ9&#10;wCAnUbwC/pgbb3q32AWCP7ESsT0CeYKcNJjIOr2XKPI//1PW5VXPfwM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2HEU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5CEEC86A" w14:textId="4F8B6C7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58F21D93" w14:textId="6D33994D" w:rsidR="00C61BF8" w:rsidRPr="00527379" w:rsidRDefault="00C61BF8">
    <w:pPr>
      <w:pStyle w:val="Footer"/>
      <w:spacing w:before="0"/>
    </w:pPr>
  </w:p>
  <w:p w14:paraId="79ED4655" w14:textId="4D182D06" w:rsidR="00527379" w:rsidRPr="00A40C45" w:rsidRDefault="00527379" w:rsidP="00A40C45">
    <w:pPr>
      <w:pStyle w:val="Footer"/>
      <w:spacing w:before="0"/>
    </w:pPr>
  </w:p>
  <w:p w14:paraId="634A0AF0" w14:textId="1B7CC9CC" w:rsidR="00106E7C" w:rsidRDefault="00106E7C" w:rsidP="00C22F87">
    <w:pPr>
      <w:pStyle w:val="Footer"/>
      <w:spacing w:before="0"/>
    </w:pPr>
  </w:p>
  <w:p w14:paraId="71CE2F27" w14:textId="38CBD47E" w:rsidR="00945AD9" w:rsidRPr="00945AD9" w:rsidRDefault="007C2085" w:rsidP="00945AD9">
    <w:pPr>
      <w:pStyle w:val="Footer"/>
      <w:spacing w:before="0"/>
    </w:pPr>
    <w:fldSimple w:instr=" DOCPROPERTY iManageFooter  \* MERGEFORMAT ">
      <w:r>
        <w:t>16425207v10</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ED71B" w14:textId="79AE27BE" w:rsidR="00DF5EFB" w:rsidRDefault="00767A9C">
    <w:pPr>
      <w:pStyle w:val="VGSOlogo1"/>
      <w:tabs>
        <w:tab w:val="clear" w:pos="369"/>
        <w:tab w:val="right" w:pos="4366"/>
        <w:tab w:val="bar" w:pos="4536"/>
        <w:tab w:val="left" w:pos="4706"/>
      </w:tabs>
    </w:pPr>
    <w:r>
      <w:rPr>
        <w:noProof/>
      </w:rPr>
      <mc:AlternateContent>
        <mc:Choice Requires="wps">
          <w:drawing>
            <wp:anchor distT="0" distB="0" distL="0" distR="0" simplePos="0" relativeHeight="251742241" behindDoc="0" locked="0" layoutInCell="1" allowOverlap="1" wp14:anchorId="29378A3A" wp14:editId="29420EF0">
              <wp:simplePos x="635" y="635"/>
              <wp:positionH relativeFrom="page">
                <wp:align>center</wp:align>
              </wp:positionH>
              <wp:positionV relativeFrom="page">
                <wp:align>bottom</wp:align>
              </wp:positionV>
              <wp:extent cx="686435" cy="365760"/>
              <wp:effectExtent l="0" t="0" r="18415" b="0"/>
              <wp:wrapNone/>
              <wp:docPr id="1878262592" name="Text Box 8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697C85A" w14:textId="37EE0A6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378A3A" id="_x0000_t202" coordsize="21600,21600" o:spt="202" path="m,l,21600r21600,l21600,xe">
              <v:stroke joinstyle="miter"/>
              <v:path gradientshapeok="t" o:connecttype="rect"/>
            </v:shapetype>
            <v:shape id="Text Box 82" o:spid="_x0000_s1032" type="#_x0000_t202" alt="OFFICIAL" style="position:absolute;margin-left:0;margin-top:0;width:54.05pt;height:28.8pt;z-index:251742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fill o:detectmouseclick="t"/>
              <v:textbox style="mso-fit-shape-to-text:t" inset="0,0,0,15pt">
                <w:txbxContent>
                  <w:p w14:paraId="7697C85A" w14:textId="37EE0A6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r w:rsidR="00DF5EFB">
      <w:t xml:space="preserve">                   Victorian Government Solicitor’s Office</w:t>
    </w:r>
    <w:r w:rsidR="002D2A42">
      <w:tab/>
    </w:r>
  </w:p>
  <w:p w14:paraId="46BF054B" w14:textId="7CA4A9D7" w:rsidR="00DF5EFB" w:rsidRDefault="00DF5EFB">
    <w:pPr>
      <w:pStyle w:val="VGSOlogo1"/>
      <w:tabs>
        <w:tab w:val="clear" w:pos="369"/>
        <w:tab w:val="right" w:pos="4366"/>
        <w:tab w:val="bar" w:pos="4536"/>
        <w:tab w:val="left" w:pos="4706"/>
      </w:tabs>
    </w:pPr>
    <w:r>
      <w:t xml:space="preserve">Level 25, 121 Exhibition Street, </w:t>
    </w:r>
    <w:r w:rsidRPr="00E74D4C">
      <w:t>Melbourne</w:t>
    </w:r>
    <w:r>
      <w:t xml:space="preserve"> Vic </w:t>
    </w:r>
    <w:r w:rsidRPr="00E74D4C">
      <w:t>3000</w:t>
    </w:r>
    <w:r>
      <w:tab/>
    </w:r>
    <w:r w:rsidRPr="00E74D4C">
      <w:t xml:space="preserve">Tel </w:t>
    </w:r>
    <w:r w:rsidRPr="00E74D4C">
      <w:tab/>
      <w:t xml:space="preserve">+61 3 8684 </w:t>
    </w:r>
    <w:proofErr w:type="gramStart"/>
    <w:r w:rsidRPr="00E74D4C">
      <w:t>0444</w:t>
    </w:r>
    <w:r>
      <w:t xml:space="preserve">  Fax</w:t>
    </w:r>
    <w:proofErr w:type="gramEnd"/>
    <w:r>
      <w:t xml:space="preserve"> </w:t>
    </w:r>
    <w:r w:rsidRPr="00E74D4C">
      <w:t>+61 3 8684 04</w:t>
    </w:r>
    <w:r>
      <w:t>4</w:t>
    </w:r>
    <w:r w:rsidRPr="00E74D4C">
      <w:t>9</w:t>
    </w:r>
  </w:p>
  <w:p w14:paraId="293AE9F6" w14:textId="0A83475C" w:rsidR="00DF5EFB" w:rsidRDefault="00DF5EFB">
    <w:pPr>
      <w:pStyle w:val="VGSOlogo1"/>
      <w:tabs>
        <w:tab w:val="clear" w:pos="369"/>
        <w:tab w:val="right" w:pos="4366"/>
        <w:tab w:val="bar" w:pos="4536"/>
        <w:tab w:val="left" w:pos="4706"/>
      </w:tabs>
    </w:pPr>
    <w:r>
      <w:tab/>
      <w:t>Level 33, 80 Collins Street, Melbourne Vic 3000</w:t>
    </w:r>
    <w:r>
      <w:tab/>
    </w:r>
    <w:r w:rsidRPr="00E74D4C">
      <w:t xml:space="preserve">Tel </w:t>
    </w:r>
    <w:r w:rsidRPr="00E74D4C">
      <w:tab/>
      <w:t xml:space="preserve">+61 3 </w:t>
    </w:r>
    <w:r>
      <w:t xml:space="preserve">9947 </w:t>
    </w:r>
    <w:proofErr w:type="gramStart"/>
    <w:r>
      <w:t>1444  Fax</w:t>
    </w:r>
    <w:proofErr w:type="gramEnd"/>
    <w:r>
      <w:t xml:space="preserve"> </w:t>
    </w:r>
    <w:r w:rsidRPr="00E74D4C">
      <w:t xml:space="preserve">+61 3 </w:t>
    </w:r>
    <w:r>
      <w:t>9947 1499</w:t>
    </w:r>
  </w:p>
  <w:p w14:paraId="304B412E" w14:textId="5F065804" w:rsidR="00527379" w:rsidRPr="00A40C45" w:rsidRDefault="00DF5EFB" w:rsidP="00A532DC">
    <w:pPr>
      <w:pStyle w:val="VGSOlogo1"/>
      <w:tabs>
        <w:tab w:val="clear" w:pos="369"/>
        <w:tab w:val="right" w:pos="4366"/>
        <w:tab w:val="bar" w:pos="4536"/>
        <w:tab w:val="left" w:pos="4706"/>
      </w:tabs>
    </w:pPr>
    <w:r>
      <w:tab/>
    </w:r>
    <w:r w:rsidRPr="00E74D4C">
      <w:t xml:space="preserve">DX </w:t>
    </w:r>
    <w:proofErr w:type="gramStart"/>
    <w:r w:rsidRPr="00E74D4C">
      <w:t>300077  Melbourne</w:t>
    </w:r>
    <w:proofErr w:type="gramEnd"/>
    <w:r>
      <w:tab/>
    </w:r>
    <w:hyperlink r:id="rId1" w:history="1">
      <w:r w:rsidRPr="0095047E">
        <w:rPr>
          <w:rStyle w:val="Hyperlink"/>
          <w:rFonts w:eastAsiaTheme="majorEastAsia"/>
        </w:rPr>
        <w:t>www.vgso.vic.gov.au</w:t>
      </w:r>
    </w:hyperlink>
  </w:p>
  <w:p w14:paraId="615FEFB5" w14:textId="0B3D0670" w:rsidR="00106E7C" w:rsidRDefault="00106E7C" w:rsidP="00C22F87">
    <w:pPr>
      <w:pStyle w:val="Footer"/>
      <w:spacing w:before="0"/>
    </w:pPr>
  </w:p>
  <w:p w14:paraId="4C481D58" w14:textId="69822CA5" w:rsidR="00945AD9" w:rsidRPr="00945AD9" w:rsidRDefault="007C2085" w:rsidP="00945AD9">
    <w:pPr>
      <w:pStyle w:val="Footer"/>
      <w:spacing w:before="0"/>
    </w:pPr>
    <w:fldSimple w:instr=" DOCPROPERTY iManageFooter  \* MERGEFORMAT ">
      <w:r>
        <w:t>16425207v10</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5D176" w14:textId="58DBDA9A" w:rsidR="00A87A6A" w:rsidRPr="00B656D1" w:rsidRDefault="00767A9C" w:rsidP="00B656D1">
    <w:pPr>
      <w:pStyle w:val="Footer"/>
      <w:spacing w:before="0"/>
    </w:pPr>
    <w:r>
      <w:rPr>
        <w:noProof/>
      </w:rPr>
      <mc:AlternateContent>
        <mc:Choice Requires="wps">
          <w:drawing>
            <wp:anchor distT="0" distB="0" distL="0" distR="0" simplePos="0" relativeHeight="251746337" behindDoc="0" locked="0" layoutInCell="1" allowOverlap="1" wp14:anchorId="055E1BF8" wp14:editId="008C7594">
              <wp:simplePos x="635" y="635"/>
              <wp:positionH relativeFrom="page">
                <wp:align>center</wp:align>
              </wp:positionH>
              <wp:positionV relativeFrom="page">
                <wp:align>bottom</wp:align>
              </wp:positionV>
              <wp:extent cx="686435" cy="365760"/>
              <wp:effectExtent l="0" t="0" r="18415" b="0"/>
              <wp:wrapNone/>
              <wp:docPr id="295580678" name="Text Box 8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22CE44" w14:textId="704FE82F"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55E1BF8" id="_x0000_t202" coordsize="21600,21600" o:spt="202" path="m,l,21600r21600,l21600,xe">
              <v:stroke joinstyle="miter"/>
              <v:path gradientshapeok="t" o:connecttype="rect"/>
            </v:shapetype>
            <v:shape id="Text Box 86" o:spid="_x0000_s1035" type="#_x0000_t202" alt="OFFICIAL" style="position:absolute;margin-left:0;margin-top:0;width:54.05pt;height:28.8pt;z-index:251746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fill o:detectmouseclick="t"/>
              <v:textbox style="mso-fit-shape-to-text:t" inset="0,0,0,15pt">
                <w:txbxContent>
                  <w:p w14:paraId="3622CE44" w14:textId="704FE82F"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266180DF" w14:textId="77777777" w:rsidR="00A87A6A" w:rsidRDefault="00A87A6A" w:rsidP="00217EB4">
    <w:pPr>
      <w:pStyle w:val="Footer"/>
      <w:spacing w:before="0"/>
    </w:pPr>
  </w:p>
  <w:p w14:paraId="0599BF29" w14:textId="77777777" w:rsidR="00A87A6A" w:rsidRPr="00E937D2" w:rsidRDefault="00A87A6A" w:rsidP="00E937D2">
    <w:pPr>
      <w:pStyle w:val="Footer"/>
      <w:spacing w:before="0"/>
    </w:pPr>
  </w:p>
  <w:p w14:paraId="76473AB1" w14:textId="77777777" w:rsidR="00A87A6A" w:rsidRPr="004D148D" w:rsidRDefault="00A87A6A" w:rsidP="009862E3">
    <w:pPr>
      <w:pStyle w:val="Footer"/>
      <w:spacing w:before="0"/>
    </w:pPr>
  </w:p>
  <w:p w14:paraId="25A39E59" w14:textId="77777777" w:rsidR="00A87A6A" w:rsidRPr="003B42B3" w:rsidRDefault="00A87A6A" w:rsidP="003B42B3">
    <w:pPr>
      <w:pStyle w:val="Footer"/>
      <w:spacing w:before="0"/>
    </w:pPr>
  </w:p>
  <w:p w14:paraId="10FE9487" w14:textId="77777777" w:rsidR="00A87A6A" w:rsidRPr="00082BC2" w:rsidRDefault="00A87A6A" w:rsidP="006F4945">
    <w:pPr>
      <w:pStyle w:val="Footer"/>
    </w:pPr>
  </w:p>
  <w:p w14:paraId="1194AA81" w14:textId="77777777" w:rsidR="00A87A6A" w:rsidRPr="00DD182E" w:rsidRDefault="00A87A6A" w:rsidP="00DD182E">
    <w:pPr>
      <w:pStyle w:val="Footer"/>
      <w:spacing w:before="0"/>
    </w:pPr>
  </w:p>
  <w:p w14:paraId="0F5DD7D4" w14:textId="77777777" w:rsidR="00A87A6A" w:rsidRPr="00851EAA" w:rsidRDefault="00A87A6A">
    <w:pPr>
      <w:pStyle w:val="Footer"/>
      <w:spacing w:before="0"/>
    </w:pPr>
  </w:p>
  <w:p w14:paraId="1E2DA600" w14:textId="77777777" w:rsidR="00A87A6A" w:rsidRPr="00087771" w:rsidRDefault="00A87A6A">
    <w:pPr>
      <w:pStyle w:val="Footer"/>
      <w:spacing w:before="0"/>
    </w:pPr>
  </w:p>
  <w:p w14:paraId="58461A80" w14:textId="77777777" w:rsidR="00A87A6A" w:rsidRDefault="00A87A6A">
    <w:pPr>
      <w:pStyle w:val="Footer"/>
      <w:spacing w:before="0"/>
    </w:pPr>
  </w:p>
  <w:p w14:paraId="14738BCD" w14:textId="77777777" w:rsidR="00A87A6A" w:rsidRDefault="00A87A6A" w:rsidP="006F4945">
    <w:pPr>
      <w:pStyle w:val="Footer"/>
      <w:spacing w:before="0"/>
    </w:pPr>
  </w:p>
  <w:p w14:paraId="2FC6EF25" w14:textId="77777777" w:rsidR="00A87A6A" w:rsidRPr="000C077F" w:rsidRDefault="00A87A6A">
    <w:pPr>
      <w:pStyle w:val="Footer"/>
      <w:spacing w:before="0"/>
    </w:pPr>
  </w:p>
  <w:p w14:paraId="7DD136B4" w14:textId="77777777" w:rsidR="00A87A6A" w:rsidRPr="00AB7645" w:rsidRDefault="00A87A6A" w:rsidP="00AB7645">
    <w:pPr>
      <w:pStyle w:val="Footer"/>
      <w:spacing w:before="0"/>
    </w:pPr>
  </w:p>
  <w:p w14:paraId="5E2C968B" w14:textId="77777777" w:rsidR="00A87A6A" w:rsidRDefault="00A87A6A">
    <w:pPr>
      <w:pStyle w:val="Footer"/>
      <w:spacing w:before="0"/>
    </w:pPr>
  </w:p>
  <w:p w14:paraId="6F9835C6" w14:textId="77777777" w:rsidR="00A87A6A" w:rsidRPr="003C3EF4" w:rsidRDefault="00A87A6A">
    <w:pPr>
      <w:pStyle w:val="Footer"/>
      <w:spacing w:before="0"/>
    </w:pPr>
  </w:p>
  <w:p w14:paraId="3D53E09F" w14:textId="77777777" w:rsidR="00A87A6A" w:rsidRPr="00254959" w:rsidRDefault="00A87A6A">
    <w:pPr>
      <w:pStyle w:val="Footer"/>
    </w:pPr>
  </w:p>
  <w:p w14:paraId="55DCF89F" w14:textId="77777777" w:rsidR="00A87A6A" w:rsidRPr="00D8461A" w:rsidRDefault="00A87A6A">
    <w:pPr>
      <w:pStyle w:val="Footer"/>
      <w:spacing w:before="0"/>
    </w:pPr>
  </w:p>
  <w:p w14:paraId="193AC2D5" w14:textId="77777777" w:rsidR="00A87A6A" w:rsidRPr="00654662" w:rsidRDefault="00A87A6A">
    <w:pPr>
      <w:pStyle w:val="Footer"/>
      <w:spacing w:before="0"/>
    </w:pPr>
  </w:p>
  <w:p w14:paraId="7E511B66" w14:textId="77777777" w:rsidR="00A87A6A" w:rsidRPr="00E50BD7" w:rsidRDefault="00A87A6A">
    <w:pPr>
      <w:pStyle w:val="Footer"/>
      <w:spacing w:before="0"/>
    </w:pPr>
  </w:p>
  <w:p w14:paraId="089516D6" w14:textId="77777777" w:rsidR="00A87A6A" w:rsidRPr="00786E9F" w:rsidRDefault="00A87A6A">
    <w:pPr>
      <w:pStyle w:val="Footer"/>
      <w:spacing w:before="0"/>
    </w:pPr>
  </w:p>
  <w:p w14:paraId="5A99D01B" w14:textId="77777777" w:rsidR="00A87A6A" w:rsidRDefault="00A87A6A">
    <w:pPr>
      <w:pStyle w:val="Footer"/>
      <w:spacing w:before="0"/>
    </w:pPr>
  </w:p>
  <w:p w14:paraId="59D176C5" w14:textId="77777777" w:rsidR="00C61BF8" w:rsidRPr="00527379" w:rsidRDefault="00C61BF8">
    <w:pPr>
      <w:pStyle w:val="Footer"/>
      <w:spacing w:before="0"/>
    </w:pPr>
  </w:p>
  <w:p w14:paraId="7C66EB1B" w14:textId="6A067F3C" w:rsidR="00527379" w:rsidRPr="00A40C45" w:rsidRDefault="00527379" w:rsidP="00A40C45">
    <w:pPr>
      <w:pStyle w:val="Footer"/>
      <w:spacing w:before="0"/>
    </w:pPr>
  </w:p>
  <w:p w14:paraId="6E06CA2E" w14:textId="1CFDCBE6" w:rsidR="00106E7C" w:rsidRPr="00C22F87" w:rsidRDefault="00106E7C" w:rsidP="00C22F87">
    <w:pPr>
      <w:pStyle w:val="Footer"/>
      <w:spacing w:before="0"/>
    </w:pPr>
  </w:p>
  <w:p w14:paraId="4F83F113" w14:textId="53897748" w:rsidR="00C22F87" w:rsidRPr="00C22F87" w:rsidRDefault="00C22F87" w:rsidP="00C22F87">
    <w:pPr>
      <w:pStyle w:val="Footer"/>
      <w:spacing w:before="0"/>
    </w:pPr>
    <w:r w:rsidRPr="00C22F87">
      <w:t>12199928_1\C</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8EAE3" w14:textId="1012D33A" w:rsidR="00A87A6A" w:rsidRDefault="00767A9C">
    <w:pPr>
      <w:pStyle w:val="Footer"/>
    </w:pPr>
    <w:r>
      <w:rPr>
        <w:noProof/>
      </w:rPr>
      <mc:AlternateContent>
        <mc:Choice Requires="wps">
          <w:drawing>
            <wp:anchor distT="0" distB="0" distL="0" distR="0" simplePos="0" relativeHeight="251747361" behindDoc="0" locked="0" layoutInCell="1" allowOverlap="1" wp14:anchorId="3D3E048A" wp14:editId="4D09C00C">
              <wp:simplePos x="900113" y="9982200"/>
              <wp:positionH relativeFrom="page">
                <wp:align>center</wp:align>
              </wp:positionH>
              <wp:positionV relativeFrom="page">
                <wp:align>bottom</wp:align>
              </wp:positionV>
              <wp:extent cx="686435" cy="365760"/>
              <wp:effectExtent l="0" t="0" r="18415" b="0"/>
              <wp:wrapNone/>
              <wp:docPr id="197539814" name="Text Box 8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CCE4D0E" w14:textId="216EFA5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3E048A" id="_x0000_t202" coordsize="21600,21600" o:spt="202" path="m,l,21600r21600,l21600,xe">
              <v:stroke joinstyle="miter"/>
              <v:path gradientshapeok="t" o:connecttype="rect"/>
            </v:shapetype>
            <v:shape id="Text Box 87" o:spid="_x0000_s1036" type="#_x0000_t202" alt="OFFICIAL" style="position:absolute;margin-left:0;margin-top:0;width:54.05pt;height:28.8pt;z-index:251747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z+BEAIAAB0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DT97TD+BqoDbYVwJNw7uWyo90r48CyQGKZF&#10;SLXhiQ7dQldyOFmc1YA//+aP+QQ8RTnrSDEltyRpztrvlgiJ4hoMHIxNMsa3+SSnuN2ZeyAdjulJ&#10;OJlM8mJoB1M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CCHP4E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4CCE4D0E" w14:textId="216EFA5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130DD976" w14:textId="576F76F9" w:rsidR="00945AD9" w:rsidRPr="00945AD9" w:rsidRDefault="007C2085" w:rsidP="00945AD9">
    <w:pPr>
      <w:pStyle w:val="Footer"/>
      <w:spacing w:before="0"/>
    </w:pPr>
    <w:fldSimple w:instr=" DOCPROPERTY iManageFooter  \* MERGEFORMAT ">
      <w:r>
        <w:t>16425207v10</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F707" w14:textId="05F462DD" w:rsidR="00A87A6A" w:rsidRDefault="00767A9C">
    <w:pPr>
      <w:pStyle w:val="Footer"/>
    </w:pPr>
    <w:r>
      <w:rPr>
        <w:noProof/>
      </w:rPr>
      <mc:AlternateContent>
        <mc:Choice Requires="wps">
          <w:drawing>
            <wp:anchor distT="0" distB="0" distL="0" distR="0" simplePos="0" relativeHeight="251745313" behindDoc="0" locked="0" layoutInCell="1" allowOverlap="1" wp14:anchorId="0B816C10" wp14:editId="0D70ACF3">
              <wp:simplePos x="635" y="635"/>
              <wp:positionH relativeFrom="page">
                <wp:align>center</wp:align>
              </wp:positionH>
              <wp:positionV relativeFrom="page">
                <wp:align>bottom</wp:align>
              </wp:positionV>
              <wp:extent cx="686435" cy="365760"/>
              <wp:effectExtent l="0" t="0" r="18415" b="0"/>
              <wp:wrapNone/>
              <wp:docPr id="1090273726" name="Text Box 8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997C78A" w14:textId="2ECEEF4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16C10" id="_x0000_t202" coordsize="21600,21600" o:spt="202" path="m,l,21600r21600,l21600,xe">
              <v:stroke joinstyle="miter"/>
              <v:path gradientshapeok="t" o:connecttype="rect"/>
            </v:shapetype>
            <v:shape id="Text Box 85" o:spid="_x0000_s1038" type="#_x0000_t202" alt="OFFICIAL" style="position:absolute;margin-left:0;margin-top:0;width:54.05pt;height:28.8pt;z-index:251745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5997C78A" w14:textId="2ECEEF4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3E278A17" w14:textId="6C59B8CF" w:rsidR="00945AD9" w:rsidRPr="00945AD9" w:rsidRDefault="007C2085" w:rsidP="00945AD9">
    <w:pPr>
      <w:pStyle w:val="Footer"/>
      <w:spacing w:before="0"/>
    </w:pPr>
    <w:fldSimple w:instr=" DOCPROPERTY iManageFooter  \* MERGEFORMAT ">
      <w:r>
        <w:t>16425207v10</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D9B2D" w14:textId="5EA58E37" w:rsidR="007C5B7F" w:rsidRPr="00B656D1" w:rsidRDefault="00767A9C" w:rsidP="00B656D1">
    <w:pPr>
      <w:pStyle w:val="Footer"/>
      <w:spacing w:before="0"/>
    </w:pPr>
    <w:r>
      <w:rPr>
        <w:noProof/>
      </w:rPr>
      <mc:AlternateContent>
        <mc:Choice Requires="wps">
          <w:drawing>
            <wp:anchor distT="0" distB="0" distL="0" distR="0" simplePos="0" relativeHeight="251749409" behindDoc="0" locked="0" layoutInCell="1" allowOverlap="1" wp14:anchorId="104DB457" wp14:editId="0A796194">
              <wp:simplePos x="635" y="635"/>
              <wp:positionH relativeFrom="page">
                <wp:align>center</wp:align>
              </wp:positionH>
              <wp:positionV relativeFrom="page">
                <wp:align>bottom</wp:align>
              </wp:positionV>
              <wp:extent cx="686435" cy="365760"/>
              <wp:effectExtent l="0" t="0" r="18415" b="0"/>
              <wp:wrapNone/>
              <wp:docPr id="1811079285" name="Text Box 8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FC20D3F" w14:textId="1282F258"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DB457" id="_x0000_t202" coordsize="21600,21600" o:spt="202" path="m,l,21600r21600,l21600,xe">
              <v:stroke joinstyle="miter"/>
              <v:path gradientshapeok="t" o:connecttype="rect"/>
            </v:shapetype>
            <v:shape id="Text Box 89" o:spid="_x0000_s1041" type="#_x0000_t202" alt="OFFICIAL" style="position:absolute;margin-left:0;margin-top:0;width:54.05pt;height:28.8pt;z-index:251749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Q6EAIAAB0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jT9zTD+BqoDbYVwJNw7uWyp90r48CyQGKZF&#10;SLXhiY5aQ1dyOFmcNYA//+aP+QQ8RTnrSDEltyRpzvR3S4REcQ0GDsYmGeMv+SSnuN2ZeyAdjulJ&#10;OJlM8mLQg1kjmFfS8yI2opCwktqVfDOY9+EoXXoPUi0WKYl05ERY2bWTsXTEK4L50r8KdCfEA1H1&#10;CIOcRPEO+GNuvOndYhcI/sRKxPYI5Aly0mAi6/Reosjf/qesy6ue/wI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Gf5dDo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3FC20D3F" w14:textId="1282F258"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3B86B762" w14:textId="77777777" w:rsidR="007C5B7F" w:rsidRDefault="007C5B7F" w:rsidP="00217EB4">
    <w:pPr>
      <w:pStyle w:val="Footer"/>
      <w:spacing w:before="0"/>
    </w:pPr>
  </w:p>
  <w:p w14:paraId="3A36009F" w14:textId="77777777" w:rsidR="007C5B7F" w:rsidRPr="00E937D2" w:rsidRDefault="007C5B7F" w:rsidP="00E937D2">
    <w:pPr>
      <w:pStyle w:val="Footer"/>
      <w:spacing w:before="0"/>
    </w:pPr>
  </w:p>
  <w:p w14:paraId="44C29B51" w14:textId="77777777" w:rsidR="007C5B7F" w:rsidRPr="004D148D" w:rsidRDefault="007C5B7F" w:rsidP="009862E3">
    <w:pPr>
      <w:pStyle w:val="Footer"/>
      <w:spacing w:before="0"/>
    </w:pPr>
  </w:p>
  <w:p w14:paraId="78CD5E2B" w14:textId="77777777" w:rsidR="007C5B7F" w:rsidRPr="003B42B3" w:rsidRDefault="007C5B7F" w:rsidP="003B42B3">
    <w:pPr>
      <w:pStyle w:val="Footer"/>
      <w:spacing w:before="0"/>
    </w:pPr>
  </w:p>
  <w:p w14:paraId="79A29F77" w14:textId="77777777" w:rsidR="007C5B7F" w:rsidRPr="00082BC2" w:rsidRDefault="007C5B7F" w:rsidP="006F4945">
    <w:pPr>
      <w:pStyle w:val="Footer"/>
    </w:pPr>
  </w:p>
  <w:p w14:paraId="6ECC7E35" w14:textId="77777777" w:rsidR="007C5B7F" w:rsidRPr="00DD182E" w:rsidRDefault="007C5B7F" w:rsidP="00DD182E">
    <w:pPr>
      <w:pStyle w:val="Footer"/>
      <w:spacing w:before="0"/>
    </w:pPr>
  </w:p>
  <w:p w14:paraId="36129956" w14:textId="77777777" w:rsidR="007C5B7F" w:rsidRPr="00851EAA" w:rsidRDefault="007C5B7F">
    <w:pPr>
      <w:pStyle w:val="Footer"/>
      <w:spacing w:before="0"/>
    </w:pPr>
  </w:p>
  <w:p w14:paraId="0291493E" w14:textId="77777777" w:rsidR="007C5B7F" w:rsidRPr="00087771" w:rsidRDefault="007C5B7F">
    <w:pPr>
      <w:pStyle w:val="Footer"/>
      <w:spacing w:before="0"/>
    </w:pPr>
  </w:p>
  <w:p w14:paraId="1AB39090" w14:textId="77777777" w:rsidR="007C5B7F" w:rsidRDefault="007C5B7F">
    <w:pPr>
      <w:pStyle w:val="Footer"/>
      <w:spacing w:before="0"/>
    </w:pPr>
  </w:p>
  <w:p w14:paraId="75BDB143" w14:textId="77777777" w:rsidR="007C5B7F" w:rsidRDefault="007C5B7F" w:rsidP="006F4945">
    <w:pPr>
      <w:pStyle w:val="Footer"/>
      <w:spacing w:before="0"/>
    </w:pPr>
  </w:p>
  <w:p w14:paraId="09465D17" w14:textId="77777777" w:rsidR="000C077F" w:rsidRPr="000C077F" w:rsidRDefault="000C077F">
    <w:pPr>
      <w:pStyle w:val="Footer"/>
      <w:spacing w:before="0"/>
    </w:pPr>
  </w:p>
  <w:p w14:paraId="6B6DF7AC" w14:textId="77777777" w:rsidR="00D20AA6" w:rsidRPr="00AB7645" w:rsidRDefault="00D20AA6" w:rsidP="00AB7645">
    <w:pPr>
      <w:pStyle w:val="Footer"/>
      <w:spacing w:before="0"/>
    </w:pPr>
  </w:p>
  <w:p w14:paraId="74C363CA" w14:textId="77777777" w:rsidR="00554E8B" w:rsidRDefault="00554E8B" w:rsidP="0067291D">
    <w:pPr>
      <w:pStyle w:val="Footer"/>
      <w:spacing w:before="0"/>
    </w:pPr>
  </w:p>
  <w:p w14:paraId="06D82237" w14:textId="77777777" w:rsidR="00C61BF8" w:rsidRPr="00527379" w:rsidRDefault="00C61BF8">
    <w:pPr>
      <w:pStyle w:val="Footer"/>
      <w:spacing w:before="0"/>
    </w:pPr>
  </w:p>
  <w:p w14:paraId="219B3C45" w14:textId="76EF1A9B" w:rsidR="00527379" w:rsidRPr="00A40C45" w:rsidRDefault="00527379" w:rsidP="00A40C45">
    <w:pPr>
      <w:pStyle w:val="Footer"/>
      <w:spacing w:before="0"/>
    </w:pPr>
  </w:p>
  <w:p w14:paraId="2A03B4EC" w14:textId="7E636975" w:rsidR="00106E7C" w:rsidRPr="00C22F87" w:rsidRDefault="00106E7C" w:rsidP="00C22F87">
    <w:pPr>
      <w:pStyle w:val="Footer"/>
      <w:spacing w:before="0"/>
    </w:pPr>
  </w:p>
  <w:p w14:paraId="46D19880" w14:textId="42946EB3" w:rsidR="00C22F87" w:rsidRPr="00C22F87" w:rsidRDefault="00C22F87" w:rsidP="00C22F87">
    <w:pPr>
      <w:pStyle w:val="Footer"/>
      <w:spacing w:before="0"/>
    </w:pPr>
    <w:r w:rsidRPr="00C22F87">
      <w:t>12199928_1\C</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3933" w14:textId="5B0ECB4E" w:rsidR="00106E7C" w:rsidRDefault="00767A9C" w:rsidP="00C22F87">
    <w:pPr>
      <w:pStyle w:val="Footer"/>
      <w:spacing w:before="0"/>
    </w:pPr>
    <w:r>
      <w:rPr>
        <w:noProof/>
      </w:rPr>
      <mc:AlternateContent>
        <mc:Choice Requires="wps">
          <w:drawing>
            <wp:anchor distT="0" distB="0" distL="0" distR="0" simplePos="0" relativeHeight="251750433" behindDoc="0" locked="0" layoutInCell="1" allowOverlap="1" wp14:anchorId="619A4846" wp14:editId="4A5CF219">
              <wp:simplePos x="635" y="635"/>
              <wp:positionH relativeFrom="page">
                <wp:align>center</wp:align>
              </wp:positionH>
              <wp:positionV relativeFrom="page">
                <wp:align>bottom</wp:align>
              </wp:positionV>
              <wp:extent cx="686435" cy="365760"/>
              <wp:effectExtent l="0" t="0" r="18415" b="0"/>
              <wp:wrapNone/>
              <wp:docPr id="427944758" name="Text Box 9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E444385" w14:textId="0BDF0F2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9A4846" id="_x0000_t202" coordsize="21600,21600" o:spt="202" path="m,l,21600r21600,l21600,xe">
              <v:stroke joinstyle="miter"/>
              <v:path gradientshapeok="t" o:connecttype="rect"/>
            </v:shapetype>
            <v:shape id="Text Box 90" o:spid="_x0000_s1042" type="#_x0000_t202" alt="OFFICIAL" style="position:absolute;margin-left:0;margin-top:0;width:54.05pt;height:28.8pt;z-index:251750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I28EAIAAB0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iqafDeNvoTrSVggnwr2Tq4Z6r4UPzwKJYVqE&#10;VBue6NAtdCWHs8VZDfjjb/6YT8BTlLOOFFNyS5LmrP1miZAorsHAwdgmY/w5n+Q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E04jbwQAgAA&#10;HQQAAA4AAAAAAAAAAAAAAAAALgIAAGRycy9lMm9Eb2MueG1sUEsBAi0AFAAGAAgAAAAhAOP5HoHa&#10;AAAABAEAAA8AAAAAAAAAAAAAAAAAagQAAGRycy9kb3ducmV2LnhtbFBLBQYAAAAABAAEAPMAAABx&#10;BQAAAAA=&#10;" filled="f" stroked="f">
              <v:fill o:detectmouseclick="t"/>
              <v:textbox style="mso-fit-shape-to-text:t" inset="0,0,0,15pt">
                <w:txbxContent>
                  <w:p w14:paraId="2E444385" w14:textId="0BDF0F20"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4E41C6BE" w14:textId="18611E58" w:rsidR="00945AD9" w:rsidRPr="00945AD9" w:rsidRDefault="007C2085" w:rsidP="00945AD9">
    <w:pPr>
      <w:pStyle w:val="Footer"/>
      <w:spacing w:before="0"/>
    </w:pPr>
    <w:fldSimple w:instr=" DOCPROPERTY iManageFooter  \* MERGEFORMAT ">
      <w:r>
        <w:t>16425207v10</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122D9" w14:textId="09EE75A9" w:rsidR="00B63F0A" w:rsidRDefault="00767A9C" w:rsidP="0067291D">
    <w:pPr>
      <w:pStyle w:val="Footer"/>
      <w:spacing w:before="0"/>
    </w:pPr>
    <w:r>
      <w:rPr>
        <w:noProof/>
      </w:rPr>
      <mc:AlternateContent>
        <mc:Choice Requires="wps">
          <w:drawing>
            <wp:anchor distT="0" distB="0" distL="0" distR="0" simplePos="0" relativeHeight="251748385" behindDoc="0" locked="0" layoutInCell="1" allowOverlap="1" wp14:anchorId="1C249AAE" wp14:editId="29F78FE4">
              <wp:simplePos x="635" y="635"/>
              <wp:positionH relativeFrom="page">
                <wp:align>center</wp:align>
              </wp:positionH>
              <wp:positionV relativeFrom="page">
                <wp:align>bottom</wp:align>
              </wp:positionV>
              <wp:extent cx="686435" cy="365760"/>
              <wp:effectExtent l="0" t="0" r="18415" b="0"/>
              <wp:wrapNone/>
              <wp:docPr id="1847306644" name="Text Box 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3DB085" w14:textId="19A9BDDA"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249AAE" id="_x0000_t202" coordsize="21600,21600" o:spt="202" path="m,l,21600r21600,l21600,xe">
              <v:stroke joinstyle="miter"/>
              <v:path gradientshapeok="t" o:connecttype="rect"/>
            </v:shapetype>
            <v:shape id="Text Box 88" o:spid="_x0000_s1044" type="#_x0000_t202" alt="OFFICIAL" style="position:absolute;margin-left:0;margin-top:0;width:54.05pt;height:28.8pt;z-index:251748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fill o:detectmouseclick="t"/>
              <v:textbox style="mso-fit-shape-to-text:t" inset="0,0,0,15pt">
                <w:txbxContent>
                  <w:p w14:paraId="403DB085" w14:textId="19A9BDDA"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p w14:paraId="335F7115" w14:textId="043390E0" w:rsidR="00945AD9" w:rsidRPr="00945AD9" w:rsidRDefault="007C2085" w:rsidP="00945AD9">
    <w:pPr>
      <w:pStyle w:val="Footer"/>
      <w:spacing w:before="0"/>
    </w:pPr>
    <w:fldSimple w:instr=" DOCPROPERTY iManageFooter  \* MERGEFORMAT ">
      <w:r>
        <w:t>16425207v10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81CCE" w14:textId="77777777" w:rsidR="0026363D" w:rsidRDefault="0026363D" w:rsidP="002A5921">
      <w:r>
        <w:separator/>
      </w:r>
    </w:p>
  </w:footnote>
  <w:footnote w:type="continuationSeparator" w:id="0">
    <w:p w14:paraId="50F3C584" w14:textId="77777777" w:rsidR="0026363D" w:rsidRDefault="0026363D" w:rsidP="002A5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E0ADD" w14:textId="18BE2313" w:rsidR="00FF67FA" w:rsidRDefault="00767A9C">
    <w:pPr>
      <w:pStyle w:val="Header"/>
    </w:pPr>
    <w:r>
      <w:rPr>
        <w:noProof/>
      </w:rPr>
      <mc:AlternateContent>
        <mc:Choice Requires="wps">
          <w:drawing>
            <wp:anchor distT="0" distB="0" distL="0" distR="0" simplePos="0" relativeHeight="251734049" behindDoc="0" locked="0" layoutInCell="1" allowOverlap="1" wp14:anchorId="51545177" wp14:editId="4F329CD2">
              <wp:simplePos x="635" y="635"/>
              <wp:positionH relativeFrom="page">
                <wp:align>center</wp:align>
              </wp:positionH>
              <wp:positionV relativeFrom="page">
                <wp:align>top</wp:align>
              </wp:positionV>
              <wp:extent cx="686435" cy="365760"/>
              <wp:effectExtent l="0" t="0" r="18415" b="15240"/>
              <wp:wrapNone/>
              <wp:docPr id="1897701691" name="Text Box 7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CD0D47B" w14:textId="42743A9D"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1545177" id="_x0000_t202" coordsize="21600,21600" o:spt="202" path="m,l,21600r21600,l21600,xe">
              <v:stroke joinstyle="miter"/>
              <v:path gradientshapeok="t" o:connecttype="rect"/>
            </v:shapetype>
            <v:shape id="Text Box 74" o:spid="_x0000_s1027" type="#_x0000_t202" alt="OFFICIAL" style="position:absolute;margin-left:0;margin-top:0;width:54.05pt;height:28.8pt;z-index:25173404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CD0D47B" w14:textId="42743A9D"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93E34" w14:textId="0067F0D5" w:rsidR="00F440E3" w:rsidRDefault="00767A9C">
    <w:pPr>
      <w:pStyle w:val="Header"/>
    </w:pPr>
    <w:r>
      <w:rPr>
        <w:noProof/>
      </w:rPr>
      <mc:AlternateContent>
        <mc:Choice Requires="wps">
          <w:drawing>
            <wp:anchor distT="0" distB="0" distL="0" distR="0" simplePos="0" relativeHeight="251735073" behindDoc="0" locked="0" layoutInCell="1" allowOverlap="1" wp14:anchorId="2E8EDCCB" wp14:editId="62B5C6D8">
              <wp:simplePos x="635" y="635"/>
              <wp:positionH relativeFrom="page">
                <wp:align>center</wp:align>
              </wp:positionH>
              <wp:positionV relativeFrom="page">
                <wp:align>top</wp:align>
              </wp:positionV>
              <wp:extent cx="686435" cy="365760"/>
              <wp:effectExtent l="0" t="0" r="18415" b="15240"/>
              <wp:wrapNone/>
              <wp:docPr id="1410164208" name="Text Box 7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3AA3E0" w14:textId="7AAD8AC2"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E8EDCCB" id="_x0000_t202" coordsize="21600,21600" o:spt="202" path="m,l,21600r21600,l21600,xe">
              <v:stroke joinstyle="miter"/>
              <v:path gradientshapeok="t" o:connecttype="rect"/>
            </v:shapetype>
            <v:shape id="Text Box 75" o:spid="_x0000_s1028" type="#_x0000_t202" alt="OFFICIAL" style="position:absolute;margin-left:0;margin-top:0;width:54.05pt;height:28.8pt;z-index:25173507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fill o:detectmouseclick="t"/>
              <v:textbox style="mso-fit-shape-to-text:t" inset="0,15pt,0,0">
                <w:txbxContent>
                  <w:p w14:paraId="0E3AA3E0" w14:textId="7AAD8AC2"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631C" w14:textId="7653334D" w:rsidR="00DF5EFB" w:rsidRDefault="00767A9C">
    <w:pPr>
      <w:pStyle w:val="Header"/>
    </w:pPr>
    <w:r>
      <w:rPr>
        <w:noProof/>
        <w:lang w:eastAsia="en-AU"/>
      </w:rPr>
      <mc:AlternateContent>
        <mc:Choice Requires="wps">
          <w:drawing>
            <wp:anchor distT="0" distB="0" distL="0" distR="0" simplePos="0" relativeHeight="251733025" behindDoc="0" locked="0" layoutInCell="1" allowOverlap="1" wp14:anchorId="70E405A2" wp14:editId="2AF11197">
              <wp:simplePos x="635" y="635"/>
              <wp:positionH relativeFrom="page">
                <wp:align>center</wp:align>
              </wp:positionH>
              <wp:positionV relativeFrom="page">
                <wp:align>top</wp:align>
              </wp:positionV>
              <wp:extent cx="686435" cy="365760"/>
              <wp:effectExtent l="0" t="0" r="18415" b="15240"/>
              <wp:wrapNone/>
              <wp:docPr id="1444799513" name="Text Box 7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4CE6EFE" w14:textId="6E84C416"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E405A2" id="_x0000_t202" coordsize="21600,21600" o:spt="202" path="m,l,21600r21600,l21600,xe">
              <v:stroke joinstyle="miter"/>
              <v:path gradientshapeok="t" o:connecttype="rect"/>
            </v:shapetype>
            <v:shape id="Text Box 73" o:spid="_x0000_s1031" type="#_x0000_t202" alt="OFFICIAL" style="position:absolute;margin-left:0;margin-top:0;width:54.05pt;height:28.8pt;z-index:25173302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fill o:detectmouseclick="t"/>
              <v:textbox style="mso-fit-shape-to-text:t" inset="0,15pt,0,0">
                <w:txbxContent>
                  <w:p w14:paraId="34CE6EFE" w14:textId="6E84C416"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r w:rsidR="00F440E3">
      <w:rPr>
        <w:noProof/>
        <w:lang w:eastAsia="en-AU"/>
      </w:rPr>
      <w:drawing>
        <wp:anchor distT="0" distB="0" distL="114300" distR="114300" simplePos="0" relativeHeight="251658240" behindDoc="0" locked="0" layoutInCell="1" allowOverlap="1" wp14:anchorId="621D0664" wp14:editId="0E8B1B40">
          <wp:simplePos x="0" y="0"/>
          <wp:positionH relativeFrom="column">
            <wp:posOffset>0</wp:posOffset>
          </wp:positionH>
          <wp:positionV relativeFrom="paragraph">
            <wp:posOffset>-635</wp:posOffset>
          </wp:positionV>
          <wp:extent cx="2282522" cy="612776"/>
          <wp:effectExtent l="0" t="0" r="3810" b="0"/>
          <wp:wrapNone/>
          <wp:docPr id="180798172" name="Picture 180798172" descr="RESIZED 75 percent VGSO-Brand-V---Horizontal-Logo-for-advice-template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IZED 75 percent VGSO-Brand-V---Horizontal-Logo-for-advice-template - Copy"/>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82522" cy="61277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BE44A" w14:textId="04112F1F" w:rsidR="00A87A6A" w:rsidRDefault="00767A9C">
    <w:pPr>
      <w:pStyle w:val="Header"/>
    </w:pPr>
    <w:r>
      <w:rPr>
        <w:noProof/>
      </w:rPr>
      <mc:AlternateContent>
        <mc:Choice Requires="wps">
          <w:drawing>
            <wp:anchor distT="0" distB="0" distL="0" distR="0" simplePos="0" relativeHeight="251737121" behindDoc="0" locked="0" layoutInCell="1" allowOverlap="1" wp14:anchorId="22495BDB" wp14:editId="50DE9354">
              <wp:simplePos x="635" y="635"/>
              <wp:positionH relativeFrom="page">
                <wp:align>center</wp:align>
              </wp:positionH>
              <wp:positionV relativeFrom="page">
                <wp:align>top</wp:align>
              </wp:positionV>
              <wp:extent cx="686435" cy="365760"/>
              <wp:effectExtent l="0" t="0" r="18415" b="15240"/>
              <wp:wrapNone/>
              <wp:docPr id="935238383" name="Text Box 7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6B7FC73" w14:textId="4B5C9361"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495BDB" id="_x0000_t202" coordsize="21600,21600" o:spt="202" path="m,l,21600r21600,l21600,xe">
              <v:stroke joinstyle="miter"/>
              <v:path gradientshapeok="t" o:connecttype="rect"/>
            </v:shapetype>
            <v:shape id="Text Box 77" o:spid="_x0000_s1033" type="#_x0000_t202" alt="OFFICIAL" style="position:absolute;margin-left:0;margin-top:0;width:54.05pt;height:28.8pt;z-index:25173712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jg+DgIAAB0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" filled="f" stroked="f">
              <v:fill o:detectmouseclick="t"/>
              <v:textbox style="mso-fit-shape-to-text:t" inset="0,15pt,0,0">
                <w:txbxContent>
                  <w:p w14:paraId="36B7FC73" w14:textId="4B5C9361"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7AF4E" w14:textId="38A52B34" w:rsidR="00A87A6A" w:rsidRDefault="00767A9C">
    <w:pPr>
      <w:pStyle w:val="Header"/>
    </w:pPr>
    <w:r>
      <w:rPr>
        <w:noProof/>
      </w:rPr>
      <mc:AlternateContent>
        <mc:Choice Requires="wps">
          <w:drawing>
            <wp:anchor distT="0" distB="0" distL="0" distR="0" simplePos="0" relativeHeight="251738145" behindDoc="0" locked="0" layoutInCell="1" allowOverlap="1" wp14:anchorId="33774C7F" wp14:editId="2DF11EF6">
              <wp:simplePos x="900113" y="433388"/>
              <wp:positionH relativeFrom="page">
                <wp:align>center</wp:align>
              </wp:positionH>
              <wp:positionV relativeFrom="page">
                <wp:align>top</wp:align>
              </wp:positionV>
              <wp:extent cx="686435" cy="365760"/>
              <wp:effectExtent l="0" t="0" r="18415" b="15240"/>
              <wp:wrapNone/>
              <wp:docPr id="1336901389" name="Text Box 7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12D2EE7" w14:textId="1D6D4DFB"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774C7F" id="_x0000_t202" coordsize="21600,21600" o:spt="202" path="m,l,21600r21600,l21600,xe">
              <v:stroke joinstyle="miter"/>
              <v:path gradientshapeok="t" o:connecttype="rect"/>
            </v:shapetype>
            <v:shape id="Text Box 78" o:spid="_x0000_s1034" type="#_x0000_t202" alt="OFFICIAL" style="position:absolute;margin-left:0;margin-top:0;width:54.05pt;height:28.8pt;z-index:2517381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12D2EE7" w14:textId="1D6D4DFB"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r w:rsidR="00A87A6A">
      <w:tab/>
      <w:t xml:space="preserve">- </w:t>
    </w:r>
    <w:r w:rsidR="00A87A6A">
      <w:fldChar w:fldCharType="begin"/>
    </w:r>
    <w:r w:rsidR="00A87A6A">
      <w:instrText xml:space="preserve"> page </w:instrText>
    </w:r>
    <w:r w:rsidR="00A87A6A">
      <w:fldChar w:fldCharType="separate"/>
    </w:r>
    <w:r w:rsidR="00FF67FA">
      <w:rPr>
        <w:noProof/>
      </w:rPr>
      <w:t>5</w:t>
    </w:r>
    <w:r w:rsidR="00A87A6A">
      <w:fldChar w:fldCharType="end"/>
    </w:r>
    <w:r w:rsidR="00A87A6A">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94C6" w14:textId="2193B5A7" w:rsidR="00A87A6A" w:rsidRDefault="00767A9C" w:rsidP="00BF6F7F">
    <w:pPr>
      <w:pStyle w:val="Header"/>
      <w:jc w:val="center"/>
    </w:pPr>
    <w:r>
      <w:rPr>
        <w:noProof/>
      </w:rPr>
      <mc:AlternateContent>
        <mc:Choice Requires="wps">
          <w:drawing>
            <wp:anchor distT="0" distB="0" distL="0" distR="0" simplePos="0" relativeHeight="251736097" behindDoc="0" locked="0" layoutInCell="1" allowOverlap="1" wp14:anchorId="3AAC9A51" wp14:editId="65F7CA84">
              <wp:simplePos x="635" y="635"/>
              <wp:positionH relativeFrom="page">
                <wp:align>center</wp:align>
              </wp:positionH>
              <wp:positionV relativeFrom="page">
                <wp:align>top</wp:align>
              </wp:positionV>
              <wp:extent cx="686435" cy="365760"/>
              <wp:effectExtent l="0" t="0" r="18415" b="15240"/>
              <wp:wrapNone/>
              <wp:docPr id="503553232" name="Text Box 7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32A072" w14:textId="5341DFA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AC9A51" id="_x0000_t202" coordsize="21600,21600" o:spt="202" path="m,l,21600r21600,l21600,xe">
              <v:stroke joinstyle="miter"/>
              <v:path gradientshapeok="t" o:connecttype="rect"/>
            </v:shapetype>
            <v:shape id="Text Box 76" o:spid="_x0000_s1037" type="#_x0000_t202" alt="OFFICIAL" style="position:absolute;left:0;text-align:left;margin-left:0;margin-top:0;width:54.05pt;height:28.8pt;z-index:25173609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0A32A072" w14:textId="5341DFAC"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r w:rsidR="00A87A6A">
      <w:t xml:space="preserve">- </w:t>
    </w:r>
    <w:r w:rsidR="00A87A6A">
      <w:fldChar w:fldCharType="begin"/>
    </w:r>
    <w:r w:rsidR="00A87A6A">
      <w:instrText xml:space="preserve"> page </w:instrText>
    </w:r>
    <w:r w:rsidR="00A87A6A">
      <w:fldChar w:fldCharType="separate"/>
    </w:r>
    <w:r w:rsidR="00FF67FA">
      <w:rPr>
        <w:noProof/>
      </w:rPr>
      <w:t>2</w:t>
    </w:r>
    <w:r w:rsidR="00A87A6A">
      <w:fldChar w:fldCharType="end"/>
    </w:r>
    <w:r w:rsidR="00A87A6A">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D58C" w14:textId="6D06B4AE" w:rsidR="007C5B7F" w:rsidRDefault="00767A9C">
    <w:pPr>
      <w:pStyle w:val="Header"/>
    </w:pPr>
    <w:r>
      <w:rPr>
        <w:noProof/>
      </w:rPr>
      <mc:AlternateContent>
        <mc:Choice Requires="wps">
          <w:drawing>
            <wp:anchor distT="0" distB="0" distL="0" distR="0" simplePos="0" relativeHeight="251740193" behindDoc="0" locked="0" layoutInCell="1" allowOverlap="1" wp14:anchorId="354E5911" wp14:editId="69F29623">
              <wp:simplePos x="635" y="635"/>
              <wp:positionH relativeFrom="page">
                <wp:align>center</wp:align>
              </wp:positionH>
              <wp:positionV relativeFrom="page">
                <wp:align>top</wp:align>
              </wp:positionV>
              <wp:extent cx="686435" cy="365760"/>
              <wp:effectExtent l="0" t="0" r="18415" b="15240"/>
              <wp:wrapNone/>
              <wp:docPr id="243636050" name="Text Box 8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4FCB1F" w14:textId="37305255"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4E5911" id="_x0000_t202" coordsize="21600,21600" o:spt="202" path="m,l,21600r21600,l21600,xe">
              <v:stroke joinstyle="miter"/>
              <v:path gradientshapeok="t" o:connecttype="rect"/>
            </v:shapetype>
            <v:shape id="Text Box 80" o:spid="_x0000_s1039" type="#_x0000_t202" alt="OFFICIAL" style="position:absolute;margin-left:0;margin-top:0;width:54.05pt;height:28.8pt;z-index:2517401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lIGXsw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534FCB1F" w14:textId="37305255"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D850" w14:textId="575A1F21" w:rsidR="007C5B7F" w:rsidRDefault="00767A9C" w:rsidP="00B85568">
    <w:pPr>
      <w:pStyle w:val="Header"/>
      <w:jc w:val="center"/>
    </w:pPr>
    <w:r>
      <w:rPr>
        <w:noProof/>
      </w:rPr>
      <mc:AlternateContent>
        <mc:Choice Requires="wps">
          <w:drawing>
            <wp:anchor distT="0" distB="0" distL="0" distR="0" simplePos="0" relativeHeight="251741217" behindDoc="0" locked="0" layoutInCell="1" allowOverlap="1" wp14:anchorId="37691CEA" wp14:editId="68BE9B91">
              <wp:simplePos x="635" y="635"/>
              <wp:positionH relativeFrom="page">
                <wp:align>center</wp:align>
              </wp:positionH>
              <wp:positionV relativeFrom="page">
                <wp:align>top</wp:align>
              </wp:positionV>
              <wp:extent cx="686435" cy="365760"/>
              <wp:effectExtent l="0" t="0" r="18415" b="15240"/>
              <wp:wrapNone/>
              <wp:docPr id="2139899848" name="Text Box 8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72578C6" w14:textId="13970BDD"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691CEA" id="_x0000_t202" coordsize="21600,21600" o:spt="202" path="m,l,21600r21600,l21600,xe">
              <v:stroke joinstyle="miter"/>
              <v:path gradientshapeok="t" o:connecttype="rect"/>
            </v:shapetype>
            <v:shape id="Text Box 81" o:spid="_x0000_s1040" type="#_x0000_t202" alt="OFFICIAL" style="position:absolute;left:0;text-align:left;margin-left:0;margin-top:0;width:54.05pt;height:28.8pt;z-index:2517412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F1F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IHxdRQ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172578C6" w14:textId="13970BDD"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sdt>
      <w:sdtPr>
        <w:id w:val="1708980929"/>
        <w:docPartObj>
          <w:docPartGallery w:val="Page Numbers (Top of Page)"/>
          <w:docPartUnique/>
        </w:docPartObj>
      </w:sdtPr>
      <w:sdtEndPr>
        <w:rPr>
          <w:noProof/>
        </w:rPr>
      </w:sdtEndPr>
      <w:sdtContent>
        <w:r w:rsidR="00E83814">
          <w:fldChar w:fldCharType="begin"/>
        </w:r>
        <w:r w:rsidR="00E83814">
          <w:instrText xml:space="preserve"> PAGE   \* MERGEFORMAT </w:instrText>
        </w:r>
        <w:r w:rsidR="00E83814">
          <w:fldChar w:fldCharType="separate"/>
        </w:r>
        <w:r w:rsidR="00FF67FA">
          <w:rPr>
            <w:noProof/>
          </w:rPr>
          <w:t>9</w:t>
        </w:r>
        <w:r w:rsidR="00E83814">
          <w:rPr>
            <w:noProof/>
          </w:rPr>
          <w:fldChar w:fldCharType="end"/>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6DF6F" w14:textId="52DF01C8" w:rsidR="007C5B7F" w:rsidRDefault="00767A9C" w:rsidP="00B85568">
    <w:pPr>
      <w:pStyle w:val="Header"/>
      <w:jc w:val="center"/>
    </w:pPr>
    <w:r>
      <w:rPr>
        <w:noProof/>
      </w:rPr>
      <mc:AlternateContent>
        <mc:Choice Requires="wps">
          <w:drawing>
            <wp:anchor distT="0" distB="0" distL="0" distR="0" simplePos="0" relativeHeight="251739169" behindDoc="0" locked="0" layoutInCell="1" allowOverlap="1" wp14:anchorId="505434F7" wp14:editId="56357F5F">
              <wp:simplePos x="635" y="635"/>
              <wp:positionH relativeFrom="page">
                <wp:align>center</wp:align>
              </wp:positionH>
              <wp:positionV relativeFrom="page">
                <wp:align>top</wp:align>
              </wp:positionV>
              <wp:extent cx="686435" cy="365760"/>
              <wp:effectExtent l="0" t="0" r="18415" b="15240"/>
              <wp:wrapNone/>
              <wp:docPr id="1211093371" name="Text Box 7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BD3CC9B" w14:textId="375D3FE2"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5434F7" id="_x0000_t202" coordsize="21600,21600" o:spt="202" path="m,l,21600r21600,l21600,xe">
              <v:stroke joinstyle="miter"/>
              <v:path gradientshapeok="t" o:connecttype="rect"/>
            </v:shapetype>
            <v:shape id="Text Box 79" o:spid="_x0000_s1043" type="#_x0000_t202" alt="OFFICIAL" style="position:absolute;left:0;text-align:left;margin-left:0;margin-top:0;width:54.05pt;height:28.8pt;z-index:2517391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TcPveA8CAAAd&#10;BAAADgAAAAAAAAAAAAAAAAAuAgAAZHJzL2Uyb0RvYy54bWxQSwECLQAUAAYACAAAACEA0paiuNoA&#10;AAAEAQAADwAAAAAAAAAAAAAAAABpBAAAZHJzL2Rvd25yZXYueG1sUEsFBgAAAAAEAAQA8wAAAHAF&#10;AAAAAA==&#10;" filled="f" stroked="f">
              <v:fill o:detectmouseclick="t"/>
              <v:textbox style="mso-fit-shape-to-text:t" inset="0,15pt,0,0">
                <w:txbxContent>
                  <w:p w14:paraId="6BD3CC9B" w14:textId="375D3FE2" w:rsidR="00767A9C" w:rsidRPr="00767A9C" w:rsidRDefault="00767A9C" w:rsidP="00767A9C">
                    <w:pPr>
                      <w:rPr>
                        <w:rFonts w:ascii="Arial" w:eastAsia="Arial" w:hAnsi="Arial" w:cs="Arial"/>
                        <w:noProof/>
                        <w:color w:val="000000"/>
                        <w:sz w:val="24"/>
                      </w:rPr>
                    </w:pPr>
                    <w:r w:rsidRPr="00767A9C">
                      <w:rPr>
                        <w:rFonts w:ascii="Arial" w:eastAsia="Arial" w:hAnsi="Arial" w:cs="Arial"/>
                        <w:noProof/>
                        <w:color w:val="000000"/>
                        <w:sz w:val="24"/>
                      </w:rPr>
                      <w:t>OFFICIAL</w:t>
                    </w:r>
                  </w:p>
                </w:txbxContent>
              </v:textbox>
              <w10:wrap anchorx="page" anchory="page"/>
            </v:shape>
          </w:pict>
        </mc:Fallback>
      </mc:AlternateContent>
    </w:r>
    <w:sdt>
      <w:sdtPr>
        <w:id w:val="1131130895"/>
        <w:docPartObj>
          <w:docPartGallery w:val="Page Numbers (Top of Page)"/>
          <w:docPartUnique/>
        </w:docPartObj>
      </w:sdtPr>
      <w:sdtEndPr>
        <w:rPr>
          <w:noProof/>
        </w:rPr>
      </w:sdtEndPr>
      <w:sdtContent>
        <w:r w:rsidR="00E83814">
          <w:fldChar w:fldCharType="begin"/>
        </w:r>
        <w:r w:rsidR="00E83814">
          <w:instrText xml:space="preserve"> PAGE   \* MERGEFORMAT </w:instrText>
        </w:r>
        <w:r w:rsidR="00E83814">
          <w:fldChar w:fldCharType="separate"/>
        </w:r>
        <w:r w:rsidR="00FF67FA">
          <w:rPr>
            <w:noProof/>
          </w:rPr>
          <w:t>6</w:t>
        </w:r>
        <w:r w:rsidR="00E83814">
          <w:rPr>
            <w:noProof/>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30EE9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570DFE"/>
    <w:multiLevelType w:val="multilevel"/>
    <w:tmpl w:val="0DA26E28"/>
    <w:styleLink w:val="LDStandardList"/>
    <w:lvl w:ilvl="0">
      <w:start w:val="1"/>
      <w:numFmt w:val="none"/>
      <w:pStyle w:val="LDStandard1"/>
      <w:suff w:val="nothing"/>
      <w:lvlText w:val=""/>
      <w:lvlJc w:val="left"/>
      <w:pPr>
        <w:ind w:left="0" w:firstLine="0"/>
      </w:pPr>
      <w:rPr>
        <w:rFonts w:hint="default"/>
      </w:rPr>
    </w:lvl>
    <w:lvl w:ilvl="1">
      <w:start w:val="1"/>
      <w:numFmt w:val="decimal"/>
      <w:pStyle w:val="LDStandard2"/>
      <w:lvlText w:val="%2."/>
      <w:lvlJc w:val="left"/>
      <w:pPr>
        <w:tabs>
          <w:tab w:val="num" w:pos="851"/>
        </w:tabs>
        <w:ind w:left="851" w:hanging="851"/>
      </w:pPr>
      <w:rPr>
        <w:rFonts w:hint="default"/>
      </w:rPr>
    </w:lvl>
    <w:lvl w:ilvl="2">
      <w:start w:val="1"/>
      <w:numFmt w:val="decimal"/>
      <w:pStyle w:val="LDStandard3"/>
      <w:lvlText w:val="%2.%3"/>
      <w:lvlJc w:val="left"/>
      <w:pPr>
        <w:tabs>
          <w:tab w:val="num" w:pos="1701"/>
        </w:tabs>
        <w:ind w:left="1701" w:hanging="850"/>
      </w:pPr>
      <w:rPr>
        <w:rFonts w:hint="default"/>
      </w:rPr>
    </w:lvl>
    <w:lvl w:ilvl="3">
      <w:start w:val="1"/>
      <w:numFmt w:val="lowerLetter"/>
      <w:pStyle w:val="LDStandard4"/>
      <w:lvlText w:val="(%4)"/>
      <w:lvlJc w:val="left"/>
      <w:pPr>
        <w:tabs>
          <w:tab w:val="num" w:pos="2552"/>
        </w:tabs>
        <w:ind w:left="2552" w:hanging="851"/>
      </w:pPr>
      <w:rPr>
        <w:rFonts w:hint="default"/>
      </w:rPr>
    </w:lvl>
    <w:lvl w:ilvl="4">
      <w:start w:val="1"/>
      <w:numFmt w:val="lowerRoman"/>
      <w:pStyle w:val="LDStandard5"/>
      <w:lvlText w:val="(%5)"/>
      <w:lvlJc w:val="left"/>
      <w:pPr>
        <w:tabs>
          <w:tab w:val="num" w:pos="3402"/>
        </w:tabs>
        <w:ind w:left="3402" w:hanging="850"/>
      </w:pPr>
      <w:rPr>
        <w:rFonts w:hint="default"/>
      </w:rPr>
    </w:lvl>
    <w:lvl w:ilvl="5">
      <w:start w:val="1"/>
      <w:numFmt w:val="upperLetter"/>
      <w:pStyle w:val="LDStandard6"/>
      <w:lvlText w:val="(%6)"/>
      <w:lvlJc w:val="left"/>
      <w:pPr>
        <w:tabs>
          <w:tab w:val="num" w:pos="4253"/>
        </w:tabs>
        <w:ind w:left="4253" w:hanging="851"/>
      </w:pPr>
      <w:rPr>
        <w:rFonts w:hint="default"/>
      </w:rPr>
    </w:lvl>
    <w:lvl w:ilvl="6">
      <w:start w:val="1"/>
      <w:numFmt w:val="upperRoman"/>
      <w:pStyle w:val="LDStandard7"/>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46F090B"/>
    <w:multiLevelType w:val="multilevel"/>
    <w:tmpl w:val="5DB2EAEA"/>
    <w:styleLink w:val="VGSOStandardBullets"/>
    <w:lvl w:ilvl="0">
      <w:start w:val="1"/>
      <w:numFmt w:val="bullet"/>
      <w:pStyle w:val="LDStandardBulletedList"/>
      <w:lvlText w:val=""/>
      <w:lvlJc w:val="left"/>
      <w:pPr>
        <w:ind w:left="851" w:hanging="851"/>
      </w:pPr>
      <w:rPr>
        <w:rFonts w:ascii="Symbol" w:hAnsi="Symbol" w:hint="default"/>
        <w:color w:val="auto"/>
      </w:rPr>
    </w:lvl>
    <w:lvl w:ilvl="1">
      <w:start w:val="1"/>
      <w:numFmt w:val="bullet"/>
      <w:pStyle w:val="LDStandardBulletedList1"/>
      <w:lvlText w:val=""/>
      <w:lvlJc w:val="left"/>
      <w:pPr>
        <w:ind w:left="1702" w:hanging="851"/>
      </w:pPr>
      <w:rPr>
        <w:rFonts w:ascii="Symbol" w:hAnsi="Symbol" w:hint="default"/>
        <w:color w:val="auto"/>
      </w:rPr>
    </w:lvl>
    <w:lvl w:ilvl="2">
      <w:start w:val="1"/>
      <w:numFmt w:val="bullet"/>
      <w:pStyle w:val="LDStandardBulletedList2"/>
      <w:lvlText w:val=""/>
      <w:lvlJc w:val="left"/>
      <w:pPr>
        <w:ind w:left="2553" w:hanging="851"/>
      </w:pPr>
      <w:rPr>
        <w:rFonts w:ascii="Symbol" w:hAnsi="Symbol" w:hint="default"/>
        <w:color w:val="auto"/>
      </w:rPr>
    </w:lvl>
    <w:lvl w:ilvl="3">
      <w:start w:val="1"/>
      <w:numFmt w:val="bullet"/>
      <w:pStyle w:val="LDStandardBulletedList3"/>
      <w:lvlText w:val=""/>
      <w:lvlJc w:val="left"/>
      <w:pPr>
        <w:ind w:left="3404" w:hanging="851"/>
      </w:pPr>
      <w:rPr>
        <w:rFonts w:ascii="Symbol" w:hAnsi="Symbol" w:hint="default"/>
        <w:color w:val="auto"/>
      </w:rPr>
    </w:lvl>
    <w:lvl w:ilvl="4">
      <w:start w:val="1"/>
      <w:numFmt w:val="bullet"/>
      <w:pStyle w:val="LDStandardBulletedList4"/>
      <w:lvlText w:val=""/>
      <w:lvlJc w:val="left"/>
      <w:pPr>
        <w:ind w:left="4255" w:hanging="851"/>
      </w:pPr>
      <w:rPr>
        <w:rFonts w:ascii="Symbol" w:hAnsi="Symbol" w:hint="default"/>
        <w:color w:val="auto"/>
      </w:rPr>
    </w:lvl>
    <w:lvl w:ilvl="5">
      <w:start w:val="1"/>
      <w:numFmt w:val="bullet"/>
      <w:pStyle w:val="LDStandardBulletedList5"/>
      <w:lvlText w:val=""/>
      <w:lvlJc w:val="left"/>
      <w:pPr>
        <w:ind w:left="5103" w:hanging="848"/>
      </w:pPr>
      <w:rPr>
        <w:rFonts w:ascii="Symbol" w:hAnsi="Symbol" w:hint="default"/>
        <w:color w:val="auto"/>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3" w15:restartNumberingAfterBreak="0">
    <w:nsid w:val="17317358"/>
    <w:multiLevelType w:val="multilevel"/>
    <w:tmpl w:val="267264DA"/>
    <w:numStyleLink w:val="ListBullets"/>
  </w:abstractNum>
  <w:abstractNum w:abstractNumId="4" w15:restartNumberingAfterBreak="0">
    <w:nsid w:val="1CFF240E"/>
    <w:multiLevelType w:val="multilevel"/>
    <w:tmpl w:val="267264DA"/>
    <w:styleLink w:val="ListBullets"/>
    <w:lvl w:ilvl="0">
      <w:start w:val="1"/>
      <w:numFmt w:val="bullet"/>
      <w:pStyle w:val="VGSOListBul"/>
      <w:lvlText w:val=""/>
      <w:lvlJc w:val="left"/>
      <w:pPr>
        <w:ind w:left="851" w:hanging="851"/>
      </w:pPr>
      <w:rPr>
        <w:rFonts w:ascii="Symbol" w:hAnsi="Symbol" w:hint="default"/>
        <w:color w:val="auto"/>
      </w:rPr>
    </w:lvl>
    <w:lvl w:ilvl="1">
      <w:start w:val="1"/>
      <w:numFmt w:val="bullet"/>
      <w:lvlText w:val=""/>
      <w:lvlJc w:val="left"/>
      <w:pPr>
        <w:ind w:left="1702" w:hanging="851"/>
      </w:pPr>
      <w:rPr>
        <w:rFonts w:ascii="Symbol" w:hAnsi="Symbol" w:hint="default"/>
        <w:color w:val="auto"/>
      </w:rPr>
    </w:lvl>
    <w:lvl w:ilvl="2">
      <w:start w:val="1"/>
      <w:numFmt w:val="bullet"/>
      <w:lvlText w:val=""/>
      <w:lvlJc w:val="left"/>
      <w:pPr>
        <w:ind w:left="2553" w:hanging="851"/>
      </w:pPr>
      <w:rPr>
        <w:rFonts w:ascii="Symbol" w:hAnsi="Symbol" w:hint="default"/>
        <w:color w:val="auto"/>
      </w:rPr>
    </w:lvl>
    <w:lvl w:ilvl="3">
      <w:start w:val="1"/>
      <w:numFmt w:val="bullet"/>
      <w:lvlText w:val=""/>
      <w:lvlJc w:val="left"/>
      <w:pPr>
        <w:ind w:left="3404" w:hanging="851"/>
      </w:pPr>
      <w:rPr>
        <w:rFonts w:ascii="Symbol" w:hAnsi="Symbol" w:hint="default"/>
        <w:color w:val="auto"/>
      </w:rPr>
    </w:lvl>
    <w:lvl w:ilvl="4">
      <w:start w:val="1"/>
      <w:numFmt w:val="bullet"/>
      <w:lvlText w:val=""/>
      <w:lvlJc w:val="left"/>
      <w:pPr>
        <w:ind w:left="4255" w:hanging="851"/>
      </w:pPr>
      <w:rPr>
        <w:rFonts w:ascii="Symbol" w:hAnsi="Symbol" w:hint="default"/>
        <w:color w:val="auto"/>
      </w:rPr>
    </w:lvl>
    <w:lvl w:ilvl="5">
      <w:start w:val="1"/>
      <w:numFmt w:val="bullet"/>
      <w:lvlText w:val=""/>
      <w:lvlJc w:val="left"/>
      <w:pPr>
        <w:ind w:left="5106" w:hanging="851"/>
      </w:pPr>
      <w:rPr>
        <w:rFonts w:ascii="Symbol" w:hAnsi="Symbol" w:hint="default"/>
        <w:color w:val="auto"/>
      </w:rPr>
    </w:lvl>
    <w:lvl w:ilvl="6">
      <w:start w:val="1"/>
      <w:numFmt w:val="bullet"/>
      <w:lvlText w:val=""/>
      <w:lvlJc w:val="left"/>
      <w:pPr>
        <w:ind w:left="5957" w:hanging="851"/>
      </w:pPr>
      <w:rPr>
        <w:rFonts w:ascii="Symbol" w:hAnsi="Symbol" w:hint="default"/>
        <w:color w:val="auto"/>
      </w:rPr>
    </w:lvl>
    <w:lvl w:ilvl="7">
      <w:start w:val="1"/>
      <w:numFmt w:val="bullet"/>
      <w:lvlText w:val=""/>
      <w:lvlJc w:val="left"/>
      <w:pPr>
        <w:ind w:left="6808" w:hanging="851"/>
      </w:pPr>
      <w:rPr>
        <w:rFonts w:ascii="Symbol" w:hAnsi="Symbol" w:hint="default"/>
        <w:color w:val="auto"/>
      </w:rPr>
    </w:lvl>
    <w:lvl w:ilvl="8">
      <w:start w:val="1"/>
      <w:numFmt w:val="bullet"/>
      <w:lvlText w:val=""/>
      <w:lvlJc w:val="left"/>
      <w:pPr>
        <w:ind w:left="7659" w:hanging="851"/>
      </w:pPr>
      <w:rPr>
        <w:rFonts w:ascii="Symbol" w:hAnsi="Symbol" w:hint="default"/>
        <w:color w:val="auto"/>
      </w:rPr>
    </w:lvl>
  </w:abstractNum>
  <w:abstractNum w:abstractNumId="5" w15:restartNumberingAfterBreak="0">
    <w:nsid w:val="1ED2179B"/>
    <w:multiLevelType w:val="multilevel"/>
    <w:tmpl w:val="267264DA"/>
    <w:numStyleLink w:val="ListBullets"/>
  </w:abstractNum>
  <w:abstractNum w:abstractNumId="6" w15:restartNumberingAfterBreak="0">
    <w:nsid w:val="28E80E6D"/>
    <w:multiLevelType w:val="multilevel"/>
    <w:tmpl w:val="9C4C81AE"/>
    <w:numStyleLink w:val="ListNumbering"/>
  </w:abstractNum>
  <w:abstractNum w:abstractNumId="7" w15:restartNumberingAfterBreak="0">
    <w:nsid w:val="2FA45222"/>
    <w:multiLevelType w:val="hybridMultilevel"/>
    <w:tmpl w:val="786C6D18"/>
    <w:lvl w:ilvl="0" w:tplc="0C09001B">
      <w:start w:val="1"/>
      <w:numFmt w:val="lowerRoman"/>
      <w:lvlText w:val="%1."/>
      <w:lvlJc w:val="right"/>
      <w:pPr>
        <w:ind w:left="2062" w:hanging="360"/>
      </w:pPr>
    </w:lvl>
    <w:lvl w:ilvl="1" w:tplc="0C090019" w:tentative="1">
      <w:start w:val="1"/>
      <w:numFmt w:val="lowerLetter"/>
      <w:lvlText w:val="%2."/>
      <w:lvlJc w:val="left"/>
      <w:pPr>
        <w:ind w:left="2782" w:hanging="360"/>
      </w:pPr>
    </w:lvl>
    <w:lvl w:ilvl="2" w:tplc="0C09001B" w:tentative="1">
      <w:start w:val="1"/>
      <w:numFmt w:val="lowerRoman"/>
      <w:lvlText w:val="%3."/>
      <w:lvlJc w:val="right"/>
      <w:pPr>
        <w:ind w:left="3502" w:hanging="180"/>
      </w:pPr>
    </w:lvl>
    <w:lvl w:ilvl="3" w:tplc="0C09000F" w:tentative="1">
      <w:start w:val="1"/>
      <w:numFmt w:val="decimal"/>
      <w:lvlText w:val="%4."/>
      <w:lvlJc w:val="left"/>
      <w:pPr>
        <w:ind w:left="4222" w:hanging="360"/>
      </w:pPr>
    </w:lvl>
    <w:lvl w:ilvl="4" w:tplc="0C090019" w:tentative="1">
      <w:start w:val="1"/>
      <w:numFmt w:val="lowerLetter"/>
      <w:lvlText w:val="%5."/>
      <w:lvlJc w:val="left"/>
      <w:pPr>
        <w:ind w:left="4942" w:hanging="360"/>
      </w:pPr>
    </w:lvl>
    <w:lvl w:ilvl="5" w:tplc="0C09001B" w:tentative="1">
      <w:start w:val="1"/>
      <w:numFmt w:val="lowerRoman"/>
      <w:lvlText w:val="%6."/>
      <w:lvlJc w:val="right"/>
      <w:pPr>
        <w:ind w:left="5662" w:hanging="180"/>
      </w:pPr>
    </w:lvl>
    <w:lvl w:ilvl="6" w:tplc="0C09000F" w:tentative="1">
      <w:start w:val="1"/>
      <w:numFmt w:val="decimal"/>
      <w:lvlText w:val="%7."/>
      <w:lvlJc w:val="left"/>
      <w:pPr>
        <w:ind w:left="6382" w:hanging="360"/>
      </w:pPr>
    </w:lvl>
    <w:lvl w:ilvl="7" w:tplc="0C090019" w:tentative="1">
      <w:start w:val="1"/>
      <w:numFmt w:val="lowerLetter"/>
      <w:lvlText w:val="%8."/>
      <w:lvlJc w:val="left"/>
      <w:pPr>
        <w:ind w:left="7102" w:hanging="360"/>
      </w:pPr>
    </w:lvl>
    <w:lvl w:ilvl="8" w:tplc="0C09001B" w:tentative="1">
      <w:start w:val="1"/>
      <w:numFmt w:val="lowerRoman"/>
      <w:lvlText w:val="%9."/>
      <w:lvlJc w:val="right"/>
      <w:pPr>
        <w:ind w:left="7822" w:hanging="180"/>
      </w:pPr>
    </w:lvl>
  </w:abstractNum>
  <w:abstractNum w:abstractNumId="8" w15:restartNumberingAfterBreak="0">
    <w:nsid w:val="3248378D"/>
    <w:multiLevelType w:val="multilevel"/>
    <w:tmpl w:val="9C4C81AE"/>
    <w:numStyleLink w:val="ListNumbering"/>
  </w:abstractNum>
  <w:abstractNum w:abstractNumId="9" w15:restartNumberingAfterBreak="0">
    <w:nsid w:val="336307B1"/>
    <w:multiLevelType w:val="multilevel"/>
    <w:tmpl w:val="9C4C81AE"/>
    <w:numStyleLink w:val="ListNumbering"/>
  </w:abstractNum>
  <w:abstractNum w:abstractNumId="10" w15:restartNumberingAfterBreak="0">
    <w:nsid w:val="344B719A"/>
    <w:multiLevelType w:val="multilevel"/>
    <w:tmpl w:val="EDCEBEC0"/>
    <w:styleLink w:val="EnclosureNumbering"/>
    <w:lvl w:ilvl="0">
      <w:start w:val="1"/>
      <w:numFmt w:val="decimal"/>
      <w:pStyle w:val="Enclosure"/>
      <w:lvlText w:val="%1."/>
      <w:lvlJc w:val="left"/>
      <w:pPr>
        <w:ind w:left="851"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upperLetter"/>
      <w:lvlText w:val="%8)"/>
      <w:lvlJc w:val="left"/>
      <w:pPr>
        <w:ind w:left="2880" w:hanging="360"/>
      </w:pPr>
      <w:rPr>
        <w:rFonts w:hint="default"/>
      </w:rPr>
    </w:lvl>
    <w:lvl w:ilvl="8">
      <w:start w:val="1"/>
      <w:numFmt w:val="upperRoman"/>
      <w:lvlText w:val="%9)"/>
      <w:lvlJc w:val="left"/>
      <w:pPr>
        <w:ind w:left="3240" w:hanging="360"/>
      </w:pPr>
      <w:rPr>
        <w:rFonts w:hint="default"/>
      </w:rPr>
    </w:lvl>
  </w:abstractNum>
  <w:abstractNum w:abstractNumId="11" w15:restartNumberingAfterBreak="0">
    <w:nsid w:val="34DB055D"/>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75E5CB4"/>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8832A3D"/>
    <w:multiLevelType w:val="multilevel"/>
    <w:tmpl w:val="EDCEBEC0"/>
    <w:numStyleLink w:val="EnclosureNumbering"/>
  </w:abstractNum>
  <w:abstractNum w:abstractNumId="14" w15:restartNumberingAfterBreak="0">
    <w:nsid w:val="3A8A7263"/>
    <w:multiLevelType w:val="multilevel"/>
    <w:tmpl w:val="5DB2EAEA"/>
    <w:numStyleLink w:val="VGSOStandardBullets"/>
  </w:abstractNum>
  <w:abstractNum w:abstractNumId="15" w15:restartNumberingAfterBreak="0">
    <w:nsid w:val="3E840011"/>
    <w:multiLevelType w:val="multilevel"/>
    <w:tmpl w:val="267264DA"/>
    <w:numStyleLink w:val="ListBullets"/>
  </w:abstractNum>
  <w:abstractNum w:abstractNumId="16" w15:restartNumberingAfterBreak="0">
    <w:nsid w:val="40291698"/>
    <w:multiLevelType w:val="hybridMultilevel"/>
    <w:tmpl w:val="53E84176"/>
    <w:lvl w:ilvl="0" w:tplc="0C090017">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7" w15:restartNumberingAfterBreak="0">
    <w:nsid w:val="52CD45F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D1F4AB9"/>
    <w:multiLevelType w:val="multilevel"/>
    <w:tmpl w:val="9C4C81AE"/>
    <w:styleLink w:val="ListNumbering"/>
    <w:lvl w:ilvl="0">
      <w:start w:val="1"/>
      <w:numFmt w:val="decimal"/>
      <w:pStyle w:val="VGSOListNum"/>
      <w:lvlText w:val="%1."/>
      <w:lvlJc w:val="left"/>
      <w:pPr>
        <w:ind w:left="851" w:hanging="851"/>
      </w:pPr>
      <w:rPr>
        <w:rFonts w:hint="default"/>
      </w:rPr>
    </w:lvl>
    <w:lvl w:ilvl="1">
      <w:start w:val="1"/>
      <w:numFmt w:val="lowerLetter"/>
      <w:lvlText w:val="(%2)"/>
      <w:lvlJc w:val="left"/>
      <w:pPr>
        <w:ind w:left="1702" w:hanging="851"/>
      </w:pPr>
      <w:rPr>
        <w:rFonts w:hint="default"/>
      </w:rPr>
    </w:lvl>
    <w:lvl w:ilvl="2">
      <w:start w:val="1"/>
      <w:numFmt w:val="lowerRoman"/>
      <w:lvlText w:val="(%3)"/>
      <w:lvlJc w:val="left"/>
      <w:pPr>
        <w:ind w:left="2553" w:hanging="851"/>
      </w:pPr>
      <w:rPr>
        <w:rFonts w:hint="default"/>
      </w:rPr>
    </w:lvl>
    <w:lvl w:ilvl="3">
      <w:start w:val="1"/>
      <w:numFmt w:val="upperLetter"/>
      <w:lvlText w:val="(%4)"/>
      <w:lvlJc w:val="left"/>
      <w:pPr>
        <w:ind w:left="3404" w:hanging="851"/>
      </w:pPr>
      <w:rPr>
        <w:rFonts w:hint="default"/>
      </w:rPr>
    </w:lvl>
    <w:lvl w:ilvl="4">
      <w:start w:val="1"/>
      <w:numFmt w:val="upperRoman"/>
      <w:lvlText w:val="(%5)"/>
      <w:lvlJc w:val="left"/>
      <w:pPr>
        <w:ind w:left="4255" w:hanging="851"/>
      </w:pPr>
      <w:rPr>
        <w:rFonts w:hint="default"/>
      </w:rPr>
    </w:lvl>
    <w:lvl w:ilvl="5">
      <w:start w:val="1"/>
      <w:numFmt w:val="lowerLetter"/>
      <w:lvlText w:val="%6)"/>
      <w:lvlJc w:val="left"/>
      <w:pPr>
        <w:ind w:left="5106" w:hanging="851"/>
      </w:pPr>
      <w:rPr>
        <w:rFonts w:hint="default"/>
      </w:rPr>
    </w:lvl>
    <w:lvl w:ilvl="6">
      <w:start w:val="1"/>
      <w:numFmt w:val="lowerRoman"/>
      <w:lvlText w:val="%7)"/>
      <w:lvlJc w:val="left"/>
      <w:pPr>
        <w:ind w:left="5957" w:hanging="851"/>
      </w:pPr>
      <w:rPr>
        <w:rFonts w:hint="default"/>
      </w:rPr>
    </w:lvl>
    <w:lvl w:ilvl="7">
      <w:start w:val="1"/>
      <w:numFmt w:val="upperLetter"/>
      <w:lvlText w:val="%8)"/>
      <w:lvlJc w:val="left"/>
      <w:pPr>
        <w:ind w:left="6808" w:hanging="851"/>
      </w:pPr>
      <w:rPr>
        <w:rFonts w:hint="default"/>
      </w:rPr>
    </w:lvl>
    <w:lvl w:ilvl="8">
      <w:start w:val="1"/>
      <w:numFmt w:val="upperRoman"/>
      <w:lvlText w:val="%9)"/>
      <w:lvlJc w:val="left"/>
      <w:pPr>
        <w:ind w:left="7659" w:hanging="851"/>
      </w:pPr>
      <w:rPr>
        <w:rFonts w:hint="default"/>
      </w:rPr>
    </w:lvl>
  </w:abstractNum>
  <w:abstractNum w:abstractNumId="19" w15:restartNumberingAfterBreak="0">
    <w:nsid w:val="5E10541F"/>
    <w:multiLevelType w:val="multilevel"/>
    <w:tmpl w:val="F8461F7E"/>
    <w:lvl w:ilvl="0">
      <w:start w:val="1"/>
      <w:numFmt w:val="none"/>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1701"/>
        </w:tabs>
        <w:ind w:left="1701" w:hanging="850"/>
      </w:pPr>
      <w:rPr>
        <w:rFonts w:hint="default"/>
      </w:rPr>
    </w:lvl>
    <w:lvl w:ilvl="3">
      <w:start w:val="1"/>
      <w:numFmt w:val="lowerRoman"/>
      <w:lvlText w:val="%4."/>
      <w:lvlJc w:val="right"/>
      <w:pPr>
        <w:tabs>
          <w:tab w:val="num" w:pos="2552"/>
        </w:tabs>
        <w:ind w:left="2552" w:hanging="851"/>
      </w:pPr>
      <w:rPr>
        <w:rFonts w:hint="default"/>
      </w:rPr>
    </w:lvl>
    <w:lvl w:ilvl="4">
      <w:start w:val="1"/>
      <w:numFmt w:val="lowerRoman"/>
      <w:lvlText w:val="(%5)"/>
      <w:lvlJc w:val="left"/>
      <w:pPr>
        <w:tabs>
          <w:tab w:val="num" w:pos="3402"/>
        </w:tabs>
        <w:ind w:left="3402" w:hanging="850"/>
      </w:pPr>
      <w:rPr>
        <w:rFonts w:hint="default"/>
      </w:rPr>
    </w:lvl>
    <w:lvl w:ilvl="5">
      <w:start w:val="1"/>
      <w:numFmt w:val="upperLetter"/>
      <w:lvlText w:val="(%6)"/>
      <w:lvlJc w:val="left"/>
      <w:pPr>
        <w:tabs>
          <w:tab w:val="num" w:pos="4253"/>
        </w:tabs>
        <w:ind w:left="4253" w:hanging="851"/>
      </w:pPr>
      <w:rPr>
        <w:rFonts w:hint="default"/>
      </w:rPr>
    </w:lvl>
    <w:lvl w:ilvl="6">
      <w:start w:val="1"/>
      <w:numFmt w:val="upperRoman"/>
      <w:lvlText w:val="(%7)"/>
      <w:lvlJc w:val="left"/>
      <w:pPr>
        <w:tabs>
          <w:tab w:val="num" w:pos="5103"/>
        </w:tabs>
        <w:ind w:left="5103" w:hanging="85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FC84104"/>
    <w:multiLevelType w:val="multilevel"/>
    <w:tmpl w:val="5DB2EAEA"/>
    <w:numStyleLink w:val="VGSOStandardBullets"/>
  </w:abstractNum>
  <w:abstractNum w:abstractNumId="21" w15:restartNumberingAfterBreak="0">
    <w:nsid w:val="690542F2"/>
    <w:multiLevelType w:val="multilevel"/>
    <w:tmpl w:val="D63E918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1288"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69330F59"/>
    <w:multiLevelType w:val="hybridMultilevel"/>
    <w:tmpl w:val="DD06BA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A9F1A53"/>
    <w:multiLevelType w:val="multilevel"/>
    <w:tmpl w:val="51FC8EEC"/>
    <w:styleLink w:val="VGSOStandardHeadingNumbers"/>
    <w:lvl w:ilvl="0">
      <w:start w:val="1"/>
      <w:numFmt w:val="decimal"/>
      <w:pStyle w:val="Heading1"/>
      <w:lvlText w:val="%1."/>
      <w:lvlJc w:val="left"/>
      <w:pPr>
        <w:ind w:left="851" w:hanging="851"/>
      </w:pPr>
      <w:rPr>
        <w:rFonts w:hint="default"/>
      </w:rPr>
    </w:lvl>
    <w:lvl w:ilvl="1">
      <w:start w:val="1"/>
      <w:numFmt w:val="decimal"/>
      <w:pStyle w:val="Heading2"/>
      <w:lvlText w:val="%1.%2"/>
      <w:lvlJc w:val="left"/>
      <w:pPr>
        <w:ind w:left="1702" w:hanging="851"/>
      </w:pPr>
      <w:rPr>
        <w:rFonts w:hint="default"/>
      </w:rPr>
    </w:lvl>
    <w:lvl w:ilvl="2">
      <w:start w:val="1"/>
      <w:numFmt w:val="lowerLetter"/>
      <w:pStyle w:val="Heading3"/>
      <w:lvlText w:val="(%3)"/>
      <w:lvlJc w:val="left"/>
      <w:pPr>
        <w:ind w:left="2553" w:hanging="851"/>
      </w:pPr>
      <w:rPr>
        <w:rFonts w:hint="default"/>
      </w:rPr>
    </w:lvl>
    <w:lvl w:ilvl="3">
      <w:start w:val="1"/>
      <w:numFmt w:val="lowerRoman"/>
      <w:pStyle w:val="Heading4"/>
      <w:lvlText w:val="(%4)"/>
      <w:lvlJc w:val="left"/>
      <w:pPr>
        <w:ind w:left="3404" w:hanging="851"/>
      </w:pPr>
      <w:rPr>
        <w:rFonts w:hint="default"/>
      </w:rPr>
    </w:lvl>
    <w:lvl w:ilvl="4">
      <w:start w:val="1"/>
      <w:numFmt w:val="upperLetter"/>
      <w:pStyle w:val="Heading5"/>
      <w:lvlText w:val="(%5)"/>
      <w:lvlJc w:val="left"/>
      <w:pPr>
        <w:ind w:left="4255" w:hanging="851"/>
      </w:pPr>
      <w:rPr>
        <w:rFonts w:hint="default"/>
      </w:rPr>
    </w:lvl>
    <w:lvl w:ilvl="5">
      <w:start w:val="1"/>
      <w:numFmt w:val="upperRoman"/>
      <w:pStyle w:val="Heading6"/>
      <w:lvlText w:val="(%6)"/>
      <w:lvlJc w:val="left"/>
      <w:pPr>
        <w:ind w:left="5103" w:hanging="848"/>
      </w:pPr>
      <w:rPr>
        <w:rFonts w:hint="default"/>
      </w:rPr>
    </w:lvl>
    <w:lvl w:ilvl="6">
      <w:start w:val="1"/>
      <w:numFmt w:val="decimal"/>
      <w:lvlText w:val="%7."/>
      <w:lvlJc w:val="left"/>
      <w:pPr>
        <w:ind w:left="5957" w:hanging="851"/>
      </w:pPr>
      <w:rPr>
        <w:rFonts w:hint="default"/>
      </w:rPr>
    </w:lvl>
    <w:lvl w:ilvl="7">
      <w:start w:val="1"/>
      <w:numFmt w:val="lowerLetter"/>
      <w:lvlText w:val="%8."/>
      <w:lvlJc w:val="left"/>
      <w:pPr>
        <w:ind w:left="6808" w:hanging="851"/>
      </w:pPr>
      <w:rPr>
        <w:rFonts w:hint="default"/>
      </w:rPr>
    </w:lvl>
    <w:lvl w:ilvl="8">
      <w:start w:val="1"/>
      <w:numFmt w:val="lowerRoman"/>
      <w:lvlText w:val="%9."/>
      <w:lvlJc w:val="left"/>
      <w:pPr>
        <w:ind w:left="7659" w:hanging="851"/>
      </w:pPr>
      <w:rPr>
        <w:rFonts w:hint="default"/>
      </w:rPr>
    </w:lvl>
  </w:abstractNum>
  <w:abstractNum w:abstractNumId="24" w15:restartNumberingAfterBreak="0">
    <w:nsid w:val="6B31780C"/>
    <w:multiLevelType w:val="multilevel"/>
    <w:tmpl w:val="0C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5" w15:restartNumberingAfterBreak="0">
    <w:nsid w:val="6C2E6EB3"/>
    <w:multiLevelType w:val="multilevel"/>
    <w:tmpl w:val="9C4C81AE"/>
    <w:numStyleLink w:val="ListNumbering"/>
  </w:abstractNum>
  <w:abstractNum w:abstractNumId="26" w15:restartNumberingAfterBreak="0">
    <w:nsid w:val="6FD76D54"/>
    <w:multiLevelType w:val="multilevel"/>
    <w:tmpl w:val="9C4C81AE"/>
    <w:numStyleLink w:val="ListNumbering"/>
  </w:abstractNum>
  <w:abstractNum w:abstractNumId="27" w15:restartNumberingAfterBreak="0">
    <w:nsid w:val="74F93818"/>
    <w:multiLevelType w:val="hybridMultilevel"/>
    <w:tmpl w:val="FA1C8F5A"/>
    <w:lvl w:ilvl="0" w:tplc="A5E82FD8">
      <w:start w:val="1"/>
      <w:numFmt w:val="decimal"/>
      <w:pStyle w:val="LDEnclosure"/>
      <w:lvlText w:val="%1."/>
      <w:lvlJc w:val="left"/>
      <w:pPr>
        <w:tabs>
          <w:tab w:val="num" w:pos="851"/>
        </w:tabs>
        <w:ind w:left="851" w:hanging="851"/>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7B0A76A6"/>
    <w:multiLevelType w:val="multilevel"/>
    <w:tmpl w:val="51FC8EEC"/>
    <w:numStyleLink w:val="VGSOStandardHeadingNumbers"/>
  </w:abstractNum>
  <w:num w:numId="1" w16cid:durableId="434180018">
    <w:abstractNumId w:val="24"/>
  </w:num>
  <w:num w:numId="2" w16cid:durableId="393507297">
    <w:abstractNumId w:val="23"/>
  </w:num>
  <w:num w:numId="3" w16cid:durableId="330332797">
    <w:abstractNumId w:val="11"/>
  </w:num>
  <w:num w:numId="4" w16cid:durableId="2018579431">
    <w:abstractNumId w:val="2"/>
  </w:num>
  <w:num w:numId="5" w16cid:durableId="878202136">
    <w:abstractNumId w:val="10"/>
  </w:num>
  <w:num w:numId="6" w16cid:durableId="230040331">
    <w:abstractNumId w:val="18"/>
  </w:num>
  <w:num w:numId="7" w16cid:durableId="1719041234">
    <w:abstractNumId w:val="26"/>
  </w:num>
  <w:num w:numId="8" w16cid:durableId="1499808724">
    <w:abstractNumId w:val="8"/>
  </w:num>
  <w:num w:numId="9" w16cid:durableId="1392264099">
    <w:abstractNumId w:val="9"/>
  </w:num>
  <w:num w:numId="10" w16cid:durableId="521163959">
    <w:abstractNumId w:val="28"/>
  </w:num>
  <w:num w:numId="11" w16cid:durableId="1377580520">
    <w:abstractNumId w:val="25"/>
  </w:num>
  <w:num w:numId="12" w16cid:durableId="1426533965">
    <w:abstractNumId w:val="4"/>
  </w:num>
  <w:num w:numId="13" w16cid:durableId="1415081949">
    <w:abstractNumId w:val="5"/>
  </w:num>
  <w:num w:numId="14" w16cid:durableId="1868986218">
    <w:abstractNumId w:val="17"/>
  </w:num>
  <w:num w:numId="15" w16cid:durableId="375466683">
    <w:abstractNumId w:val="0"/>
  </w:num>
  <w:num w:numId="16" w16cid:durableId="618338956">
    <w:abstractNumId w:val="22"/>
  </w:num>
  <w:num w:numId="17" w16cid:durableId="1371952149">
    <w:abstractNumId w:val="3"/>
  </w:num>
  <w:num w:numId="18" w16cid:durableId="1824353706">
    <w:abstractNumId w:val="15"/>
  </w:num>
  <w:num w:numId="19" w16cid:durableId="475416511">
    <w:abstractNumId w:val="6"/>
  </w:num>
  <w:num w:numId="20" w16cid:durableId="2039814146">
    <w:abstractNumId w:val="13"/>
  </w:num>
  <w:num w:numId="21" w16cid:durableId="153927241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1409234452">
    <w:abstractNumId w:val="14"/>
  </w:num>
  <w:num w:numId="23" w16cid:durableId="1336886096">
    <w:abstractNumId w:val="20"/>
  </w:num>
  <w:num w:numId="24" w16cid:durableId="1991789461">
    <w:abstractNumId w:val="27"/>
  </w:num>
  <w:num w:numId="25" w16cid:durableId="2031757403">
    <w:abstractNumId w:val="1"/>
  </w:num>
  <w:num w:numId="26" w16cid:durableId="578444648">
    <w:abstractNumId w:val="1"/>
  </w:num>
  <w:num w:numId="27" w16cid:durableId="373123465">
    <w:abstractNumId w:val="1"/>
  </w:num>
  <w:num w:numId="28" w16cid:durableId="1697147443">
    <w:abstractNumId w:val="1"/>
  </w:num>
  <w:num w:numId="29" w16cid:durableId="1723021980">
    <w:abstractNumId w:val="1"/>
  </w:num>
  <w:num w:numId="30" w16cid:durableId="1230993282">
    <w:abstractNumId w:val="1"/>
  </w:num>
  <w:num w:numId="31" w16cid:durableId="1260411884">
    <w:abstractNumId w:val="1"/>
  </w:num>
  <w:num w:numId="32" w16cid:durableId="1149050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8012114">
    <w:abstractNumId w:val="1"/>
  </w:num>
  <w:num w:numId="34" w16cid:durableId="1428188318">
    <w:abstractNumId w:val="1"/>
  </w:num>
  <w:num w:numId="35" w16cid:durableId="1096900553">
    <w:abstractNumId w:val="1"/>
  </w:num>
  <w:num w:numId="36" w16cid:durableId="762531843">
    <w:abstractNumId w:val="1"/>
  </w:num>
  <w:num w:numId="37" w16cid:durableId="18211918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27551600">
    <w:abstractNumId w:val="1"/>
  </w:num>
  <w:num w:numId="39" w16cid:durableId="446505982">
    <w:abstractNumId w:val="1"/>
  </w:num>
  <w:num w:numId="40" w16cid:durableId="1041638756">
    <w:abstractNumId w:val="1"/>
  </w:num>
  <w:num w:numId="41" w16cid:durableId="1126509050">
    <w:abstractNumId w:val="1"/>
  </w:num>
  <w:num w:numId="42" w16cid:durableId="1161896537">
    <w:abstractNumId w:val="1"/>
  </w:num>
  <w:num w:numId="43" w16cid:durableId="68120784">
    <w:abstractNumId w:val="1"/>
  </w:num>
  <w:num w:numId="44" w16cid:durableId="365450585">
    <w:abstractNumId w:val="1"/>
  </w:num>
  <w:num w:numId="45" w16cid:durableId="1398358524">
    <w:abstractNumId w:val="1"/>
  </w:num>
  <w:num w:numId="46" w16cid:durableId="1091580253">
    <w:abstractNumId w:val="1"/>
  </w:num>
  <w:num w:numId="47" w16cid:durableId="1769421705">
    <w:abstractNumId w:val="1"/>
  </w:num>
  <w:num w:numId="48" w16cid:durableId="1374888342">
    <w:abstractNumId w:val="21"/>
  </w:num>
  <w:num w:numId="49" w16cid:durableId="1409691374">
    <w:abstractNumId w:val="1"/>
  </w:num>
  <w:num w:numId="50" w16cid:durableId="2134595793">
    <w:abstractNumId w:val="1"/>
  </w:num>
  <w:num w:numId="51" w16cid:durableId="1583829834">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2" w16cid:durableId="1175654987">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3" w16cid:durableId="1262882990">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4" w16cid:durableId="282032641">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5" w16cid:durableId="2078823486">
    <w:abstractNumId w:val="1"/>
    <w:lvlOverride w:ilvl="0">
      <w:startOverride w:val="1"/>
      <w:lvl w:ilvl="0">
        <w:start w:val="1"/>
        <w:numFmt w:val="none"/>
        <w:pStyle w:val="LDStandard1"/>
        <w:suff w:val="nothing"/>
        <w:lvlText w:val=""/>
        <w:lvlJc w:val="left"/>
        <w:pPr>
          <w:ind w:left="0" w:firstLine="0"/>
        </w:pPr>
        <w:rPr>
          <w:rFonts w:hint="default"/>
        </w:rPr>
      </w:lvl>
    </w:lvlOverride>
    <w:lvlOverride w:ilvl="1">
      <w:startOverride w:val="1"/>
      <w:lvl w:ilvl="1">
        <w:start w:val="1"/>
        <w:numFmt w:val="decimal"/>
        <w:pStyle w:val="LDStandard2"/>
        <w:lvlText w:val="%2."/>
        <w:lvlJc w:val="left"/>
        <w:pPr>
          <w:tabs>
            <w:tab w:val="num" w:pos="851"/>
          </w:tabs>
          <w:ind w:left="851" w:hanging="851"/>
        </w:pPr>
        <w:rPr>
          <w:rFonts w:hint="default"/>
        </w:rPr>
      </w:lvl>
    </w:lvlOverride>
    <w:lvlOverride w:ilvl="2">
      <w:startOverride w:val="1"/>
      <w:lvl w:ilvl="2">
        <w:start w:val="1"/>
        <w:numFmt w:val="decimal"/>
        <w:pStyle w:val="LDStandard3"/>
        <w:lvlText w:val="%2.%3"/>
        <w:lvlJc w:val="left"/>
        <w:pPr>
          <w:tabs>
            <w:tab w:val="num" w:pos="1701"/>
          </w:tabs>
          <w:ind w:left="1701" w:hanging="850"/>
        </w:pPr>
        <w:rPr>
          <w:rFonts w:hint="default"/>
        </w:rPr>
      </w:lvl>
    </w:lvlOverride>
    <w:lvlOverride w:ilvl="3">
      <w:startOverride w:val="1"/>
      <w:lvl w:ilvl="3">
        <w:start w:val="1"/>
        <w:numFmt w:val="lowerLetter"/>
        <w:pStyle w:val="LDStandard4"/>
        <w:lvlText w:val="(%4)"/>
        <w:lvlJc w:val="left"/>
        <w:pPr>
          <w:tabs>
            <w:tab w:val="num" w:pos="2552"/>
          </w:tabs>
          <w:ind w:left="2552" w:hanging="851"/>
        </w:pPr>
        <w:rPr>
          <w:rFonts w:hint="default"/>
        </w:rPr>
      </w:lvl>
    </w:lvlOverride>
    <w:lvlOverride w:ilvl="4">
      <w:startOverride w:val="1"/>
      <w:lvl w:ilvl="4">
        <w:start w:val="1"/>
        <w:numFmt w:val="lowerRoman"/>
        <w:pStyle w:val="LDStandard5"/>
        <w:lvlText w:val="(%5)"/>
        <w:lvlJc w:val="left"/>
        <w:pPr>
          <w:tabs>
            <w:tab w:val="num" w:pos="3402"/>
          </w:tabs>
          <w:ind w:left="3402" w:hanging="850"/>
        </w:pPr>
        <w:rPr>
          <w:rFonts w:hint="default"/>
        </w:rPr>
      </w:lvl>
    </w:lvlOverride>
    <w:lvlOverride w:ilvl="5">
      <w:startOverride w:val="1"/>
      <w:lvl w:ilvl="5">
        <w:start w:val="1"/>
        <w:numFmt w:val="upperLetter"/>
        <w:pStyle w:val="LDStandard6"/>
        <w:lvlText w:val="(%6)"/>
        <w:lvlJc w:val="left"/>
        <w:pPr>
          <w:tabs>
            <w:tab w:val="num" w:pos="4253"/>
          </w:tabs>
          <w:ind w:left="4253" w:hanging="851"/>
        </w:pPr>
        <w:rPr>
          <w:rFonts w:hint="default"/>
        </w:rPr>
      </w:lvl>
    </w:lvlOverride>
    <w:lvlOverride w:ilvl="6">
      <w:startOverride w:val="1"/>
      <w:lvl w:ilvl="6">
        <w:start w:val="1"/>
        <w:numFmt w:val="upperRoman"/>
        <w:pStyle w:val="LDStandard7"/>
        <w:lvlText w:val="(%7)"/>
        <w:lvlJc w:val="left"/>
        <w:pPr>
          <w:tabs>
            <w:tab w:val="num" w:pos="5103"/>
          </w:tabs>
          <w:ind w:left="5103" w:hanging="85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56" w16cid:durableId="155897932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bCs/>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7" w16cid:durableId="134663674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8" w16cid:durableId="70467396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9" w16cid:durableId="126199127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0" w16cid:durableId="1777015807">
    <w:abstractNumId w:val="19"/>
  </w:num>
  <w:num w:numId="61" w16cid:durableId="380254257">
    <w:abstractNumId w:val="16"/>
  </w:num>
  <w:num w:numId="62" w16cid:durableId="1506093973">
    <w:abstractNumId w:val="7"/>
  </w:num>
  <w:num w:numId="63" w16cid:durableId="186548500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4" w16cid:durableId="113102074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5" w16cid:durableId="334772808">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6" w16cid:durableId="1897084211">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16cid:durableId="178769383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8" w16cid:durableId="74711856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9" w16cid:durableId="63009312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0" w16cid:durableId="194880680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16cid:durableId="46054189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i w:val="0"/>
        </w:rPr>
      </w:lvl>
    </w:lvlOverride>
    <w:lvlOverride w:ilvl="4">
      <w:lvl w:ilvl="4">
        <w:start w:val="1"/>
        <w:numFmt w:val="lowerRoman"/>
        <w:pStyle w:val="LDStandard5"/>
        <w:lvlText w:val="(%5)"/>
        <w:lvlJc w:val="left"/>
        <w:pPr>
          <w:tabs>
            <w:tab w:val="num" w:pos="3402"/>
          </w:tabs>
          <w:ind w:left="3402"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16cid:durableId="937787116">
    <w:abstractNumId w:val="12"/>
  </w:num>
  <w:num w:numId="73" w16cid:durableId="11062956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4" w16cid:durableId="10500946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5" w16cid:durableId="136035279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6" w16cid:durableId="210072302">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7" w16cid:durableId="272978447">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8" w16cid:durableId="10337985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9" w16cid:durableId="1236278359">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0" w16cid:durableId="1882547406">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1" w16cid:durableId="2100523574">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2" w16cid:durableId="1750495925">
    <w:abstractNumId w:val="1"/>
    <w:lvlOverride w:ilvl="0">
      <w:lvl w:ilvl="0">
        <w:start w:val="1"/>
        <w:numFmt w:val="none"/>
        <w:pStyle w:val="LDStandard1"/>
        <w:suff w:val="nothing"/>
        <w:lvlText w:val=""/>
        <w:lvlJc w:val="left"/>
        <w:pPr>
          <w:ind w:left="0" w:firstLine="0"/>
        </w:pPr>
        <w:rPr>
          <w:rFonts w:hint="default"/>
        </w:rPr>
      </w:lvl>
    </w:lvlOverride>
    <w:lvlOverride w:ilvl="1">
      <w:lvl w:ilvl="1">
        <w:start w:val="1"/>
        <w:numFmt w:val="decimal"/>
        <w:pStyle w:val="LDStandard2"/>
        <w:lvlText w:val="%2."/>
        <w:lvlJc w:val="left"/>
        <w:pPr>
          <w:tabs>
            <w:tab w:val="num" w:pos="851"/>
          </w:tabs>
          <w:ind w:left="851" w:hanging="851"/>
        </w:pPr>
        <w:rPr>
          <w:rFonts w:hint="default"/>
        </w:rPr>
      </w:lvl>
    </w:lvlOverride>
    <w:lvlOverride w:ilvl="2">
      <w:lvl w:ilvl="2">
        <w:start w:val="1"/>
        <w:numFmt w:val="decimal"/>
        <w:pStyle w:val="LDStandard3"/>
        <w:lvlText w:val="%2.%3"/>
        <w:lvlJc w:val="left"/>
        <w:pPr>
          <w:tabs>
            <w:tab w:val="num" w:pos="1701"/>
          </w:tabs>
          <w:ind w:left="1701" w:hanging="850"/>
        </w:pPr>
        <w:rPr>
          <w:rFonts w:hint="default"/>
        </w:rPr>
      </w:lvl>
    </w:lvlOverride>
    <w:lvlOverride w:ilvl="3">
      <w:lvl w:ilvl="3">
        <w:start w:val="1"/>
        <w:numFmt w:val="lowerLetter"/>
        <w:pStyle w:val="LDStandard4"/>
        <w:lvlText w:val="(%4)"/>
        <w:lvlJc w:val="left"/>
        <w:pPr>
          <w:tabs>
            <w:tab w:val="num" w:pos="2552"/>
          </w:tabs>
          <w:ind w:left="2552" w:hanging="851"/>
        </w:pPr>
        <w:rPr>
          <w:rFonts w:hint="default"/>
          <w:b w:val="0"/>
          <w:i w:val="0"/>
        </w:rPr>
      </w:lvl>
    </w:lvlOverride>
    <w:lvlOverride w:ilvl="4">
      <w:lvl w:ilvl="4">
        <w:start w:val="1"/>
        <w:numFmt w:val="lowerRoman"/>
        <w:pStyle w:val="LDStandard5"/>
        <w:lvlText w:val="(%5)"/>
        <w:lvlJc w:val="left"/>
        <w:pPr>
          <w:tabs>
            <w:tab w:val="num" w:pos="3686"/>
          </w:tabs>
          <w:ind w:left="3686" w:hanging="850"/>
        </w:pPr>
        <w:rPr>
          <w:rFonts w:hint="default"/>
        </w:rPr>
      </w:lvl>
    </w:lvlOverride>
    <w:lvlOverride w:ilvl="5">
      <w:lvl w:ilvl="5">
        <w:start w:val="1"/>
        <w:numFmt w:val="upperLetter"/>
        <w:pStyle w:val="LDStandard6"/>
        <w:lvlText w:val="(%6)"/>
        <w:lvlJc w:val="left"/>
        <w:pPr>
          <w:tabs>
            <w:tab w:val="num" w:pos="4253"/>
          </w:tabs>
          <w:ind w:left="4253" w:hanging="851"/>
        </w:pPr>
        <w:rPr>
          <w:rFonts w:hint="default"/>
        </w:rPr>
      </w:lvl>
    </w:lvlOverride>
    <w:lvlOverride w:ilvl="6">
      <w:lvl w:ilvl="6">
        <w:start w:val="1"/>
        <w:numFmt w:val="upperRoman"/>
        <w:pStyle w:val="LDStandard7"/>
        <w:lvlText w:val="(%7)"/>
        <w:lvlJc w:val="left"/>
        <w:pPr>
          <w:tabs>
            <w:tab w:val="num" w:pos="5103"/>
          </w:tabs>
          <w:ind w:left="5103" w:hanging="85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9D3"/>
    <w:rsid w:val="000000DD"/>
    <w:rsid w:val="0000356F"/>
    <w:rsid w:val="0001164A"/>
    <w:rsid w:val="0001536D"/>
    <w:rsid w:val="000211E5"/>
    <w:rsid w:val="000212DB"/>
    <w:rsid w:val="000303B0"/>
    <w:rsid w:val="00034380"/>
    <w:rsid w:val="0003603D"/>
    <w:rsid w:val="00042AC5"/>
    <w:rsid w:val="00054855"/>
    <w:rsid w:val="00055956"/>
    <w:rsid w:val="00056BAE"/>
    <w:rsid w:val="0006557F"/>
    <w:rsid w:val="000677DD"/>
    <w:rsid w:val="000724BA"/>
    <w:rsid w:val="00072CC9"/>
    <w:rsid w:val="00075F0A"/>
    <w:rsid w:val="00082BC2"/>
    <w:rsid w:val="00083B0E"/>
    <w:rsid w:val="00087771"/>
    <w:rsid w:val="00093A97"/>
    <w:rsid w:val="000975BE"/>
    <w:rsid w:val="000A1D27"/>
    <w:rsid w:val="000B05C9"/>
    <w:rsid w:val="000B601A"/>
    <w:rsid w:val="000C077F"/>
    <w:rsid w:val="000D1C67"/>
    <w:rsid w:val="000D655F"/>
    <w:rsid w:val="000E09ED"/>
    <w:rsid w:val="000F1DAE"/>
    <w:rsid w:val="000F2308"/>
    <w:rsid w:val="000F4944"/>
    <w:rsid w:val="000F56D8"/>
    <w:rsid w:val="001004A9"/>
    <w:rsid w:val="00103938"/>
    <w:rsid w:val="0010603A"/>
    <w:rsid w:val="00106E7C"/>
    <w:rsid w:val="00107D8D"/>
    <w:rsid w:val="00110E2C"/>
    <w:rsid w:val="00117346"/>
    <w:rsid w:val="001256A2"/>
    <w:rsid w:val="00131D5B"/>
    <w:rsid w:val="00136D9D"/>
    <w:rsid w:val="00140202"/>
    <w:rsid w:val="001408B1"/>
    <w:rsid w:val="00143A04"/>
    <w:rsid w:val="00146284"/>
    <w:rsid w:val="0016052E"/>
    <w:rsid w:val="00181A0B"/>
    <w:rsid w:val="0018278A"/>
    <w:rsid w:val="00184B91"/>
    <w:rsid w:val="00186B7A"/>
    <w:rsid w:val="00187551"/>
    <w:rsid w:val="00194F64"/>
    <w:rsid w:val="0019627B"/>
    <w:rsid w:val="001A6CA6"/>
    <w:rsid w:val="001A7158"/>
    <w:rsid w:val="001B19E6"/>
    <w:rsid w:val="001B2C03"/>
    <w:rsid w:val="001B2CE1"/>
    <w:rsid w:val="001B3885"/>
    <w:rsid w:val="001B71B4"/>
    <w:rsid w:val="001C57C0"/>
    <w:rsid w:val="001C6290"/>
    <w:rsid w:val="001D33A5"/>
    <w:rsid w:val="001E1496"/>
    <w:rsid w:val="001E241C"/>
    <w:rsid w:val="001E64A0"/>
    <w:rsid w:val="001F6064"/>
    <w:rsid w:val="001F7C9F"/>
    <w:rsid w:val="00202FBA"/>
    <w:rsid w:val="00203AB0"/>
    <w:rsid w:val="002060BF"/>
    <w:rsid w:val="002065E6"/>
    <w:rsid w:val="002168AF"/>
    <w:rsid w:val="00217EB4"/>
    <w:rsid w:val="002215A3"/>
    <w:rsid w:val="002230AF"/>
    <w:rsid w:val="00230CB9"/>
    <w:rsid w:val="00232FD9"/>
    <w:rsid w:val="002366D0"/>
    <w:rsid w:val="00236FC9"/>
    <w:rsid w:val="00240DEE"/>
    <w:rsid w:val="00240E3B"/>
    <w:rsid w:val="002431E6"/>
    <w:rsid w:val="00256ED9"/>
    <w:rsid w:val="00257290"/>
    <w:rsid w:val="0026363D"/>
    <w:rsid w:val="00264704"/>
    <w:rsid w:val="0026767E"/>
    <w:rsid w:val="00267BA8"/>
    <w:rsid w:val="002758D0"/>
    <w:rsid w:val="002821C3"/>
    <w:rsid w:val="0029321D"/>
    <w:rsid w:val="00294E99"/>
    <w:rsid w:val="002A5921"/>
    <w:rsid w:val="002B305D"/>
    <w:rsid w:val="002B7E11"/>
    <w:rsid w:val="002C32C3"/>
    <w:rsid w:val="002C56FF"/>
    <w:rsid w:val="002D2A42"/>
    <w:rsid w:val="002D570A"/>
    <w:rsid w:val="002D6D81"/>
    <w:rsid w:val="002E5204"/>
    <w:rsid w:val="002E52F0"/>
    <w:rsid w:val="002F0B38"/>
    <w:rsid w:val="002F1E46"/>
    <w:rsid w:val="002F2966"/>
    <w:rsid w:val="003042A3"/>
    <w:rsid w:val="00306E20"/>
    <w:rsid w:val="00307527"/>
    <w:rsid w:val="00310C7F"/>
    <w:rsid w:val="003127FC"/>
    <w:rsid w:val="00315053"/>
    <w:rsid w:val="003246A0"/>
    <w:rsid w:val="00333C1B"/>
    <w:rsid w:val="003467FE"/>
    <w:rsid w:val="00346A2B"/>
    <w:rsid w:val="00346AB3"/>
    <w:rsid w:val="00354D30"/>
    <w:rsid w:val="0035552B"/>
    <w:rsid w:val="003559FB"/>
    <w:rsid w:val="00356AC8"/>
    <w:rsid w:val="00365902"/>
    <w:rsid w:val="00366182"/>
    <w:rsid w:val="00380357"/>
    <w:rsid w:val="003818D7"/>
    <w:rsid w:val="003919D1"/>
    <w:rsid w:val="00394810"/>
    <w:rsid w:val="0039553D"/>
    <w:rsid w:val="00396443"/>
    <w:rsid w:val="0039659B"/>
    <w:rsid w:val="003A02B5"/>
    <w:rsid w:val="003A0DC8"/>
    <w:rsid w:val="003A5129"/>
    <w:rsid w:val="003A56A6"/>
    <w:rsid w:val="003A6935"/>
    <w:rsid w:val="003B3126"/>
    <w:rsid w:val="003B42B3"/>
    <w:rsid w:val="003C1589"/>
    <w:rsid w:val="003C421A"/>
    <w:rsid w:val="003E1E9F"/>
    <w:rsid w:val="003F0A44"/>
    <w:rsid w:val="003F7EA2"/>
    <w:rsid w:val="00400B9F"/>
    <w:rsid w:val="00400ECF"/>
    <w:rsid w:val="00404E1F"/>
    <w:rsid w:val="0041197B"/>
    <w:rsid w:val="004227ED"/>
    <w:rsid w:val="00427BD5"/>
    <w:rsid w:val="00431B0B"/>
    <w:rsid w:val="00435F93"/>
    <w:rsid w:val="00445795"/>
    <w:rsid w:val="00445C9A"/>
    <w:rsid w:val="00446DE1"/>
    <w:rsid w:val="00452F38"/>
    <w:rsid w:val="0045384E"/>
    <w:rsid w:val="00456DD5"/>
    <w:rsid w:val="0046188C"/>
    <w:rsid w:val="00474168"/>
    <w:rsid w:val="00475CF2"/>
    <w:rsid w:val="00496A32"/>
    <w:rsid w:val="004A4E59"/>
    <w:rsid w:val="004A58C1"/>
    <w:rsid w:val="004A59E4"/>
    <w:rsid w:val="004B7EC2"/>
    <w:rsid w:val="004C0F34"/>
    <w:rsid w:val="004C30C9"/>
    <w:rsid w:val="004C4487"/>
    <w:rsid w:val="004C5F80"/>
    <w:rsid w:val="004D05D1"/>
    <w:rsid w:val="004D06D5"/>
    <w:rsid w:val="004D148D"/>
    <w:rsid w:val="004D35F7"/>
    <w:rsid w:val="004D4AFB"/>
    <w:rsid w:val="004E73F8"/>
    <w:rsid w:val="004F0B80"/>
    <w:rsid w:val="004F4D38"/>
    <w:rsid w:val="004F4E32"/>
    <w:rsid w:val="004F59D3"/>
    <w:rsid w:val="004F60E0"/>
    <w:rsid w:val="005011E1"/>
    <w:rsid w:val="0050351A"/>
    <w:rsid w:val="00506AD4"/>
    <w:rsid w:val="00506ED3"/>
    <w:rsid w:val="0050736F"/>
    <w:rsid w:val="00512CAF"/>
    <w:rsid w:val="00513150"/>
    <w:rsid w:val="005167F6"/>
    <w:rsid w:val="00520F99"/>
    <w:rsid w:val="0052330F"/>
    <w:rsid w:val="00523398"/>
    <w:rsid w:val="0052732C"/>
    <w:rsid w:val="00527379"/>
    <w:rsid w:val="00537B64"/>
    <w:rsid w:val="00541AF1"/>
    <w:rsid w:val="00542D2B"/>
    <w:rsid w:val="00544E49"/>
    <w:rsid w:val="00544FCB"/>
    <w:rsid w:val="005453BE"/>
    <w:rsid w:val="0054559A"/>
    <w:rsid w:val="00547DA6"/>
    <w:rsid w:val="00553019"/>
    <w:rsid w:val="00554E8B"/>
    <w:rsid w:val="00560553"/>
    <w:rsid w:val="005620CC"/>
    <w:rsid w:val="00562447"/>
    <w:rsid w:val="00565685"/>
    <w:rsid w:val="005672A6"/>
    <w:rsid w:val="00571CEA"/>
    <w:rsid w:val="00576C8D"/>
    <w:rsid w:val="005770D2"/>
    <w:rsid w:val="00577AB3"/>
    <w:rsid w:val="00590088"/>
    <w:rsid w:val="005A44A8"/>
    <w:rsid w:val="005B48F4"/>
    <w:rsid w:val="005B7F87"/>
    <w:rsid w:val="005C765C"/>
    <w:rsid w:val="005D28E8"/>
    <w:rsid w:val="005D5232"/>
    <w:rsid w:val="005E04ED"/>
    <w:rsid w:val="005E20A4"/>
    <w:rsid w:val="005E3F18"/>
    <w:rsid w:val="005E6E67"/>
    <w:rsid w:val="005F092C"/>
    <w:rsid w:val="005F57DC"/>
    <w:rsid w:val="00611265"/>
    <w:rsid w:val="00611326"/>
    <w:rsid w:val="006130A3"/>
    <w:rsid w:val="00614A82"/>
    <w:rsid w:val="0061510D"/>
    <w:rsid w:val="006155C5"/>
    <w:rsid w:val="006305FA"/>
    <w:rsid w:val="0064227A"/>
    <w:rsid w:val="00645AFD"/>
    <w:rsid w:val="00651C9B"/>
    <w:rsid w:val="0065255C"/>
    <w:rsid w:val="00662BF1"/>
    <w:rsid w:val="00666A39"/>
    <w:rsid w:val="006677C8"/>
    <w:rsid w:val="00667B3E"/>
    <w:rsid w:val="0067291D"/>
    <w:rsid w:val="006749B2"/>
    <w:rsid w:val="00675C94"/>
    <w:rsid w:val="00677967"/>
    <w:rsid w:val="0068051D"/>
    <w:rsid w:val="00696A40"/>
    <w:rsid w:val="006A6E90"/>
    <w:rsid w:val="006A7573"/>
    <w:rsid w:val="006C5006"/>
    <w:rsid w:val="006D20A4"/>
    <w:rsid w:val="006D3435"/>
    <w:rsid w:val="006D6704"/>
    <w:rsid w:val="006E1085"/>
    <w:rsid w:val="006E5D36"/>
    <w:rsid w:val="006F4945"/>
    <w:rsid w:val="006F5E13"/>
    <w:rsid w:val="00712F43"/>
    <w:rsid w:val="00720BCC"/>
    <w:rsid w:val="00725456"/>
    <w:rsid w:val="00726883"/>
    <w:rsid w:val="007302EE"/>
    <w:rsid w:val="007426A4"/>
    <w:rsid w:val="00747541"/>
    <w:rsid w:val="00750699"/>
    <w:rsid w:val="00752A29"/>
    <w:rsid w:val="00754EC0"/>
    <w:rsid w:val="007554D7"/>
    <w:rsid w:val="0075628A"/>
    <w:rsid w:val="00761097"/>
    <w:rsid w:val="00761216"/>
    <w:rsid w:val="0076239A"/>
    <w:rsid w:val="00765DA2"/>
    <w:rsid w:val="00766F82"/>
    <w:rsid w:val="00767A9C"/>
    <w:rsid w:val="00770290"/>
    <w:rsid w:val="007706DF"/>
    <w:rsid w:val="007711F5"/>
    <w:rsid w:val="00771373"/>
    <w:rsid w:val="00772B36"/>
    <w:rsid w:val="007736AE"/>
    <w:rsid w:val="007746AA"/>
    <w:rsid w:val="0078180F"/>
    <w:rsid w:val="00790E1D"/>
    <w:rsid w:val="007939B2"/>
    <w:rsid w:val="00795E9C"/>
    <w:rsid w:val="007A7A74"/>
    <w:rsid w:val="007B0AD5"/>
    <w:rsid w:val="007C057C"/>
    <w:rsid w:val="007C2085"/>
    <w:rsid w:val="007C2BE5"/>
    <w:rsid w:val="007C5B7F"/>
    <w:rsid w:val="007D119F"/>
    <w:rsid w:val="007E67A7"/>
    <w:rsid w:val="007E77DF"/>
    <w:rsid w:val="007F01E0"/>
    <w:rsid w:val="007F2745"/>
    <w:rsid w:val="007F47F8"/>
    <w:rsid w:val="007F5D64"/>
    <w:rsid w:val="00802B73"/>
    <w:rsid w:val="00803173"/>
    <w:rsid w:val="008104DA"/>
    <w:rsid w:val="00817214"/>
    <w:rsid w:val="0081783C"/>
    <w:rsid w:val="008224D8"/>
    <w:rsid w:val="00824FF5"/>
    <w:rsid w:val="008318B1"/>
    <w:rsid w:val="0083721D"/>
    <w:rsid w:val="0084358F"/>
    <w:rsid w:val="00843FB7"/>
    <w:rsid w:val="00845F02"/>
    <w:rsid w:val="00851EAA"/>
    <w:rsid w:val="00853025"/>
    <w:rsid w:val="008564D7"/>
    <w:rsid w:val="0086005E"/>
    <w:rsid w:val="008603C9"/>
    <w:rsid w:val="00870D0B"/>
    <w:rsid w:val="008726DE"/>
    <w:rsid w:val="0088690C"/>
    <w:rsid w:val="00887C4D"/>
    <w:rsid w:val="008906C0"/>
    <w:rsid w:val="00890EC3"/>
    <w:rsid w:val="0089187F"/>
    <w:rsid w:val="00893326"/>
    <w:rsid w:val="008A1DE5"/>
    <w:rsid w:val="008A3AAA"/>
    <w:rsid w:val="008A6062"/>
    <w:rsid w:val="008A694D"/>
    <w:rsid w:val="008A75AC"/>
    <w:rsid w:val="008B1C57"/>
    <w:rsid w:val="008C2B0D"/>
    <w:rsid w:val="008C609D"/>
    <w:rsid w:val="008D017A"/>
    <w:rsid w:val="008D6136"/>
    <w:rsid w:val="008D62DE"/>
    <w:rsid w:val="008E00D5"/>
    <w:rsid w:val="008E172C"/>
    <w:rsid w:val="008F1A3E"/>
    <w:rsid w:val="008F2BE8"/>
    <w:rsid w:val="008F66F4"/>
    <w:rsid w:val="00900A05"/>
    <w:rsid w:val="009128DA"/>
    <w:rsid w:val="0091719F"/>
    <w:rsid w:val="00933743"/>
    <w:rsid w:val="00933FA0"/>
    <w:rsid w:val="009379F3"/>
    <w:rsid w:val="00941CC4"/>
    <w:rsid w:val="00942F96"/>
    <w:rsid w:val="00945AD9"/>
    <w:rsid w:val="00946FCB"/>
    <w:rsid w:val="00961D71"/>
    <w:rsid w:val="009629CB"/>
    <w:rsid w:val="00967EFE"/>
    <w:rsid w:val="00980E8E"/>
    <w:rsid w:val="0098368F"/>
    <w:rsid w:val="009862E3"/>
    <w:rsid w:val="009936E5"/>
    <w:rsid w:val="00997A9B"/>
    <w:rsid w:val="009B0377"/>
    <w:rsid w:val="009B4E6D"/>
    <w:rsid w:val="009B60B4"/>
    <w:rsid w:val="009C4531"/>
    <w:rsid w:val="009C47CF"/>
    <w:rsid w:val="009C73BD"/>
    <w:rsid w:val="009C790C"/>
    <w:rsid w:val="009D05B8"/>
    <w:rsid w:val="009E0249"/>
    <w:rsid w:val="009E0D57"/>
    <w:rsid w:val="00A12874"/>
    <w:rsid w:val="00A22A26"/>
    <w:rsid w:val="00A36699"/>
    <w:rsid w:val="00A40C45"/>
    <w:rsid w:val="00A4168D"/>
    <w:rsid w:val="00A532DC"/>
    <w:rsid w:val="00A55169"/>
    <w:rsid w:val="00A772E5"/>
    <w:rsid w:val="00A8091F"/>
    <w:rsid w:val="00A82DB4"/>
    <w:rsid w:val="00A86065"/>
    <w:rsid w:val="00A87A6A"/>
    <w:rsid w:val="00A94478"/>
    <w:rsid w:val="00A97183"/>
    <w:rsid w:val="00AB01BE"/>
    <w:rsid w:val="00AB2187"/>
    <w:rsid w:val="00AB60D7"/>
    <w:rsid w:val="00AB7645"/>
    <w:rsid w:val="00AC01B6"/>
    <w:rsid w:val="00AC0576"/>
    <w:rsid w:val="00AC0ABF"/>
    <w:rsid w:val="00AC4C2D"/>
    <w:rsid w:val="00AC7555"/>
    <w:rsid w:val="00AC7697"/>
    <w:rsid w:val="00AD0191"/>
    <w:rsid w:val="00AD090F"/>
    <w:rsid w:val="00AD229B"/>
    <w:rsid w:val="00AD2648"/>
    <w:rsid w:val="00AE07FE"/>
    <w:rsid w:val="00AE2B9A"/>
    <w:rsid w:val="00AE717D"/>
    <w:rsid w:val="00AF2D82"/>
    <w:rsid w:val="00AF568C"/>
    <w:rsid w:val="00AF7CB8"/>
    <w:rsid w:val="00B07284"/>
    <w:rsid w:val="00B10B1E"/>
    <w:rsid w:val="00B11125"/>
    <w:rsid w:val="00B221DF"/>
    <w:rsid w:val="00B3224B"/>
    <w:rsid w:val="00B461BA"/>
    <w:rsid w:val="00B5191F"/>
    <w:rsid w:val="00B53E70"/>
    <w:rsid w:val="00B63F0A"/>
    <w:rsid w:val="00B656D1"/>
    <w:rsid w:val="00B70FE3"/>
    <w:rsid w:val="00B71333"/>
    <w:rsid w:val="00B768C4"/>
    <w:rsid w:val="00B85568"/>
    <w:rsid w:val="00B87948"/>
    <w:rsid w:val="00B93E96"/>
    <w:rsid w:val="00B9454E"/>
    <w:rsid w:val="00B95082"/>
    <w:rsid w:val="00BB4280"/>
    <w:rsid w:val="00BC1436"/>
    <w:rsid w:val="00BC1F6B"/>
    <w:rsid w:val="00BC6D44"/>
    <w:rsid w:val="00BD5566"/>
    <w:rsid w:val="00BD7841"/>
    <w:rsid w:val="00BE5B7B"/>
    <w:rsid w:val="00BF1E39"/>
    <w:rsid w:val="00BF44B0"/>
    <w:rsid w:val="00BF6F7F"/>
    <w:rsid w:val="00C126DE"/>
    <w:rsid w:val="00C145AA"/>
    <w:rsid w:val="00C211EA"/>
    <w:rsid w:val="00C22F87"/>
    <w:rsid w:val="00C24342"/>
    <w:rsid w:val="00C25705"/>
    <w:rsid w:val="00C326DC"/>
    <w:rsid w:val="00C3607A"/>
    <w:rsid w:val="00C43AAD"/>
    <w:rsid w:val="00C53FBE"/>
    <w:rsid w:val="00C600B9"/>
    <w:rsid w:val="00C60157"/>
    <w:rsid w:val="00C608EC"/>
    <w:rsid w:val="00C61BF8"/>
    <w:rsid w:val="00C64087"/>
    <w:rsid w:val="00C66912"/>
    <w:rsid w:val="00C72FC3"/>
    <w:rsid w:val="00C904E7"/>
    <w:rsid w:val="00CA6142"/>
    <w:rsid w:val="00CB26D3"/>
    <w:rsid w:val="00CB2C53"/>
    <w:rsid w:val="00CC006F"/>
    <w:rsid w:val="00CC17EA"/>
    <w:rsid w:val="00CC6661"/>
    <w:rsid w:val="00CC7C7D"/>
    <w:rsid w:val="00CD021D"/>
    <w:rsid w:val="00CD3B8A"/>
    <w:rsid w:val="00CD51C4"/>
    <w:rsid w:val="00CE21F4"/>
    <w:rsid w:val="00CF6A89"/>
    <w:rsid w:val="00D006AD"/>
    <w:rsid w:val="00D01B23"/>
    <w:rsid w:val="00D04208"/>
    <w:rsid w:val="00D04E2E"/>
    <w:rsid w:val="00D20AA6"/>
    <w:rsid w:val="00D21BCD"/>
    <w:rsid w:val="00D32480"/>
    <w:rsid w:val="00D32E24"/>
    <w:rsid w:val="00D37AF2"/>
    <w:rsid w:val="00D50D38"/>
    <w:rsid w:val="00D51885"/>
    <w:rsid w:val="00D54AA1"/>
    <w:rsid w:val="00D714AA"/>
    <w:rsid w:val="00D755A1"/>
    <w:rsid w:val="00D756B2"/>
    <w:rsid w:val="00D770F4"/>
    <w:rsid w:val="00D77281"/>
    <w:rsid w:val="00D77ED3"/>
    <w:rsid w:val="00D863F8"/>
    <w:rsid w:val="00D9309D"/>
    <w:rsid w:val="00DA0B3F"/>
    <w:rsid w:val="00DA18C0"/>
    <w:rsid w:val="00DA31E0"/>
    <w:rsid w:val="00DC65AA"/>
    <w:rsid w:val="00DD182E"/>
    <w:rsid w:val="00DD19DC"/>
    <w:rsid w:val="00DD31E4"/>
    <w:rsid w:val="00DD3EEF"/>
    <w:rsid w:val="00DE2703"/>
    <w:rsid w:val="00DF3D72"/>
    <w:rsid w:val="00DF558E"/>
    <w:rsid w:val="00DF5EFB"/>
    <w:rsid w:val="00E01D30"/>
    <w:rsid w:val="00E056C6"/>
    <w:rsid w:val="00E0755D"/>
    <w:rsid w:val="00E1321F"/>
    <w:rsid w:val="00E24DCD"/>
    <w:rsid w:val="00E32FC6"/>
    <w:rsid w:val="00E36C47"/>
    <w:rsid w:val="00E36D31"/>
    <w:rsid w:val="00E37266"/>
    <w:rsid w:val="00E40742"/>
    <w:rsid w:val="00E43AE5"/>
    <w:rsid w:val="00E449AB"/>
    <w:rsid w:val="00E62625"/>
    <w:rsid w:val="00E67EA1"/>
    <w:rsid w:val="00E702D5"/>
    <w:rsid w:val="00E71782"/>
    <w:rsid w:val="00E735F3"/>
    <w:rsid w:val="00E83814"/>
    <w:rsid w:val="00E86493"/>
    <w:rsid w:val="00E91EE5"/>
    <w:rsid w:val="00E937D2"/>
    <w:rsid w:val="00E94D12"/>
    <w:rsid w:val="00EA6CD8"/>
    <w:rsid w:val="00EC0F45"/>
    <w:rsid w:val="00EC1904"/>
    <w:rsid w:val="00EC19B0"/>
    <w:rsid w:val="00EC57C5"/>
    <w:rsid w:val="00EC7DA8"/>
    <w:rsid w:val="00ED32CE"/>
    <w:rsid w:val="00ED6E2E"/>
    <w:rsid w:val="00ED7622"/>
    <w:rsid w:val="00EE0579"/>
    <w:rsid w:val="00EE1DEF"/>
    <w:rsid w:val="00EE5733"/>
    <w:rsid w:val="00EE70BD"/>
    <w:rsid w:val="00EF2D1C"/>
    <w:rsid w:val="00F0069E"/>
    <w:rsid w:val="00F10493"/>
    <w:rsid w:val="00F1535D"/>
    <w:rsid w:val="00F171B7"/>
    <w:rsid w:val="00F20B46"/>
    <w:rsid w:val="00F21310"/>
    <w:rsid w:val="00F23B17"/>
    <w:rsid w:val="00F268C8"/>
    <w:rsid w:val="00F31D8A"/>
    <w:rsid w:val="00F31DB2"/>
    <w:rsid w:val="00F32F26"/>
    <w:rsid w:val="00F35B8F"/>
    <w:rsid w:val="00F406F3"/>
    <w:rsid w:val="00F41718"/>
    <w:rsid w:val="00F42057"/>
    <w:rsid w:val="00F440E3"/>
    <w:rsid w:val="00F50FAA"/>
    <w:rsid w:val="00F523AF"/>
    <w:rsid w:val="00F5462B"/>
    <w:rsid w:val="00F54B91"/>
    <w:rsid w:val="00F66751"/>
    <w:rsid w:val="00F670C9"/>
    <w:rsid w:val="00F71C55"/>
    <w:rsid w:val="00F73EFD"/>
    <w:rsid w:val="00F81660"/>
    <w:rsid w:val="00F81862"/>
    <w:rsid w:val="00F938EC"/>
    <w:rsid w:val="00F96F81"/>
    <w:rsid w:val="00FA1AFF"/>
    <w:rsid w:val="00FA4025"/>
    <w:rsid w:val="00FA4173"/>
    <w:rsid w:val="00FB0485"/>
    <w:rsid w:val="00FB3341"/>
    <w:rsid w:val="00FB5ECF"/>
    <w:rsid w:val="00FB6807"/>
    <w:rsid w:val="00FB6B1D"/>
    <w:rsid w:val="00FC486A"/>
    <w:rsid w:val="00FD6C0E"/>
    <w:rsid w:val="00FE399A"/>
    <w:rsid w:val="00FE48A5"/>
    <w:rsid w:val="00FE4F5E"/>
    <w:rsid w:val="00FF67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217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qFormat/>
    <w:rsid w:val="00AE717D"/>
    <w:rPr>
      <w:rFonts w:ascii="Segoe UI" w:hAnsi="Segoe UI"/>
      <w:sz w:val="22"/>
    </w:rPr>
  </w:style>
  <w:style w:type="paragraph" w:styleId="Heading1">
    <w:name w:val="heading 1"/>
    <w:basedOn w:val="Normal"/>
    <w:link w:val="Heading1Char"/>
    <w:uiPriority w:val="9"/>
    <w:qFormat/>
    <w:rsid w:val="00F0069E"/>
    <w:pPr>
      <w:numPr>
        <w:numId w:val="10"/>
      </w:numPr>
      <w:spacing w:after="240"/>
      <w:outlineLvl w:val="0"/>
    </w:pPr>
    <w:rPr>
      <w:rFonts w:eastAsiaTheme="majorEastAsia" w:cstheme="majorBidi"/>
      <w:bCs/>
      <w:kern w:val="24"/>
      <w:szCs w:val="28"/>
    </w:rPr>
  </w:style>
  <w:style w:type="paragraph" w:styleId="Heading2">
    <w:name w:val="heading 2"/>
    <w:basedOn w:val="Heading1"/>
    <w:link w:val="Heading2Char"/>
    <w:uiPriority w:val="9"/>
    <w:qFormat/>
    <w:rsid w:val="006305FA"/>
    <w:pPr>
      <w:numPr>
        <w:ilvl w:val="1"/>
      </w:numPr>
      <w:outlineLvl w:val="1"/>
    </w:pPr>
  </w:style>
  <w:style w:type="paragraph" w:styleId="Heading3">
    <w:name w:val="heading 3"/>
    <w:basedOn w:val="Heading2"/>
    <w:link w:val="Heading3Char"/>
    <w:uiPriority w:val="9"/>
    <w:qFormat/>
    <w:rsid w:val="006305FA"/>
    <w:pPr>
      <w:numPr>
        <w:ilvl w:val="2"/>
      </w:numPr>
      <w:outlineLvl w:val="2"/>
    </w:pPr>
  </w:style>
  <w:style w:type="paragraph" w:styleId="Heading4">
    <w:name w:val="heading 4"/>
    <w:basedOn w:val="Heading3"/>
    <w:link w:val="Heading4Char"/>
    <w:uiPriority w:val="9"/>
    <w:qFormat/>
    <w:rsid w:val="006305FA"/>
    <w:pPr>
      <w:numPr>
        <w:ilvl w:val="3"/>
      </w:numPr>
      <w:outlineLvl w:val="3"/>
    </w:pPr>
  </w:style>
  <w:style w:type="paragraph" w:styleId="Heading5">
    <w:name w:val="heading 5"/>
    <w:basedOn w:val="Heading4"/>
    <w:link w:val="Heading5Char"/>
    <w:uiPriority w:val="9"/>
    <w:qFormat/>
    <w:rsid w:val="006305FA"/>
    <w:pPr>
      <w:numPr>
        <w:ilvl w:val="4"/>
      </w:numPr>
      <w:outlineLvl w:val="4"/>
    </w:pPr>
  </w:style>
  <w:style w:type="paragraph" w:styleId="Heading6">
    <w:name w:val="heading 6"/>
    <w:basedOn w:val="Heading5"/>
    <w:link w:val="Heading6Char"/>
    <w:uiPriority w:val="9"/>
    <w:qFormat/>
    <w:rsid w:val="006305FA"/>
    <w:pPr>
      <w:numPr>
        <w:ilvl w:val="5"/>
      </w:numPr>
      <w:outlineLvl w:val="5"/>
    </w:pPr>
  </w:style>
  <w:style w:type="paragraph" w:styleId="Heading7">
    <w:name w:val="heading 7"/>
    <w:basedOn w:val="Normal"/>
    <w:next w:val="Normal"/>
    <w:link w:val="Heading7Char"/>
    <w:uiPriority w:val="9"/>
    <w:semiHidden/>
    <w:qFormat/>
    <w:rsid w:val="00FB334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FB334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FB334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69E"/>
    <w:rPr>
      <w:rFonts w:ascii="Times New Roman" w:eastAsiaTheme="majorEastAsia" w:hAnsi="Times New Roman" w:cstheme="majorBidi"/>
      <w:bCs/>
      <w:kern w:val="24"/>
      <w:szCs w:val="28"/>
    </w:rPr>
  </w:style>
  <w:style w:type="character" w:customStyle="1" w:styleId="Heading2Char">
    <w:name w:val="Heading 2 Char"/>
    <w:basedOn w:val="DefaultParagraphFont"/>
    <w:link w:val="Heading2"/>
    <w:uiPriority w:val="9"/>
    <w:rsid w:val="006305FA"/>
    <w:rPr>
      <w:rFonts w:ascii="Times New Roman" w:eastAsiaTheme="majorEastAsia" w:hAnsi="Times New Roman" w:cstheme="majorBidi"/>
      <w:bCs/>
      <w:kern w:val="24"/>
      <w:szCs w:val="28"/>
    </w:rPr>
  </w:style>
  <w:style w:type="character" w:customStyle="1" w:styleId="Heading3Char">
    <w:name w:val="Heading 3 Char"/>
    <w:basedOn w:val="DefaultParagraphFont"/>
    <w:link w:val="Heading3"/>
    <w:uiPriority w:val="9"/>
    <w:rsid w:val="006305FA"/>
    <w:rPr>
      <w:rFonts w:ascii="Times New Roman" w:eastAsiaTheme="majorEastAsia" w:hAnsi="Times New Roman" w:cstheme="majorBidi"/>
      <w:bCs/>
      <w:kern w:val="24"/>
      <w:szCs w:val="28"/>
    </w:rPr>
  </w:style>
  <w:style w:type="character" w:customStyle="1" w:styleId="Heading4Char">
    <w:name w:val="Heading 4 Char"/>
    <w:basedOn w:val="DefaultParagraphFont"/>
    <w:link w:val="Heading4"/>
    <w:uiPriority w:val="9"/>
    <w:rsid w:val="006305FA"/>
    <w:rPr>
      <w:rFonts w:ascii="Times New Roman" w:eastAsiaTheme="majorEastAsia" w:hAnsi="Times New Roman" w:cstheme="majorBidi"/>
      <w:bCs/>
      <w:kern w:val="24"/>
      <w:szCs w:val="28"/>
    </w:rPr>
  </w:style>
  <w:style w:type="character" w:customStyle="1" w:styleId="Heading5Char">
    <w:name w:val="Heading 5 Char"/>
    <w:basedOn w:val="DefaultParagraphFont"/>
    <w:link w:val="Heading5"/>
    <w:uiPriority w:val="9"/>
    <w:rsid w:val="006305FA"/>
    <w:rPr>
      <w:rFonts w:ascii="Times New Roman" w:eastAsiaTheme="majorEastAsia" w:hAnsi="Times New Roman" w:cstheme="majorBidi"/>
      <w:bCs/>
      <w:kern w:val="24"/>
      <w:szCs w:val="28"/>
    </w:rPr>
  </w:style>
  <w:style w:type="character" w:customStyle="1" w:styleId="Heading6Char">
    <w:name w:val="Heading 6 Char"/>
    <w:basedOn w:val="DefaultParagraphFont"/>
    <w:link w:val="Heading6"/>
    <w:uiPriority w:val="9"/>
    <w:rsid w:val="006305FA"/>
    <w:rPr>
      <w:rFonts w:ascii="Times New Roman" w:eastAsiaTheme="majorEastAsia" w:hAnsi="Times New Roman" w:cstheme="majorBidi"/>
      <w:bCs/>
      <w:kern w:val="24"/>
      <w:szCs w:val="28"/>
    </w:rPr>
  </w:style>
  <w:style w:type="character" w:customStyle="1" w:styleId="Heading7Char">
    <w:name w:val="Heading 7 Char"/>
    <w:basedOn w:val="DefaultParagraphFont"/>
    <w:link w:val="Heading7"/>
    <w:uiPriority w:val="9"/>
    <w:semiHidden/>
    <w:rsid w:val="00FB334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334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3341"/>
    <w:rPr>
      <w:rFonts w:asciiTheme="majorHAnsi" w:eastAsiaTheme="majorEastAsia" w:hAnsiTheme="majorHAnsi" w:cstheme="majorBidi"/>
      <w:i/>
      <w:iCs/>
      <w:color w:val="404040" w:themeColor="text1" w:themeTint="BF"/>
      <w:sz w:val="20"/>
      <w:szCs w:val="20"/>
    </w:rPr>
  </w:style>
  <w:style w:type="numbering" w:customStyle="1" w:styleId="VGSOStandardHeadingNumbers">
    <w:name w:val="VGSO Standard Heading Numbers"/>
    <w:uiPriority w:val="99"/>
    <w:rsid w:val="006305FA"/>
    <w:pPr>
      <w:numPr>
        <w:numId w:val="2"/>
      </w:numPr>
    </w:pPr>
  </w:style>
  <w:style w:type="paragraph" w:styleId="Footer">
    <w:name w:val="footer"/>
    <w:basedOn w:val="Normal"/>
    <w:link w:val="FooterChar"/>
    <w:uiPriority w:val="99"/>
    <w:rsid w:val="0067291D"/>
    <w:pPr>
      <w:tabs>
        <w:tab w:val="right" w:pos="9071"/>
      </w:tabs>
      <w:spacing w:before="240"/>
    </w:pPr>
    <w:rPr>
      <w:rFonts w:cs="Segoe UI"/>
      <w:sz w:val="16"/>
    </w:rPr>
  </w:style>
  <w:style w:type="character" w:customStyle="1" w:styleId="FooterChar">
    <w:name w:val="Footer Char"/>
    <w:basedOn w:val="DefaultParagraphFont"/>
    <w:link w:val="Footer"/>
    <w:uiPriority w:val="99"/>
    <w:rsid w:val="0067291D"/>
    <w:rPr>
      <w:rFonts w:ascii="Segoe UI" w:hAnsi="Segoe UI" w:cs="Segoe UI"/>
      <w:sz w:val="16"/>
    </w:rPr>
  </w:style>
  <w:style w:type="paragraph" w:styleId="Header">
    <w:name w:val="header"/>
    <w:basedOn w:val="Normal"/>
    <w:link w:val="HeaderChar"/>
    <w:uiPriority w:val="99"/>
    <w:rsid w:val="00F0069E"/>
    <w:pPr>
      <w:tabs>
        <w:tab w:val="center" w:pos="4536"/>
        <w:tab w:val="right" w:pos="9072"/>
      </w:tabs>
      <w:spacing w:after="360"/>
    </w:pPr>
  </w:style>
  <w:style w:type="character" w:customStyle="1" w:styleId="HeaderChar">
    <w:name w:val="Header Char"/>
    <w:basedOn w:val="DefaultParagraphFont"/>
    <w:link w:val="Header"/>
    <w:uiPriority w:val="99"/>
    <w:rsid w:val="00F0069E"/>
    <w:rPr>
      <w:rFonts w:ascii="Times New Roman" w:hAnsi="Times New Roman"/>
    </w:rPr>
  </w:style>
  <w:style w:type="paragraph" w:customStyle="1" w:styleId="LDStandardBulletedList">
    <w:name w:val="LD_Standard_Bulleted_List"/>
    <w:basedOn w:val="Normal"/>
    <w:uiPriority w:val="11"/>
    <w:qFormat/>
    <w:rsid w:val="0075628A"/>
    <w:pPr>
      <w:numPr>
        <w:numId w:val="23"/>
      </w:numPr>
      <w:spacing w:after="240"/>
    </w:pPr>
  </w:style>
  <w:style w:type="character" w:styleId="FollowedHyperlink">
    <w:name w:val="FollowedHyperlink"/>
    <w:basedOn w:val="Hyperlink"/>
    <w:uiPriority w:val="99"/>
    <w:semiHidden/>
    <w:unhideWhenUsed/>
    <w:rsid w:val="00F0069E"/>
    <w:rPr>
      <w:rFonts w:ascii="Arial" w:hAnsi="Arial"/>
      <w:b/>
      <w:color w:val="333333"/>
      <w:sz w:val="19"/>
      <w:u w:val="none"/>
    </w:rPr>
  </w:style>
  <w:style w:type="character" w:styleId="Hyperlink">
    <w:name w:val="Hyperlink"/>
    <w:basedOn w:val="DefaultParagraphFont"/>
    <w:uiPriority w:val="99"/>
    <w:unhideWhenUsed/>
    <w:rsid w:val="00F0069E"/>
    <w:rPr>
      <w:color w:val="0000FF"/>
      <w:u w:val="single"/>
    </w:rPr>
  </w:style>
  <w:style w:type="paragraph" w:customStyle="1" w:styleId="LDStandardBulletedList1">
    <w:name w:val="LD_Standard_Bulleted_List1"/>
    <w:basedOn w:val="LDStandardBulletedList"/>
    <w:uiPriority w:val="11"/>
    <w:qFormat/>
    <w:rsid w:val="0075628A"/>
    <w:pPr>
      <w:numPr>
        <w:ilvl w:val="1"/>
      </w:numPr>
    </w:pPr>
  </w:style>
  <w:style w:type="paragraph" w:customStyle="1" w:styleId="LDStandardBulletedList2">
    <w:name w:val="LD_Standard_Bulleted_List2"/>
    <w:basedOn w:val="LDStandardBulletedList1"/>
    <w:uiPriority w:val="11"/>
    <w:qFormat/>
    <w:rsid w:val="008A1DE5"/>
    <w:pPr>
      <w:numPr>
        <w:ilvl w:val="2"/>
      </w:numPr>
    </w:pPr>
  </w:style>
  <w:style w:type="numbering" w:customStyle="1" w:styleId="VGSOStandardBullets">
    <w:name w:val="VGSO Standard Bullets"/>
    <w:uiPriority w:val="99"/>
    <w:rsid w:val="004A59E4"/>
    <w:pPr>
      <w:numPr>
        <w:numId w:val="4"/>
      </w:numPr>
    </w:pPr>
  </w:style>
  <w:style w:type="paragraph" w:customStyle="1" w:styleId="cc">
    <w:name w:val="cc"/>
    <w:basedOn w:val="Normal"/>
    <w:uiPriority w:val="2"/>
    <w:rsid w:val="0075628A"/>
    <w:rPr>
      <w:i/>
      <w:sz w:val="20"/>
    </w:rPr>
  </w:style>
  <w:style w:type="paragraph" w:customStyle="1" w:styleId="LDStandardBodyText">
    <w:name w:val="LD_Standard_BodyText"/>
    <w:basedOn w:val="Normal"/>
    <w:qFormat/>
    <w:rsid w:val="0075628A"/>
    <w:pPr>
      <w:spacing w:after="240"/>
    </w:pPr>
  </w:style>
  <w:style w:type="paragraph" w:customStyle="1" w:styleId="LDIndent1">
    <w:name w:val="LD_Indent1"/>
    <w:basedOn w:val="LDStandardBodyText"/>
    <w:uiPriority w:val="1"/>
    <w:qFormat/>
    <w:rsid w:val="008A1DE5"/>
    <w:pPr>
      <w:ind w:left="851"/>
    </w:pPr>
  </w:style>
  <w:style w:type="paragraph" w:customStyle="1" w:styleId="LDIndent2">
    <w:name w:val="LD_Indent2"/>
    <w:basedOn w:val="LDIndent1"/>
    <w:uiPriority w:val="1"/>
    <w:qFormat/>
    <w:rsid w:val="008A1DE5"/>
    <w:pPr>
      <w:ind w:left="1701"/>
    </w:pPr>
  </w:style>
  <w:style w:type="paragraph" w:customStyle="1" w:styleId="LDIndent3">
    <w:name w:val="LD_Indent3"/>
    <w:basedOn w:val="LDIndent2"/>
    <w:uiPriority w:val="1"/>
    <w:qFormat/>
    <w:rsid w:val="008A1DE5"/>
    <w:pPr>
      <w:ind w:left="2552"/>
    </w:pPr>
  </w:style>
  <w:style w:type="paragraph" w:customStyle="1" w:styleId="LDIndent4">
    <w:name w:val="LD_Indent4"/>
    <w:basedOn w:val="LDIndent3"/>
    <w:uiPriority w:val="1"/>
    <w:qFormat/>
    <w:rsid w:val="008A1DE5"/>
    <w:pPr>
      <w:ind w:left="3402"/>
    </w:pPr>
  </w:style>
  <w:style w:type="paragraph" w:customStyle="1" w:styleId="LDIndent5">
    <w:name w:val="LD_Indent5"/>
    <w:basedOn w:val="LDIndent4"/>
    <w:uiPriority w:val="1"/>
    <w:qFormat/>
    <w:rsid w:val="008A1DE5"/>
    <w:pPr>
      <w:ind w:left="4253"/>
    </w:pPr>
  </w:style>
  <w:style w:type="paragraph" w:customStyle="1" w:styleId="LDIndent6">
    <w:name w:val="LD_Indent6"/>
    <w:basedOn w:val="LDIndent5"/>
    <w:uiPriority w:val="1"/>
    <w:qFormat/>
    <w:rsid w:val="008A1DE5"/>
    <w:pPr>
      <w:ind w:left="5103"/>
    </w:pPr>
  </w:style>
  <w:style w:type="paragraph" w:customStyle="1" w:styleId="Enclosure">
    <w:name w:val="Enclosure"/>
    <w:basedOn w:val="Normal"/>
    <w:uiPriority w:val="2"/>
    <w:rsid w:val="0075628A"/>
    <w:pPr>
      <w:numPr>
        <w:numId w:val="20"/>
      </w:numPr>
    </w:pPr>
    <w:rPr>
      <w:i/>
      <w:sz w:val="20"/>
    </w:rPr>
  </w:style>
  <w:style w:type="numbering" w:customStyle="1" w:styleId="EnclosureNumbering">
    <w:name w:val="Enclosure Numbering"/>
    <w:uiPriority w:val="99"/>
    <w:rsid w:val="00B768C4"/>
    <w:pPr>
      <w:numPr>
        <w:numId w:val="5"/>
      </w:numPr>
    </w:pPr>
  </w:style>
  <w:style w:type="paragraph" w:customStyle="1" w:styleId="Quotation1">
    <w:name w:val="Quotation 1"/>
    <w:basedOn w:val="Normal"/>
    <w:uiPriority w:val="14"/>
    <w:qFormat/>
    <w:rsid w:val="0075628A"/>
    <w:pPr>
      <w:spacing w:after="240"/>
      <w:ind w:left="851" w:right="851"/>
    </w:pPr>
    <w:rPr>
      <w:sz w:val="20"/>
    </w:rPr>
  </w:style>
  <w:style w:type="paragraph" w:customStyle="1" w:styleId="Quotation2">
    <w:name w:val="Quotation 2"/>
    <w:basedOn w:val="Quotation1"/>
    <w:uiPriority w:val="14"/>
    <w:qFormat/>
    <w:rsid w:val="000D655F"/>
    <w:pPr>
      <w:ind w:left="1701"/>
    </w:pPr>
  </w:style>
  <w:style w:type="paragraph" w:customStyle="1" w:styleId="Quotation3">
    <w:name w:val="Quotation 3"/>
    <w:basedOn w:val="Quotation2"/>
    <w:uiPriority w:val="14"/>
    <w:qFormat/>
    <w:rsid w:val="000D655F"/>
    <w:pPr>
      <w:ind w:left="2552"/>
    </w:pPr>
  </w:style>
  <w:style w:type="paragraph" w:customStyle="1" w:styleId="VGSOHdg1">
    <w:name w:val="VGSO Hdg 1"/>
    <w:basedOn w:val="LDStandardBodyText"/>
    <w:next w:val="LDStandardBodyText"/>
    <w:uiPriority w:val="4"/>
    <w:qFormat/>
    <w:rsid w:val="0064227A"/>
    <w:pPr>
      <w:keepNext/>
      <w:keepLines/>
    </w:pPr>
    <w:rPr>
      <w:b/>
      <w:kern w:val="24"/>
    </w:rPr>
  </w:style>
  <w:style w:type="paragraph" w:styleId="PlainText">
    <w:name w:val="Plain Text"/>
    <w:basedOn w:val="Normal"/>
    <w:link w:val="PlainTextChar"/>
    <w:uiPriority w:val="99"/>
    <w:semiHidden/>
    <w:unhideWhenUsed/>
    <w:rsid w:val="000D655F"/>
    <w:rPr>
      <w:rFonts w:ascii="Courier New" w:hAnsi="Courier New" w:cs="Consolas"/>
      <w:sz w:val="20"/>
      <w:szCs w:val="21"/>
    </w:rPr>
  </w:style>
  <w:style w:type="character" w:customStyle="1" w:styleId="PlainTextChar">
    <w:name w:val="Plain Text Char"/>
    <w:basedOn w:val="DefaultParagraphFont"/>
    <w:link w:val="PlainText"/>
    <w:uiPriority w:val="99"/>
    <w:semiHidden/>
    <w:rsid w:val="000D655F"/>
    <w:rPr>
      <w:rFonts w:ascii="Courier New" w:hAnsi="Courier New" w:cs="Consolas"/>
      <w:sz w:val="20"/>
      <w:szCs w:val="21"/>
    </w:rPr>
  </w:style>
  <w:style w:type="paragraph" w:customStyle="1" w:styleId="VGSOHdg2">
    <w:name w:val="VGSO Hdg 2"/>
    <w:basedOn w:val="VGSOHdg1"/>
    <w:next w:val="LDStandardBodyText"/>
    <w:uiPriority w:val="4"/>
    <w:qFormat/>
    <w:rsid w:val="0064227A"/>
    <w:rPr>
      <w:i/>
    </w:rPr>
  </w:style>
  <w:style w:type="paragraph" w:customStyle="1" w:styleId="VGSOHdg3">
    <w:name w:val="VGSO Hdg 3"/>
    <w:basedOn w:val="VGSOHdg2"/>
    <w:next w:val="LDStandardBodyText"/>
    <w:qFormat/>
    <w:rsid w:val="0064227A"/>
    <w:rPr>
      <w:b w:val="0"/>
    </w:rPr>
  </w:style>
  <w:style w:type="numbering" w:customStyle="1" w:styleId="ListNumbering">
    <w:name w:val="List Numbering"/>
    <w:uiPriority w:val="99"/>
    <w:rsid w:val="00B768C4"/>
    <w:pPr>
      <w:numPr>
        <w:numId w:val="6"/>
      </w:numPr>
    </w:pPr>
  </w:style>
  <w:style w:type="paragraph" w:styleId="ListParagraph">
    <w:name w:val="List Paragraph"/>
    <w:basedOn w:val="Normal"/>
    <w:uiPriority w:val="34"/>
    <w:semiHidden/>
    <w:qFormat/>
    <w:rsid w:val="0064227A"/>
    <w:pPr>
      <w:ind w:left="720"/>
      <w:contextualSpacing/>
    </w:pPr>
  </w:style>
  <w:style w:type="numbering" w:customStyle="1" w:styleId="ListBullets">
    <w:name w:val="List Bullets"/>
    <w:uiPriority w:val="99"/>
    <w:rsid w:val="00B768C4"/>
    <w:pPr>
      <w:numPr>
        <w:numId w:val="12"/>
      </w:numPr>
    </w:pPr>
  </w:style>
  <w:style w:type="paragraph" w:customStyle="1" w:styleId="VGSOListBul">
    <w:name w:val="VGSO_ListBul"/>
    <w:basedOn w:val="Normal"/>
    <w:uiPriority w:val="12"/>
    <w:qFormat/>
    <w:rsid w:val="00B768C4"/>
    <w:pPr>
      <w:numPr>
        <w:numId w:val="18"/>
      </w:numPr>
    </w:pPr>
  </w:style>
  <w:style w:type="paragraph" w:customStyle="1" w:styleId="VGSOListNum">
    <w:name w:val="VGSO_ListNum"/>
    <w:basedOn w:val="Normal"/>
    <w:uiPriority w:val="12"/>
    <w:qFormat/>
    <w:rsid w:val="00B768C4"/>
    <w:pPr>
      <w:numPr>
        <w:numId w:val="19"/>
      </w:numPr>
    </w:pPr>
  </w:style>
  <w:style w:type="paragraph" w:customStyle="1" w:styleId="zdocID">
    <w:name w:val="z_docID"/>
    <w:basedOn w:val="Normal"/>
    <w:next w:val="Normal"/>
    <w:semiHidden/>
    <w:qFormat/>
    <w:rsid w:val="00B768C4"/>
    <w:rPr>
      <w:kern w:val="16"/>
      <w:sz w:val="16"/>
    </w:rPr>
  </w:style>
  <w:style w:type="paragraph" w:styleId="TOC1">
    <w:name w:val="toc 1"/>
    <w:basedOn w:val="Normal"/>
    <w:next w:val="Normal"/>
    <w:uiPriority w:val="99"/>
    <w:semiHidden/>
    <w:unhideWhenUsed/>
    <w:rsid w:val="00AC4C2D"/>
    <w:pPr>
      <w:tabs>
        <w:tab w:val="right" w:leader="dot" w:pos="9062"/>
      </w:tabs>
      <w:spacing w:before="240" w:after="120"/>
    </w:pPr>
    <w:rPr>
      <w:rFonts w:eastAsia="Times New Roman" w:cs="Times New Roman"/>
      <w:b/>
      <w:noProof/>
      <w:spacing w:val="10"/>
      <w:kern w:val="24"/>
      <w:sz w:val="20"/>
    </w:rPr>
  </w:style>
  <w:style w:type="paragraph" w:styleId="TOC2">
    <w:name w:val="toc 2"/>
    <w:basedOn w:val="Normal"/>
    <w:next w:val="Normal"/>
    <w:uiPriority w:val="99"/>
    <w:semiHidden/>
    <w:unhideWhenUsed/>
    <w:rsid w:val="00AC4C2D"/>
    <w:pPr>
      <w:tabs>
        <w:tab w:val="left" w:pos="1540"/>
        <w:tab w:val="right" w:leader="dot" w:pos="9062"/>
      </w:tabs>
      <w:spacing w:before="120" w:after="120"/>
      <w:ind w:left="851"/>
    </w:pPr>
    <w:rPr>
      <w:rFonts w:eastAsia="Times New Roman" w:cs="Times New Roman"/>
      <w:spacing w:val="10"/>
      <w:kern w:val="24"/>
      <w:sz w:val="20"/>
      <w:szCs w:val="22"/>
    </w:rPr>
  </w:style>
  <w:style w:type="paragraph" w:customStyle="1" w:styleId="TOCHeading">
    <w:name w:val="TOC_Heading"/>
    <w:uiPriority w:val="99"/>
    <w:rsid w:val="0075628A"/>
    <w:pPr>
      <w:spacing w:after="240"/>
    </w:pPr>
    <w:rPr>
      <w:rFonts w:ascii="Segoe UI" w:eastAsia="Times New Roman" w:hAnsi="Segoe UI" w:cs="Times New Roman"/>
      <w:b/>
      <w:spacing w:val="14"/>
      <w:kern w:val="22"/>
      <w:sz w:val="28"/>
      <w:szCs w:val="28"/>
    </w:rPr>
  </w:style>
  <w:style w:type="character" w:styleId="PageNumber">
    <w:name w:val="page number"/>
    <w:basedOn w:val="DefaultParagraphFont"/>
    <w:uiPriority w:val="99"/>
    <w:semiHidden/>
    <w:unhideWhenUsed/>
    <w:rsid w:val="006A6E90"/>
  </w:style>
  <w:style w:type="paragraph" w:styleId="FootnoteText">
    <w:name w:val="footnote text"/>
    <w:basedOn w:val="Normal"/>
    <w:link w:val="FootnoteTextChar"/>
    <w:uiPriority w:val="99"/>
    <w:semiHidden/>
    <w:unhideWhenUsed/>
    <w:rsid w:val="006A6E90"/>
    <w:rPr>
      <w:sz w:val="20"/>
      <w:szCs w:val="20"/>
    </w:rPr>
  </w:style>
  <w:style w:type="character" w:customStyle="1" w:styleId="FootnoteTextChar">
    <w:name w:val="Footnote Text Char"/>
    <w:basedOn w:val="DefaultParagraphFont"/>
    <w:link w:val="FootnoteText"/>
    <w:uiPriority w:val="99"/>
    <w:semiHidden/>
    <w:rsid w:val="006A6E90"/>
    <w:rPr>
      <w:rFonts w:ascii="Times New Roman" w:hAnsi="Times New Roman"/>
      <w:sz w:val="20"/>
      <w:szCs w:val="20"/>
    </w:rPr>
  </w:style>
  <w:style w:type="character" w:styleId="FootnoteReference">
    <w:name w:val="footnote reference"/>
    <w:basedOn w:val="DefaultParagraphFont"/>
    <w:uiPriority w:val="99"/>
    <w:semiHidden/>
    <w:unhideWhenUsed/>
    <w:rsid w:val="006A6E90"/>
    <w:rPr>
      <w:vertAlign w:val="superscript"/>
    </w:rPr>
  </w:style>
  <w:style w:type="table" w:styleId="TableGrid">
    <w:name w:val="Table Grid"/>
    <w:basedOn w:val="TableNormal"/>
    <w:uiPriority w:val="59"/>
    <w:rsid w:val="00AE717D"/>
    <w:rPr>
      <w:rFonts w:ascii="Segoe UI" w:hAnsi="Segoe U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Standard1">
    <w:name w:val="LD_Standard1"/>
    <w:basedOn w:val="LDStandardBodyText"/>
    <w:next w:val="LDStandard2"/>
    <w:uiPriority w:val="7"/>
    <w:qFormat/>
    <w:rsid w:val="005E6E67"/>
    <w:pPr>
      <w:keepNext/>
      <w:keepLines/>
      <w:numPr>
        <w:numId w:val="21"/>
      </w:numPr>
    </w:pPr>
    <w:rPr>
      <w:b/>
    </w:rPr>
  </w:style>
  <w:style w:type="paragraph" w:customStyle="1" w:styleId="LDStandard2">
    <w:name w:val="LD_Standard2"/>
    <w:basedOn w:val="LDStandardBodyText"/>
    <w:uiPriority w:val="7"/>
    <w:qFormat/>
    <w:rsid w:val="004F59D3"/>
    <w:pPr>
      <w:numPr>
        <w:ilvl w:val="1"/>
        <w:numId w:val="21"/>
      </w:numPr>
    </w:pPr>
    <w:rPr>
      <w:b/>
    </w:rPr>
  </w:style>
  <w:style w:type="paragraph" w:customStyle="1" w:styleId="LDStandard3">
    <w:name w:val="LD_Standard3"/>
    <w:basedOn w:val="LDStandard2"/>
    <w:uiPriority w:val="7"/>
    <w:qFormat/>
    <w:rsid w:val="00C126DE"/>
    <w:pPr>
      <w:keepNext/>
      <w:keepLines/>
      <w:numPr>
        <w:ilvl w:val="2"/>
      </w:numPr>
    </w:pPr>
  </w:style>
  <w:style w:type="paragraph" w:customStyle="1" w:styleId="LDStandard4">
    <w:name w:val="LD_Standard4"/>
    <w:basedOn w:val="LDStandard3"/>
    <w:uiPriority w:val="7"/>
    <w:qFormat/>
    <w:rsid w:val="00217EB4"/>
    <w:pPr>
      <w:numPr>
        <w:ilvl w:val="3"/>
      </w:numPr>
    </w:pPr>
    <w:rPr>
      <w:b w:val="0"/>
    </w:rPr>
  </w:style>
  <w:style w:type="paragraph" w:customStyle="1" w:styleId="LDStandard5">
    <w:name w:val="LD_Standard5"/>
    <w:basedOn w:val="LDStandard4"/>
    <w:uiPriority w:val="7"/>
    <w:qFormat/>
    <w:rsid w:val="00217EB4"/>
    <w:pPr>
      <w:numPr>
        <w:ilvl w:val="4"/>
      </w:numPr>
      <w:tabs>
        <w:tab w:val="clear" w:pos="3686"/>
        <w:tab w:val="num" w:pos="3402"/>
      </w:tabs>
      <w:ind w:left="3402"/>
    </w:pPr>
  </w:style>
  <w:style w:type="paragraph" w:customStyle="1" w:styleId="LDStandard6">
    <w:name w:val="LD_Standard6"/>
    <w:basedOn w:val="LDStandard5"/>
    <w:uiPriority w:val="7"/>
    <w:qFormat/>
    <w:rsid w:val="005E6E67"/>
    <w:pPr>
      <w:numPr>
        <w:ilvl w:val="5"/>
      </w:numPr>
    </w:pPr>
  </w:style>
  <w:style w:type="paragraph" w:customStyle="1" w:styleId="LDStandard7">
    <w:name w:val="LD_Standard7"/>
    <w:basedOn w:val="LDStandard6"/>
    <w:uiPriority w:val="7"/>
    <w:qFormat/>
    <w:rsid w:val="005E6E67"/>
    <w:pPr>
      <w:numPr>
        <w:ilvl w:val="6"/>
      </w:numPr>
    </w:pPr>
  </w:style>
  <w:style w:type="numbering" w:customStyle="1" w:styleId="LDStandardList">
    <w:name w:val="LD_StandardList"/>
    <w:uiPriority w:val="99"/>
    <w:rsid w:val="005E6E67"/>
    <w:pPr>
      <w:numPr>
        <w:numId w:val="25"/>
      </w:numPr>
    </w:pPr>
  </w:style>
  <w:style w:type="paragraph" w:customStyle="1" w:styleId="LDStandardBulletedList3">
    <w:name w:val="LD_Standard_Bulleted_List3"/>
    <w:basedOn w:val="LDStandardBulletedList2"/>
    <w:uiPriority w:val="11"/>
    <w:qFormat/>
    <w:rsid w:val="004A59E4"/>
    <w:pPr>
      <w:numPr>
        <w:ilvl w:val="3"/>
      </w:numPr>
    </w:pPr>
  </w:style>
  <w:style w:type="paragraph" w:customStyle="1" w:styleId="LDStandardBulletedList4">
    <w:name w:val="LD_Standard_Bulleted_List4"/>
    <w:basedOn w:val="LDStandardBulletedList3"/>
    <w:uiPriority w:val="11"/>
    <w:qFormat/>
    <w:rsid w:val="004A59E4"/>
    <w:pPr>
      <w:numPr>
        <w:ilvl w:val="4"/>
      </w:numPr>
    </w:pPr>
  </w:style>
  <w:style w:type="paragraph" w:customStyle="1" w:styleId="LDStandardBulletedList5">
    <w:name w:val="LD_Standard_Bulleted_List5"/>
    <w:basedOn w:val="LDStandardBulletedList4"/>
    <w:uiPriority w:val="11"/>
    <w:qFormat/>
    <w:rsid w:val="004A59E4"/>
    <w:pPr>
      <w:numPr>
        <w:ilvl w:val="5"/>
      </w:numPr>
    </w:pPr>
  </w:style>
  <w:style w:type="paragraph" w:styleId="Title">
    <w:name w:val="Title"/>
    <w:basedOn w:val="Normal"/>
    <w:next w:val="Normal"/>
    <w:link w:val="TitleChar"/>
    <w:uiPriority w:val="10"/>
    <w:qFormat/>
    <w:rsid w:val="0075628A"/>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5628A"/>
    <w:rPr>
      <w:rFonts w:ascii="Segoe UI" w:eastAsiaTheme="majorEastAsia" w:hAnsi="Segoe UI" w:cstheme="majorBidi"/>
      <w:spacing w:val="-10"/>
      <w:kern w:val="28"/>
      <w:sz w:val="56"/>
      <w:szCs w:val="56"/>
    </w:rPr>
  </w:style>
  <w:style w:type="paragraph" w:styleId="Quote">
    <w:name w:val="Quote"/>
    <w:basedOn w:val="Normal"/>
    <w:next w:val="Normal"/>
    <w:link w:val="QuoteChar"/>
    <w:uiPriority w:val="29"/>
    <w:qFormat/>
    <w:rsid w:val="0075628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5628A"/>
    <w:rPr>
      <w:rFonts w:ascii="Segoe UI" w:hAnsi="Segoe UI"/>
      <w:i/>
      <w:iCs/>
      <w:color w:val="404040" w:themeColor="text1" w:themeTint="BF"/>
      <w:sz w:val="22"/>
    </w:rPr>
  </w:style>
  <w:style w:type="paragraph" w:customStyle="1" w:styleId="LDcc">
    <w:name w:val="LD_cc"/>
    <w:uiPriority w:val="99"/>
    <w:rsid w:val="00D863F8"/>
    <w:pPr>
      <w:tabs>
        <w:tab w:val="left" w:pos="851"/>
      </w:tabs>
      <w:ind w:left="851" w:hanging="851"/>
    </w:pPr>
    <w:rPr>
      <w:rFonts w:ascii="Segoe UI" w:eastAsia="Times New Roman" w:hAnsi="Segoe UI" w:cs="Times New Roman"/>
      <w:i/>
      <w:color w:val="000000"/>
      <w:sz w:val="20"/>
      <w:szCs w:val="20"/>
    </w:rPr>
  </w:style>
  <w:style w:type="paragraph" w:customStyle="1" w:styleId="LDEnclosure">
    <w:name w:val="LD_Enclosure"/>
    <w:uiPriority w:val="99"/>
    <w:rsid w:val="00D863F8"/>
    <w:pPr>
      <w:numPr>
        <w:numId w:val="24"/>
      </w:numPr>
    </w:pPr>
    <w:rPr>
      <w:rFonts w:ascii="Segoe UI" w:eastAsia="Times New Roman" w:hAnsi="Segoe UI" w:cs="Times New Roman"/>
      <w:i/>
      <w:sz w:val="20"/>
      <w:szCs w:val="20"/>
    </w:rPr>
  </w:style>
  <w:style w:type="paragraph" w:customStyle="1" w:styleId="Paragraph">
    <w:name w:val="Paragraph+"/>
    <w:rsid w:val="00A22A26"/>
    <w:pPr>
      <w:spacing w:after="240"/>
    </w:pPr>
    <w:rPr>
      <w:rFonts w:ascii="Arial" w:eastAsia="Times New Roman" w:hAnsi="Arial" w:cs="Times New Roman"/>
      <w:kern w:val="22"/>
      <w:sz w:val="22"/>
    </w:rPr>
  </w:style>
  <w:style w:type="character" w:styleId="CommentReference">
    <w:name w:val="annotation reference"/>
    <w:basedOn w:val="DefaultParagraphFont"/>
    <w:uiPriority w:val="99"/>
    <w:semiHidden/>
    <w:unhideWhenUsed/>
    <w:rsid w:val="003E1E9F"/>
    <w:rPr>
      <w:sz w:val="16"/>
      <w:szCs w:val="16"/>
    </w:rPr>
  </w:style>
  <w:style w:type="paragraph" w:styleId="CommentText">
    <w:name w:val="annotation text"/>
    <w:basedOn w:val="Normal"/>
    <w:link w:val="CommentTextChar"/>
    <w:uiPriority w:val="99"/>
    <w:semiHidden/>
    <w:unhideWhenUsed/>
    <w:rsid w:val="003E1E9F"/>
    <w:rPr>
      <w:sz w:val="20"/>
      <w:szCs w:val="20"/>
    </w:rPr>
  </w:style>
  <w:style w:type="character" w:customStyle="1" w:styleId="CommentTextChar">
    <w:name w:val="Comment Text Char"/>
    <w:basedOn w:val="DefaultParagraphFont"/>
    <w:link w:val="CommentText"/>
    <w:uiPriority w:val="99"/>
    <w:semiHidden/>
    <w:rsid w:val="003E1E9F"/>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3E1E9F"/>
    <w:rPr>
      <w:b/>
      <w:bCs/>
    </w:rPr>
  </w:style>
  <w:style w:type="character" w:customStyle="1" w:styleId="CommentSubjectChar">
    <w:name w:val="Comment Subject Char"/>
    <w:basedOn w:val="CommentTextChar"/>
    <w:link w:val="CommentSubject"/>
    <w:uiPriority w:val="99"/>
    <w:semiHidden/>
    <w:rsid w:val="003E1E9F"/>
    <w:rPr>
      <w:rFonts w:ascii="Segoe UI" w:hAnsi="Segoe UI"/>
      <w:b/>
      <w:bCs/>
      <w:sz w:val="20"/>
      <w:szCs w:val="20"/>
    </w:rPr>
  </w:style>
  <w:style w:type="paragraph" w:styleId="Revision">
    <w:name w:val="Revision"/>
    <w:hidden/>
    <w:uiPriority w:val="99"/>
    <w:semiHidden/>
    <w:rsid w:val="003E1E9F"/>
    <w:rPr>
      <w:rFonts w:ascii="Segoe UI" w:hAnsi="Segoe UI"/>
      <w:sz w:val="22"/>
    </w:rPr>
  </w:style>
  <w:style w:type="paragraph" w:styleId="BalloonText">
    <w:name w:val="Balloon Text"/>
    <w:basedOn w:val="Normal"/>
    <w:link w:val="BalloonTextChar"/>
    <w:uiPriority w:val="99"/>
    <w:semiHidden/>
    <w:unhideWhenUsed/>
    <w:rsid w:val="003E1E9F"/>
    <w:rPr>
      <w:rFonts w:cs="Segoe UI"/>
      <w:sz w:val="18"/>
      <w:szCs w:val="18"/>
    </w:rPr>
  </w:style>
  <w:style w:type="character" w:customStyle="1" w:styleId="BalloonTextChar">
    <w:name w:val="Balloon Text Char"/>
    <w:basedOn w:val="DefaultParagraphFont"/>
    <w:link w:val="BalloonText"/>
    <w:uiPriority w:val="99"/>
    <w:semiHidden/>
    <w:rsid w:val="003E1E9F"/>
    <w:rPr>
      <w:rFonts w:ascii="Segoe UI" w:hAnsi="Segoe UI" w:cs="Segoe UI"/>
      <w:sz w:val="18"/>
      <w:szCs w:val="18"/>
    </w:rPr>
  </w:style>
  <w:style w:type="paragraph" w:customStyle="1" w:styleId="VGSOlogo1">
    <w:name w:val="VGSOlogo1"/>
    <w:basedOn w:val="Normal"/>
    <w:rsid w:val="00DF5EFB"/>
    <w:pPr>
      <w:tabs>
        <w:tab w:val="left" w:pos="369"/>
      </w:tabs>
    </w:pPr>
    <w:rPr>
      <w:rFonts w:ascii="Arial" w:eastAsia="Times New Roman" w:hAnsi="Arial" w:cs="Times New Roman"/>
      <w:color w:val="00467F"/>
      <w:spacing w:val="14"/>
      <w:kern w:val="16"/>
      <w:sz w:val="16"/>
      <w:szCs w:val="16"/>
    </w:rPr>
  </w:style>
  <w:style w:type="paragraph" w:customStyle="1" w:styleId="contdpara">
    <w:name w:val="cont'd para"/>
    <w:basedOn w:val="Paragraph"/>
    <w:rsid w:val="00A87A6A"/>
    <w:pPr>
      <w:ind w:left="851"/>
    </w:pPr>
  </w:style>
  <w:style w:type="character" w:customStyle="1" w:styleId="UnresolvedMention1">
    <w:name w:val="Unresolved Mention1"/>
    <w:basedOn w:val="DefaultParagraphFont"/>
    <w:uiPriority w:val="99"/>
    <w:semiHidden/>
    <w:unhideWhenUsed/>
    <w:rsid w:val="00B07284"/>
    <w:rPr>
      <w:color w:val="605E5C"/>
      <w:shd w:val="clear" w:color="auto" w:fill="E1DFDD"/>
    </w:rPr>
  </w:style>
  <w:style w:type="character" w:styleId="UnresolvedMention">
    <w:name w:val="Unresolved Mention"/>
    <w:basedOn w:val="DefaultParagraphFont"/>
    <w:uiPriority w:val="99"/>
    <w:semiHidden/>
    <w:unhideWhenUsed/>
    <w:rsid w:val="00496A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ocaljobsfirst@ecodev.vic.gov.au" TargetMode="External"/><Relationship Id="rId18" Type="http://schemas.openxmlformats.org/officeDocument/2006/relationships/header" Target="header3.xm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www.localjobsfirst.vic.gov.au" TargetMode="External"/><Relationship Id="rId34"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yperlink" Target="mailto:localjobsfirst@ecodev.vic.gov.au" TargetMode="External"/><Relationship Id="rId17" Type="http://schemas.openxmlformats.org/officeDocument/2006/relationships/footer" Target="footer2.xml"/><Relationship Id="rId25" Type="http://schemas.openxmlformats.org/officeDocument/2006/relationships/hyperlink" Target="https://icn.org.au/vic_home" TargetMode="External"/><Relationship Id="rId33" Type="http://schemas.openxmlformats.org/officeDocument/2006/relationships/header" Target="header7.xml"/><Relationship Id="rId38"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localjobsfirst.vic.gov.au"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09info@icnvic.org.au" TargetMode="External"/><Relationship Id="rId32" Type="http://schemas.openxmlformats.org/officeDocument/2006/relationships/hyperlink" Target="http://www.localjobsfirst.vic.gov.au" TargetMode="External"/><Relationship Id="rId37" Type="http://schemas.openxmlformats.org/officeDocument/2006/relationships/header" Target="header9.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mc.icnvic.org.au" TargetMode="External"/><Relationship Id="rId28" Type="http://schemas.openxmlformats.org/officeDocument/2006/relationships/footer" Target="footer4.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localjobsfirst.vic.gov.au"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7.xml"/><Relationship Id="rId8" Type="http://schemas.openxmlformats.org/officeDocument/2006/relationships/webSettings" Target="webSettings.xml"/><Relationship Id="rId3" Type="http://schemas.openxmlformats.org/officeDocument/2006/relationships/customXml" Target="../customXml/item3.xml"/></Relationships>
</file>

<file path=word/_rels/footer3.xml.rels><?xml version="1.0" encoding="UTF-8" standalone="yes"?>
<Relationships xmlns="http://schemas.openxmlformats.org/package/2006/relationships"><Relationship Id="rId1" Type="http://schemas.openxmlformats.org/officeDocument/2006/relationships/hyperlink" Target="http://www.vgso.vic.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d54497bcb7dea343803398153157515e">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9807a68e86044e3403d377acee82aa41"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feg xmlns="bd07834f-d95b-4883-aa18-4cf54a60a803" xsi:nil="true"/>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FD712-0759-4315-80F2-00457B21D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189313-2DDE-4B4F-B7CE-0D588364842D}">
  <ds:schemaRefs>
    <ds:schemaRef ds:uri="http://schemas.openxmlformats.org/officeDocument/2006/bibliography"/>
  </ds:schemaRefs>
</ds:datastoreItem>
</file>

<file path=customXml/itemProps3.xml><?xml version="1.0" encoding="utf-8"?>
<ds:datastoreItem xmlns:ds="http://schemas.openxmlformats.org/officeDocument/2006/customXml" ds:itemID="{1775B36C-3765-446C-8F84-08CF2DB99F78}">
  <ds:schemaRefs>
    <ds:schemaRef ds:uri="http://schemas.microsoft.com/office/2006/metadata/properties"/>
    <ds:schemaRef ds:uri="http://schemas.microsoft.com/office/infopath/2007/PartnerControls"/>
    <ds:schemaRef ds:uri="bd07834f-d95b-4883-aa18-4cf54a60a803"/>
    <ds:schemaRef ds:uri="32e98561-183e-4de5-80c3-a793f40b4ede"/>
  </ds:schemaRefs>
</ds:datastoreItem>
</file>

<file path=customXml/itemProps4.xml><?xml version="1.0" encoding="utf-8"?>
<ds:datastoreItem xmlns:ds="http://schemas.openxmlformats.org/officeDocument/2006/customXml" ds:itemID="{A63C3759-D540-4BB6-85AE-E0193F9C45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2009</Words>
  <Characters>10656</Characters>
  <Application>Microsoft Office Word</Application>
  <DocSecurity>0</DocSecurity>
  <Lines>253</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Clauses for Grants Local Jobs First Projects</dc:title>
  <dc:subject/>
  <dc:creator/>
  <cp:keywords/>
  <dc:description/>
  <cp:lastModifiedBy/>
  <cp:revision>1</cp:revision>
  <dcterms:created xsi:type="dcterms:W3CDTF">2026-04-21T03:29:00Z</dcterms:created>
  <dcterms:modified xsi:type="dcterms:W3CDTF">2026-04-24T01:43:00Z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561de419,711ca13b,540d65f0,1e039cd0,37be9aef,4faf7f0d,482fd17b,e859752,7f8c47c8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16cb429f,716beaf6,3f02ffac,6ff40340,404e50b4,153446bb,40fc41be,119e3406,bc637e6,6e1ba994,6bf2e075,1981eb36</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2026-04-21T03:30:30Z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0bdb3060-829c-49d4-aaf1-5987fd5181aa</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SIP_Label_18f5e526-f483-4eec-a34d-239dfc5eea45_ActionId">
    <vt:lpwstr>2f405a85-9d7b-443a-8ba4-67b5321451fb</vt:lpwstr>
  </property>
  <property fmtid="{D5CDD505-2E9C-101B-9397-08002B2CF9AE}" pid="17" name="MSIP_Label_18f5e526-f483-4eec-a34d-239dfc5eea45_Enabled">
    <vt:lpwstr>true</vt:lpwstr>
  </property>
  <property fmtid="{D5CDD505-2E9C-101B-9397-08002B2CF9AE}" pid="18" name="MediaServiceImageTags">
    <vt:lpwstr/>
  </property>
  <property fmtid="{D5CDD505-2E9C-101B-9397-08002B2CF9AE}" pid="19" name="MSIP_Label_18f5e526-f483-4eec-a34d-239dfc5eea45_Name">
    <vt:lpwstr>Official</vt:lpwstr>
  </property>
  <property fmtid="{D5CDD505-2E9C-101B-9397-08002B2CF9AE}" pid="20" name="MSIP_Label_18f5e526-f483-4eec-a34d-239dfc5eea45_SiteId">
    <vt:lpwstr>e6f02add-10c6-4f3c-b127-89b103eede5a</vt:lpwstr>
  </property>
  <property fmtid="{D5CDD505-2E9C-101B-9397-08002B2CF9AE}" pid="21" name="ContentTypeId">
    <vt:lpwstr>0x010100332B5021F6FA5748BD595AC6B2FEC278</vt:lpwstr>
  </property>
  <property fmtid="{D5CDD505-2E9C-101B-9397-08002B2CF9AE}" pid="22" name="MSIP_Label_18f5e526-f483-4eec-a34d-239dfc5eea45_Method">
    <vt:lpwstr>Standard</vt:lpwstr>
  </property>
  <property fmtid="{D5CDD505-2E9C-101B-9397-08002B2CF9AE}" pid="23" name="MSIP_Label_18f5e526-f483-4eec-a34d-239dfc5eea45_SetDate">
    <vt:lpwstr>2026-03-10T23:44:12Z</vt:lpwstr>
  </property>
  <property fmtid="{D5CDD505-2E9C-101B-9397-08002B2CF9AE}" pid="24" name="MSIP_Label_aada7abd-22af-4be4-9080-cf0e1de95e2f_Enabled">
    <vt:lpwstr>true</vt:lpwstr>
  </property>
  <property fmtid="{D5CDD505-2E9C-101B-9397-08002B2CF9AE}" pid="25" name="MSIP_Label_aada7abd-22af-4be4-9080-cf0e1de95e2f_ActionId">
    <vt:lpwstr>427019c8-6d3c-47a0-8bf5-511f783f83bf</vt:lpwstr>
  </property>
  <property fmtid="{D5CDD505-2E9C-101B-9397-08002B2CF9AE}" pid="26" name="MSIP_Label_18f5e526-f483-4eec-a34d-239dfc5eea45_ContentBits">
    <vt:lpwstr>3</vt:lpwstr>
  </property>
  <property fmtid="{D5CDD505-2E9C-101B-9397-08002B2CF9AE}" pid="27" name="MSIP_Label_aada7abd-22af-4be4-9080-cf0e1de95e2f_Tag">
    <vt:lpwstr>10, 0, 1, 1</vt:lpwstr>
  </property>
  <property fmtid="{D5CDD505-2E9C-101B-9397-08002B2CF9AE}" pid="28" name="MSIP_Label_18f5e526-f483-4eec-a34d-239dfc5eea45_Tag">
    <vt:lpwstr>10, 3, 0, 1</vt:lpwstr>
  </property>
  <property fmtid="{D5CDD505-2E9C-101B-9397-08002B2CF9AE}" pid="29" name="MSIP_Label_aada7abd-22af-4be4-9080-cf0e1de95e2f_Name">
    <vt:lpwstr>Unofficial (DJPR)</vt:lpwstr>
  </property>
  <property fmtid="{D5CDD505-2E9C-101B-9397-08002B2CF9AE}" pid="30" name="iManageFooter">
    <vt:lpwstr>16425207v10</vt:lpwstr>
  </property>
  <property fmtid="{D5CDD505-2E9C-101B-9397-08002B2CF9AE}" pid="31" name="MSIP_Label_aada7abd-22af-4be4-9080-cf0e1de95e2f_SetDate">
    <vt:lpwstr>2026-04-21T03:30:21Z</vt:lpwstr>
  </property>
  <property fmtid="{D5CDD505-2E9C-101B-9397-08002B2CF9AE}" pid="32" name="MSIP_Label_aada7abd-22af-4be4-9080-cf0e1de95e2f_SiteId">
    <vt:lpwstr>722ea0be-3e1c-4b11-ad6f-9401d6856e24</vt:lpwstr>
  </property>
  <property fmtid="{D5CDD505-2E9C-101B-9397-08002B2CF9AE}" pid="33" name="MSIP_Label_aada7abd-22af-4be4-9080-cf0e1de95e2f_Method">
    <vt:lpwstr>Privileged</vt:lpwstr>
  </property>
  <property fmtid="{D5CDD505-2E9C-101B-9397-08002B2CF9AE}" pid="34" name="MSIP_Label_aada7abd-22af-4be4-9080-cf0e1de95e2f_ContentBits">
    <vt:lpwstr>3</vt:lpwstr>
  </property>
</Properties>
</file>